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64" w:rsidRPr="003724AD" w:rsidRDefault="00A02F64" w:rsidP="001D5D2A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153D8" w:rsidRPr="003724AD" w:rsidRDefault="000153D8" w:rsidP="000153D8">
      <w:pPr>
        <w:spacing w:before="120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724AD">
        <w:rPr>
          <w:rFonts w:ascii="Times New Roman" w:eastAsia="Times New Roman" w:hAnsi="Times New Roman"/>
          <w:sz w:val="28"/>
          <w:szCs w:val="28"/>
        </w:rPr>
        <w:t>Jauniešu iniciatīvu centrs</w:t>
      </w:r>
    </w:p>
    <w:p w:rsidR="000153D8" w:rsidRPr="003724AD" w:rsidRDefault="000153D8" w:rsidP="005B2492">
      <w:pPr>
        <w:spacing w:after="0" w:line="240" w:lineRule="auto"/>
        <w:ind w:left="357"/>
        <w:jc w:val="center"/>
        <w:rPr>
          <w:rFonts w:ascii="Times New Roman" w:eastAsia="Times New Roman" w:hAnsi="Times New Roman"/>
          <w:sz w:val="24"/>
          <w:szCs w:val="24"/>
        </w:rPr>
      </w:pPr>
    </w:p>
    <w:p w:rsidR="004B52A8" w:rsidRPr="003724AD" w:rsidRDefault="004B52A8" w:rsidP="005B2492">
      <w:pPr>
        <w:spacing w:after="0" w:line="240" w:lineRule="auto"/>
        <w:ind w:left="357"/>
        <w:jc w:val="center"/>
        <w:rPr>
          <w:rFonts w:ascii="Times New Roman" w:eastAsia="Times New Roman" w:hAnsi="Times New Roman"/>
          <w:sz w:val="24"/>
          <w:szCs w:val="24"/>
        </w:rPr>
      </w:pPr>
      <w:r w:rsidRPr="003724AD">
        <w:rPr>
          <w:rFonts w:ascii="Times New Roman" w:eastAsia="Times New Roman" w:hAnsi="Times New Roman"/>
          <w:sz w:val="24"/>
          <w:szCs w:val="24"/>
        </w:rPr>
        <w:t xml:space="preserve">Darbu </w:t>
      </w:r>
      <w:r w:rsidR="008A2D60">
        <w:rPr>
          <w:rFonts w:ascii="Times New Roman" w:eastAsia="Times New Roman" w:hAnsi="Times New Roman"/>
          <w:sz w:val="24"/>
          <w:szCs w:val="24"/>
        </w:rPr>
        <w:t>daudzuma</w:t>
      </w:r>
      <w:r w:rsidR="001D5D2A" w:rsidRPr="003724AD">
        <w:rPr>
          <w:rFonts w:ascii="Times New Roman" w:eastAsia="Times New Roman" w:hAnsi="Times New Roman"/>
          <w:sz w:val="24"/>
          <w:szCs w:val="24"/>
        </w:rPr>
        <w:t xml:space="preserve"> saraksts</w:t>
      </w:r>
    </w:p>
    <w:tbl>
      <w:tblPr>
        <w:tblW w:w="95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9"/>
        <w:gridCol w:w="9066"/>
        <w:gridCol w:w="181"/>
      </w:tblGrid>
      <w:tr w:rsidR="004B52A8" w:rsidRPr="003724AD" w:rsidTr="00A02F64">
        <w:trPr>
          <w:gridAfter w:val="1"/>
          <w:wAfter w:w="181" w:type="dxa"/>
          <w:trHeight w:val="264"/>
        </w:trPr>
        <w:tc>
          <w:tcPr>
            <w:tcW w:w="9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0AEC" w:rsidRPr="003724AD" w:rsidRDefault="00160AEC" w:rsidP="001D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64EA" w:rsidRPr="003724AD" w:rsidRDefault="005C64EA" w:rsidP="001D5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60AEC" w:rsidRPr="003724AD" w:rsidRDefault="008A2D60" w:rsidP="00D65175">
            <w:pPr>
              <w:spacing w:after="120"/>
              <w:ind w:left="357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O</w:t>
            </w:r>
            <w:r w:rsidR="00160AEC" w:rsidRPr="003724AD">
              <w:rPr>
                <w:rFonts w:ascii="Times New Roman" w:hAnsi="Times New Roman"/>
                <w:sz w:val="24"/>
                <w:szCs w:val="24"/>
                <w:u w:val="single"/>
              </w:rPr>
              <w:t>bjekta kopsavilkums</w:t>
            </w:r>
          </w:p>
          <w:tbl>
            <w:tblPr>
              <w:tblW w:w="913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61"/>
              <w:gridCol w:w="2158"/>
              <w:gridCol w:w="6016"/>
            </w:tblGrid>
            <w:tr w:rsidR="00160AEC" w:rsidRPr="003724AD" w:rsidTr="00D07AE6">
              <w:trPr>
                <w:trHeight w:val="537"/>
              </w:trPr>
              <w:tc>
                <w:tcPr>
                  <w:tcW w:w="9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6E3BC"/>
                  <w:vAlign w:val="center"/>
                  <w:hideMark/>
                </w:tcPr>
                <w:p w:rsidR="00656A54" w:rsidRPr="003724AD" w:rsidRDefault="00160AEC" w:rsidP="00D6517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Nr.</w:t>
                  </w:r>
                </w:p>
                <w:p w:rsidR="00160AEC" w:rsidRPr="003724AD" w:rsidRDefault="00160AEC" w:rsidP="00D6517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p.k.</w:t>
                  </w:r>
                </w:p>
              </w:tc>
              <w:tc>
                <w:tcPr>
                  <w:tcW w:w="21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6E3BC"/>
                  <w:vAlign w:val="center"/>
                  <w:hideMark/>
                </w:tcPr>
                <w:p w:rsidR="00160AEC" w:rsidRPr="003724AD" w:rsidRDefault="008A2D60" w:rsidP="00D6517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T</w:t>
                  </w:r>
                  <w:r w:rsidR="00160AEC" w:rsidRPr="003724AD">
                    <w:rPr>
                      <w:rFonts w:ascii="Times New Roman" w:hAnsi="Times New Roman"/>
                      <w:sz w:val="24"/>
                      <w:szCs w:val="24"/>
                    </w:rPr>
                    <w:t>āmes Nr.</w:t>
                  </w:r>
                </w:p>
              </w:tc>
              <w:tc>
                <w:tcPr>
                  <w:tcW w:w="60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6E3BC"/>
                  <w:vAlign w:val="center"/>
                  <w:hideMark/>
                </w:tcPr>
                <w:p w:rsidR="00160AEC" w:rsidRPr="003724AD" w:rsidRDefault="00160AEC" w:rsidP="001C68A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Darba veids </w:t>
                  </w:r>
                </w:p>
              </w:tc>
            </w:tr>
            <w:tr w:rsidR="00160AEC" w:rsidRPr="003724AD" w:rsidTr="00D07AE6">
              <w:trPr>
                <w:trHeight w:val="537"/>
              </w:trPr>
              <w:tc>
                <w:tcPr>
                  <w:tcW w:w="9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60AEC" w:rsidRPr="003724AD" w:rsidRDefault="00160AEC" w:rsidP="00D651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60AEC" w:rsidRPr="003724AD" w:rsidRDefault="00160AEC" w:rsidP="00D651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60AEC" w:rsidRPr="003724AD" w:rsidRDefault="00160AEC" w:rsidP="00D6517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60AEC" w:rsidRPr="003724AD" w:rsidTr="008A2D60">
              <w:trPr>
                <w:trHeight w:val="258"/>
              </w:trPr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0AEC" w:rsidRPr="003724AD" w:rsidRDefault="009B7982" w:rsidP="008A2D6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0AEC" w:rsidRPr="003724AD" w:rsidRDefault="009B7982" w:rsidP="008A2D6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1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AEC" w:rsidRPr="003724AD" w:rsidRDefault="007828A1" w:rsidP="008A2D6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Priekštelpas remonts </w:t>
                  </w:r>
                  <w:r w:rsidR="001C68A5" w:rsidRPr="003724AD">
                    <w:rPr>
                      <w:rFonts w:ascii="Times New Roman" w:hAnsi="Times New Roman"/>
                      <w:sz w:val="24"/>
                      <w:szCs w:val="24"/>
                    </w:rPr>
                    <w:t>(Telpa Nr.1</w:t>
                  </w:r>
                  <w:r w:rsidR="008A2D6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4319B1" w:rsidRPr="003724AD">
                    <w:rPr>
                      <w:rFonts w:ascii="Times New Roman" w:hAnsi="Times New Roman"/>
                      <w:sz w:val="24"/>
                      <w:szCs w:val="24"/>
                    </w:rPr>
                    <w:t>(terase</w:t>
                  </w:r>
                  <w:r w:rsidR="001C68A5" w:rsidRPr="003724AD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="004319B1" w:rsidRPr="003724AD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160AEC" w:rsidRPr="003724AD" w:rsidTr="008A2D60">
              <w:trPr>
                <w:trHeight w:val="258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0AEC" w:rsidRPr="003724AD" w:rsidRDefault="00160AEC" w:rsidP="008A2D6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0AEC" w:rsidRPr="003724AD" w:rsidRDefault="00160AEC" w:rsidP="008A2D6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0AEC" w:rsidRPr="003724AD" w:rsidRDefault="003C7789" w:rsidP="008A2D6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Kabineta remonts (T</w:t>
                  </w:r>
                  <w:r w:rsidR="009B7982" w:rsidRPr="003724AD">
                    <w:rPr>
                      <w:rFonts w:ascii="Times New Roman" w:hAnsi="Times New Roman"/>
                      <w:sz w:val="24"/>
                      <w:szCs w:val="24"/>
                    </w:rPr>
                    <w:t>elpa Nr.26</w:t>
                  </w:r>
                  <w:r w:rsidR="00E25C77" w:rsidRPr="003724AD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E25C77" w:rsidRPr="003724AD" w:rsidTr="008A2D60">
              <w:trPr>
                <w:trHeight w:val="258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5C77" w:rsidRPr="003724AD" w:rsidRDefault="00E25C77" w:rsidP="008A2D6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5C77" w:rsidRPr="003724AD" w:rsidRDefault="00E25C77" w:rsidP="008A2D6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25C77" w:rsidRPr="003724AD" w:rsidRDefault="003C7789" w:rsidP="008A2D6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Kabineta remonts (T</w:t>
                  </w:r>
                  <w:r w:rsidR="009B7982" w:rsidRPr="003724AD">
                    <w:rPr>
                      <w:rFonts w:ascii="Times New Roman" w:hAnsi="Times New Roman"/>
                      <w:sz w:val="24"/>
                      <w:szCs w:val="24"/>
                    </w:rPr>
                    <w:t>elpa Nr.27</w:t>
                  </w:r>
                  <w:r w:rsidR="00E25C77" w:rsidRPr="003724AD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E25C77" w:rsidRPr="003724AD" w:rsidTr="008A2D60">
              <w:trPr>
                <w:trHeight w:val="711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5C77" w:rsidRPr="003724AD" w:rsidRDefault="009B7982" w:rsidP="008A2D6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5C77" w:rsidRPr="003724AD" w:rsidRDefault="009B7982" w:rsidP="008A2D6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5C77" w:rsidRPr="003724AD" w:rsidRDefault="009B7982" w:rsidP="008A2D6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Sanitāras</w:t>
                  </w:r>
                  <w:r w:rsidR="00811902"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t</w:t>
                  </w:r>
                  <w:r w:rsidR="00E25C77"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elpas remonts </w:t>
                  </w:r>
                  <w:r w:rsidR="00811902" w:rsidRPr="003724AD">
                    <w:rPr>
                      <w:rFonts w:ascii="Times New Roman" w:hAnsi="Times New Roman"/>
                      <w:sz w:val="24"/>
                      <w:szCs w:val="24"/>
                    </w:rPr>
                    <w:t>Nr.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  <w:r w:rsidR="00811902"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WC</w:t>
                  </w:r>
                  <w:r w:rsidR="00811902" w:rsidRPr="003724AD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395B23" w:rsidRPr="003724AD" w:rsidRDefault="00395B23" w:rsidP="001D5D2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160AEC" w:rsidRPr="003724AD" w:rsidRDefault="00160AEC" w:rsidP="00F65315">
            <w:pPr>
              <w:spacing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tbl>
            <w:tblPr>
              <w:tblW w:w="9247" w:type="dxa"/>
              <w:jc w:val="center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9247"/>
            </w:tblGrid>
            <w:tr w:rsidR="004B52A8" w:rsidRPr="003724AD" w:rsidTr="00FC5688">
              <w:trPr>
                <w:trHeight w:val="264"/>
                <w:jc w:val="center"/>
              </w:trPr>
              <w:tc>
                <w:tcPr>
                  <w:tcW w:w="9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9160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3"/>
                    <w:gridCol w:w="5638"/>
                    <w:gridCol w:w="1559"/>
                    <w:gridCol w:w="1330"/>
                  </w:tblGrid>
                  <w:tr w:rsidR="004B52A8" w:rsidRPr="003724AD" w:rsidTr="00971465">
                    <w:trPr>
                      <w:trHeight w:val="264"/>
                      <w:jc w:val="center"/>
                    </w:trPr>
                    <w:tc>
                      <w:tcPr>
                        <w:tcW w:w="916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4B52A8" w:rsidRPr="00E31A42" w:rsidRDefault="00FC5688" w:rsidP="00FC5688">
                        <w:pPr>
                          <w:spacing w:after="12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 w:rsidRPr="00E31A42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1.</w:t>
                        </w:r>
                        <w:r w:rsidRPr="00E31A42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Priekštelpas remonts (Telpa Nr.1</w:t>
                        </w:r>
                        <w:r w:rsidR="00314FD7" w:rsidRPr="00E31A42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(terase</w:t>
                        </w:r>
                        <w:r w:rsidRPr="00E31A42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)</w:t>
                        </w:r>
                        <w:r w:rsidR="00314FD7" w:rsidRPr="00E31A42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4B52A8" w:rsidRPr="003724AD" w:rsidTr="00971465">
                    <w:trPr>
                      <w:trHeight w:val="460"/>
                      <w:jc w:val="center"/>
                    </w:trPr>
                    <w:tc>
                      <w:tcPr>
                        <w:tcW w:w="6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noWrap/>
                        <w:vAlign w:val="center"/>
                        <w:hideMark/>
                      </w:tcPr>
                      <w:p w:rsidR="004B52A8" w:rsidRPr="00B34326" w:rsidRDefault="004B52A8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B34326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N.p.k</w:t>
                        </w:r>
                        <w:proofErr w:type="spellEnd"/>
                        <w:r w:rsidRPr="00B34326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563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noWrap/>
                        <w:vAlign w:val="center"/>
                        <w:hideMark/>
                      </w:tcPr>
                      <w:p w:rsidR="004B52A8" w:rsidRPr="00B34326" w:rsidRDefault="004B52A8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B34326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Darba nosaukums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4B52A8" w:rsidRPr="00B34326" w:rsidRDefault="004B52A8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B34326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Mērvienība</w:t>
                        </w:r>
                      </w:p>
                    </w:tc>
                    <w:tc>
                      <w:tcPr>
                        <w:tcW w:w="133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4B52A8" w:rsidRPr="00B34326" w:rsidRDefault="004B52A8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B34326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Daudzums</w:t>
                        </w:r>
                      </w:p>
                    </w:tc>
                  </w:tr>
                  <w:tr w:rsidR="004B52A8" w:rsidRPr="003724AD" w:rsidTr="00971465">
                    <w:trPr>
                      <w:trHeight w:val="276"/>
                      <w:jc w:val="center"/>
                    </w:trPr>
                    <w:tc>
                      <w:tcPr>
                        <w:tcW w:w="63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3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B52A8" w:rsidRPr="003724AD" w:rsidTr="00971465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4B52A8" w:rsidRPr="00B34326" w:rsidRDefault="004B52A8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34326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Demontāžas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B52A8" w:rsidRPr="003724AD" w:rsidTr="00971465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52A8" w:rsidRPr="003724AD" w:rsidRDefault="00107A26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Ārējo skārda segum</w:t>
                        </w:r>
                        <w:r w:rsidR="007338A6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u demontāža</w:t>
                        </w:r>
                        <w:r w:rsidR="00773138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(virs režģiem)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52A8" w:rsidRPr="003724AD" w:rsidRDefault="007338A6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52A8" w:rsidRPr="003724AD" w:rsidRDefault="007338A6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4B52A8" w:rsidRPr="003724AD" w:rsidTr="00971465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52A8" w:rsidRPr="003724AD" w:rsidRDefault="007338A6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52A8" w:rsidRPr="003724AD" w:rsidRDefault="004B52A8" w:rsidP="0063513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Esošo </w:t>
                        </w:r>
                        <w:r w:rsidR="007338A6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koka </w:t>
                        </w:r>
                        <w:r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grīdas seguma noņemšana</w:t>
                        </w:r>
                        <w:r w:rsidR="00160AEC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F0664B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</w:t>
                        </w:r>
                        <w:r w:rsidR="00036B60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ar </w:t>
                        </w:r>
                        <w:r w:rsidR="001844AB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grīdlīstēm</w:t>
                        </w:r>
                        <w:r w:rsidR="00F65315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</w:t>
                        </w:r>
                        <w:r w:rsidR="00B10180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ar hidroizolāciju</w:t>
                        </w:r>
                        <w:r w:rsidR="00F65315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m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52A8" w:rsidRPr="003724AD" w:rsidRDefault="00C969ED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</w:tr>
                  <w:tr w:rsidR="004B52A8" w:rsidRPr="003724AD" w:rsidTr="00971465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52A8" w:rsidRPr="003724AD" w:rsidRDefault="007338A6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52A8" w:rsidRPr="003724AD" w:rsidRDefault="004B52A8" w:rsidP="002B133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Esošās ele</w:t>
                        </w:r>
                        <w:r w:rsidR="0063513F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ktroinstalācijas, apgaismojuma,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vadu demontāža</w:t>
                        </w:r>
                        <w:r w:rsidR="0017111B" w:rsidRPr="003724AD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  <w:lang w:eastAsia="lv-LV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17111B" w:rsidRPr="003724AD" w:rsidTr="00971465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7111B" w:rsidRPr="003724AD" w:rsidRDefault="0017111B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7111B" w:rsidRPr="003724AD" w:rsidRDefault="00A251CF" w:rsidP="00B1018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lv-LV"/>
                          </w:rPr>
                          <w:t xml:space="preserve">Sienu aizšuvuma </w:t>
                        </w:r>
                        <w:r w:rsidR="00B10180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lv-LV"/>
                          </w:rPr>
                          <w:t>demontāža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7111B" w:rsidRPr="003724AD" w:rsidRDefault="0017111B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m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7111B" w:rsidRPr="003724AD" w:rsidRDefault="0017111B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3,2</w:t>
                        </w:r>
                      </w:p>
                    </w:tc>
                  </w:tr>
                  <w:tr w:rsidR="007252EB" w:rsidRPr="003724AD" w:rsidTr="00971465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252EB" w:rsidRPr="003724AD" w:rsidRDefault="007252EB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252EB" w:rsidRPr="003724AD" w:rsidRDefault="00773138" w:rsidP="0063513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lv-LV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Pakāpienu</w:t>
                        </w:r>
                        <w:r w:rsidR="007252EB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lv-LV"/>
                          </w:rPr>
                          <w:t xml:space="preserve"> demontāža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252EB" w:rsidRPr="003724AD" w:rsidRDefault="007252EB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m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252EB" w:rsidRPr="003724AD" w:rsidRDefault="007252EB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</w:t>
                        </w:r>
                        <w:r w:rsidR="00B10180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</w:tr>
                  <w:tr w:rsidR="00971431" w:rsidRPr="003724AD" w:rsidTr="00971465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71431" w:rsidRPr="003724AD" w:rsidRDefault="00FF5472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71431" w:rsidRPr="003724AD" w:rsidRDefault="00971431" w:rsidP="0063513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Režģu demontāža (pie ķieģeļu sienas)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71431" w:rsidRPr="003724AD" w:rsidRDefault="00971431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71431" w:rsidRPr="003724AD" w:rsidRDefault="00971431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4B52A8" w:rsidRPr="003724AD" w:rsidTr="00971465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4B52A8" w:rsidRPr="00B34326" w:rsidRDefault="004B52A8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34326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Griestu remontdarbi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B52A8" w:rsidRPr="003724AD" w:rsidTr="007252EB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52A8" w:rsidRPr="003724AD" w:rsidRDefault="00FF5472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52A8" w:rsidRPr="003724AD" w:rsidRDefault="00C8066B" w:rsidP="00C358BB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G</w:t>
                        </w:r>
                        <w:r w:rsidR="007338A6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riestu </w:t>
                        </w:r>
                        <w:r w:rsidR="00C358BB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sagatavošana </w:t>
                        </w:r>
                        <w:r w:rsidR="00AC3C29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siltināšanai</w:t>
                        </w:r>
                        <w:r w:rsidR="007338A6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m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52A8" w:rsidRPr="003724AD" w:rsidRDefault="00192780" w:rsidP="0019278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22</w:t>
                        </w:r>
                        <w:r w:rsidR="000F5660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</w:tr>
                  <w:tr w:rsidR="00C8066B" w:rsidRPr="003724AD" w:rsidTr="00971465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8066B" w:rsidRPr="003724AD" w:rsidRDefault="00FF5472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8066B" w:rsidRPr="003724AD" w:rsidRDefault="00C8066B" w:rsidP="0087268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Griestu siltināšana</w:t>
                        </w:r>
                        <w:r w:rsidR="00FF5472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ar</w:t>
                        </w:r>
                        <w:r w:rsidR="00AA2CE1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C358BB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putu</w:t>
                        </w:r>
                        <w:r w:rsidR="00AA2CE1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polisti</w:t>
                        </w:r>
                        <w:r w:rsidR="00C358BB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rolu</w:t>
                        </w:r>
                        <w:proofErr w:type="spellEnd"/>
                        <w:r w:rsidR="00314FD7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- terašu griestiem –</w:t>
                        </w:r>
                        <w:proofErr w:type="spellStart"/>
                        <w:r w:rsidR="00314FD7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ekstrudētais</w:t>
                        </w:r>
                        <w:proofErr w:type="spellEnd"/>
                        <w:r w:rsidR="00314FD7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putuplasts DOW STYROFOAM </w:t>
                        </w:r>
                        <w:r w:rsidR="0087268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biezums 1</w:t>
                        </w:r>
                        <w:r w:rsidR="00314FD7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00</w:t>
                        </w:r>
                        <w:r w:rsidR="00AA598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314FD7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mm vai ekvivalents</w:t>
                        </w:r>
                        <w:r w:rsidR="00AA2CE1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,</w:t>
                        </w:r>
                        <w:proofErr w:type="gramStart"/>
                        <w:r w:rsidR="00AA2CE1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4319B1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End"/>
                        <w:r w:rsidR="00AA2CE1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ar</w:t>
                        </w:r>
                        <w:r w:rsidR="00C358BB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FF5472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visiem sagatavošanas darbiem</w:t>
                        </w:r>
                        <w:r w:rsidR="00AA598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, ieskaitot pārējo, ar izolācijas izveidi saistīto darbu izpildi mezglā pie balkona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8066B" w:rsidRPr="003724AD" w:rsidRDefault="00C8066B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m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8066B" w:rsidRPr="003724AD" w:rsidRDefault="00192780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22</w:t>
                        </w:r>
                        <w:r w:rsidR="000F5660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</w:tr>
                  <w:tr w:rsidR="00467FC4" w:rsidRPr="003724AD" w:rsidTr="00971465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67FC4" w:rsidRPr="003724AD" w:rsidRDefault="00FF5472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67FC4" w:rsidRPr="003724AD" w:rsidRDefault="00B10180" w:rsidP="005F535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Sieta</w:t>
                        </w:r>
                        <w:r w:rsidR="00EE3054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s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stiprināšana</w:t>
                        </w:r>
                        <w:proofErr w:type="gramEnd"/>
                        <w:r w:rsidR="005F535D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ar </w:t>
                        </w:r>
                        <w:proofErr w:type="spellStart"/>
                        <w:r w:rsidR="005F535D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dībeliem</w:t>
                        </w:r>
                        <w:proofErr w:type="spellEnd"/>
                        <w:r w:rsidR="005F535D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un apmešana ar dekoratīvo apmetumu (“</w:t>
                        </w:r>
                        <w:r w:rsidR="00F65315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biezpiens</w:t>
                        </w:r>
                        <w:r w:rsidR="005F535D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”)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67FC4" w:rsidRPr="003724AD" w:rsidRDefault="00FF5472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m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67FC4" w:rsidRPr="003724AD" w:rsidRDefault="00192780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22</w:t>
                        </w:r>
                        <w:r w:rsidR="000F5660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</w:tr>
                  <w:tr w:rsidR="00EE3054" w:rsidRPr="003724AD" w:rsidTr="00971465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E3054" w:rsidRPr="003724AD" w:rsidRDefault="00EE3054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E3054" w:rsidRPr="003724AD" w:rsidRDefault="00EE3054" w:rsidP="005F535D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Griestu gruntēšana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E3054" w:rsidRPr="003724AD" w:rsidRDefault="00EE3054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m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E3054" w:rsidRPr="003724AD" w:rsidRDefault="00EE3054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</w:tr>
                  <w:tr w:rsidR="0056378C" w:rsidRPr="003724AD" w:rsidTr="00971465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6378C" w:rsidRPr="003724AD" w:rsidRDefault="00EE3054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F5472" w:rsidRPr="003724AD" w:rsidRDefault="0056378C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Griestu krāsošana</w:t>
                        </w:r>
                        <w:r w:rsidR="00FF5472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ar tonēto fasādes krāsu 2x kārtas</w:t>
                        </w:r>
                      </w:p>
                      <w:p w:rsidR="0056378C" w:rsidRPr="003724AD" w:rsidRDefault="00644A16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Krāsu toni saskaņot ar pasūtītāju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6378C" w:rsidRPr="003724AD" w:rsidRDefault="0056378C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m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6378C" w:rsidRPr="003724AD" w:rsidRDefault="00192780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22</w:t>
                        </w:r>
                        <w:r w:rsidR="000F5660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</w:tr>
                  <w:tr w:rsidR="00F65315" w:rsidRPr="003724AD" w:rsidTr="00971465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65315" w:rsidRPr="003724AD" w:rsidRDefault="00EE3054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lastRenderedPageBreak/>
                          <w:t>12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65315" w:rsidRPr="003724AD" w:rsidRDefault="00F65315" w:rsidP="00EE3054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Griestu tīrīšana, </w:t>
                        </w:r>
                        <w:r w:rsidR="00A812C6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nelīdzenumu nolīdzināšana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, sagatavošana krāsošanai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65315" w:rsidRPr="003724AD" w:rsidRDefault="00F65315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m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65315" w:rsidRPr="003724AD" w:rsidRDefault="00F65315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12,5</w:t>
                        </w:r>
                      </w:p>
                    </w:tc>
                  </w:tr>
                  <w:tr w:rsidR="00F65315" w:rsidRPr="003724AD" w:rsidTr="00971465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65315" w:rsidRPr="003724AD" w:rsidRDefault="00EE3054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65315" w:rsidRPr="003724AD" w:rsidRDefault="00F65315" w:rsidP="00F6531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Griestu krāsošana ar tonēto fasādes krāsu 2x kārtas</w:t>
                        </w:r>
                      </w:p>
                      <w:p w:rsidR="00F65315" w:rsidRPr="003724AD" w:rsidRDefault="00F65315" w:rsidP="00F6531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Krāsu toni saskaņot ar pasūtītāju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65315" w:rsidRPr="003724AD" w:rsidRDefault="00F65315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m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65315" w:rsidRPr="003724AD" w:rsidRDefault="00F65315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12,5</w:t>
                        </w:r>
                      </w:p>
                    </w:tc>
                  </w:tr>
                  <w:tr w:rsidR="004B52A8" w:rsidRPr="003724AD" w:rsidTr="007252EB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4B52A8" w:rsidRPr="00B34326" w:rsidRDefault="004B52A8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34326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Elektrības un instalāciju montāžas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B52A8" w:rsidRPr="003724AD" w:rsidTr="0056378C">
                    <w:trPr>
                      <w:trHeight w:val="591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52A8" w:rsidRPr="003724AD" w:rsidRDefault="00EE3054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52A8" w:rsidRPr="003724AD" w:rsidRDefault="00D22FDF" w:rsidP="00467FC4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Elektrības un instalāciju </w:t>
                        </w:r>
                        <w:r w:rsidR="00467FC4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montāža/ </w:t>
                        </w:r>
                        <w:proofErr w:type="spellStart"/>
                        <w:r w:rsidR="00467FC4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š</w:t>
                        </w:r>
                        <w:r w:rsidR="0002641D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rābes</w:t>
                        </w:r>
                        <w:proofErr w:type="spellEnd"/>
                        <w:r w:rsidR="004B52A8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kalšana </w:t>
                        </w:r>
                        <w:r w:rsidR="0002641D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mūra sienā un aizlīdzināšana (aizdarīt rievas un padziļinājumus)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52A8" w:rsidRPr="003724AD" w:rsidRDefault="00EA7AB9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52A8" w:rsidRPr="003724AD" w:rsidRDefault="00467FC4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  <w:tr w:rsidR="004B52A8" w:rsidRPr="003724AD" w:rsidTr="0056378C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52A8" w:rsidRPr="003724AD" w:rsidRDefault="00EE3054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52A8" w:rsidRPr="003724AD" w:rsidRDefault="00D36864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Jauna elektrības</w:t>
                        </w:r>
                        <w:r w:rsidR="0002641D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instalāciju montāža (kabelis MM</w:t>
                        </w:r>
                        <w:r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Y 3x1.5mm</w:t>
                        </w:r>
                        <w:r w:rsidRPr="003724AD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  <w:r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apgaismojumam vai ekvivalents)</w:t>
                        </w:r>
                        <w:r w:rsidR="0002641D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un pieslēgšana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52A8" w:rsidRPr="003724AD" w:rsidRDefault="007338A6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52A8" w:rsidRPr="003724AD" w:rsidRDefault="00A21C41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2</w:t>
                        </w:r>
                        <w:r w:rsidR="00467FC4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93181E" w:rsidRPr="003724AD" w:rsidTr="00971465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181E" w:rsidRPr="003724AD" w:rsidRDefault="00EE3054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181E" w:rsidRPr="003724AD" w:rsidRDefault="0093181E" w:rsidP="00D651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Jaunu ele</w:t>
                        </w:r>
                        <w:r w:rsidR="00D22FDF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ktrības instalāciju montāža/riev</w:t>
                        </w:r>
                        <w:r w:rsidR="0002641D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u kalšana (kabelis MM</w:t>
                        </w:r>
                        <w:r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Y 3x2.5mm</w:t>
                        </w:r>
                        <w:r w:rsidRPr="003724AD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  <w:r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spēkam vai ekvivalents)</w:t>
                        </w:r>
                        <w:r w:rsidR="00AB2BD7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D22FDF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un </w:t>
                        </w:r>
                        <w:r w:rsidR="0002641D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pieslēg</w:t>
                        </w:r>
                        <w:r w:rsidR="00D22FDF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181E" w:rsidRPr="003724AD" w:rsidRDefault="007338A6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3181E" w:rsidRPr="003724AD" w:rsidRDefault="00802204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40</w:t>
                        </w:r>
                      </w:p>
                    </w:tc>
                  </w:tr>
                  <w:tr w:rsidR="004B52A8" w:rsidRPr="003724AD" w:rsidTr="0056378C">
                    <w:trPr>
                      <w:trHeight w:val="372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52A8" w:rsidRPr="003724AD" w:rsidRDefault="00EE3054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Dubultslēdžu</w:t>
                        </w:r>
                        <w:proofErr w:type="spellEnd"/>
                        <w:r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z/a montāža IP 20 ar sazemējumu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4B52A8" w:rsidRPr="003724AD" w:rsidTr="0056378C">
                    <w:trPr>
                      <w:trHeight w:val="39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52A8" w:rsidRPr="003724AD" w:rsidRDefault="00EE3054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52A8" w:rsidRPr="003724AD" w:rsidRDefault="00E97F12" w:rsidP="0013480B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Hermētiskās</w:t>
                        </w:r>
                        <w:r w:rsidR="0017111B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k</w:t>
                        </w:r>
                        <w:r w:rsidR="007338A6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ontaktligzdu v</w:t>
                        </w:r>
                        <w:r w:rsidR="004B52A8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/a montāža ar sazemējumu</w:t>
                        </w:r>
                        <w:r w:rsidR="00AB2BD7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52A8" w:rsidRPr="003724AD" w:rsidRDefault="00424D94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4B52A8" w:rsidRPr="003724AD" w:rsidTr="0056378C">
                    <w:trPr>
                      <w:trHeight w:val="1549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52A8" w:rsidRPr="003724AD" w:rsidRDefault="00EE3054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52A8" w:rsidRPr="003724AD" w:rsidRDefault="00424D94" w:rsidP="003135DE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Jauna</w:t>
                        </w:r>
                        <w:r w:rsidR="004B52A8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, apgaismojuma izbūve</w:t>
                        </w:r>
                        <w:proofErr w:type="gramStart"/>
                        <w:r w:rsidR="004B52A8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9B7E80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End"/>
                        <w:r w:rsidR="003135DE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- </w:t>
                        </w:r>
                        <w:r w:rsidR="003135DE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stikla apaļas </w:t>
                        </w:r>
                        <w:proofErr w:type="spellStart"/>
                        <w:r w:rsidR="003135DE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plafonlampas</w:t>
                        </w:r>
                        <w:proofErr w:type="spellEnd"/>
                        <w:r w:rsidR="003135DE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montāža priekštelpā </w:t>
                        </w:r>
                        <w:r w:rsidR="00DD157F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(gaismas armatūras komplektā ar lampām  - </w:t>
                        </w:r>
                        <w:r w:rsidR="007429B1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3.gab.</w:t>
                        </w:r>
                        <w:r w:rsidR="00AC3C29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)</w:t>
                        </w:r>
                        <w:r w:rsidR="004B52A8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Pirms iegādes saskaņot ar pasūtītāju vizuālu risinājumu.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4B52A8" w:rsidRPr="003724AD" w:rsidTr="007252EB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4B52A8" w:rsidRPr="00B34326" w:rsidRDefault="004B52A8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34326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Sienu apdares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B52A8" w:rsidRPr="003724AD" w:rsidTr="007252EB">
                    <w:trPr>
                      <w:trHeight w:val="28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52A8" w:rsidRPr="003724AD" w:rsidRDefault="00DF5FD5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52A8" w:rsidRPr="003724AD" w:rsidRDefault="00773138" w:rsidP="00A812C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Fasādes </w:t>
                        </w:r>
                        <w:r w:rsidR="00A812C6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(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s</w:t>
                        </w:r>
                        <w:r w:rsidR="00E97F12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ienas virsmas</w:t>
                        </w:r>
                        <w:r w:rsidR="00644A16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, kolonnu</w:t>
                        </w:r>
                        <w:r w:rsidR="00107A26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virsmu</w:t>
                        </w:r>
                        <w:r w:rsidR="00A812C6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) sagatavošana apmešanai</w:t>
                        </w:r>
                        <w:r w:rsidR="00644A16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m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52A8" w:rsidRPr="003724AD" w:rsidRDefault="00971783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46,6</w:t>
                        </w:r>
                      </w:p>
                    </w:tc>
                  </w:tr>
                  <w:tr w:rsidR="00A21C41" w:rsidRPr="003724AD" w:rsidTr="007252EB">
                    <w:trPr>
                      <w:trHeight w:val="28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1C41" w:rsidRPr="003724AD" w:rsidRDefault="00DF5FD5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1C41" w:rsidRPr="003724AD" w:rsidRDefault="00B10180" w:rsidP="00B1018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Sieta</w:t>
                        </w:r>
                        <w:r w:rsidR="00A812C6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s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stiprināšana</w:t>
                        </w:r>
                        <w:proofErr w:type="gramEnd"/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ar </w:t>
                        </w:r>
                        <w:proofErr w:type="spellStart"/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dībeliem</w:t>
                        </w:r>
                        <w:proofErr w:type="spellEnd"/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un apmešana ar dekoratīvo apmetumu (“biezpiens”)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1C41" w:rsidRPr="003724AD" w:rsidRDefault="00A7173B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m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1C41" w:rsidRPr="003724AD" w:rsidRDefault="00971783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46,6</w:t>
                        </w:r>
                      </w:p>
                    </w:tc>
                  </w:tr>
                  <w:tr w:rsidR="00A812C6" w:rsidRPr="003724AD" w:rsidTr="007252EB">
                    <w:trPr>
                      <w:trHeight w:val="28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12C6" w:rsidRPr="003724AD" w:rsidRDefault="00DF5FD5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12C6" w:rsidRPr="003724AD" w:rsidRDefault="00A812C6" w:rsidP="00B1018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Fasādes gruntēšana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12C6" w:rsidRPr="003724AD" w:rsidRDefault="00A812C6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m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812C6" w:rsidRPr="003724AD" w:rsidRDefault="00971783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46,6</w:t>
                        </w:r>
                      </w:p>
                    </w:tc>
                  </w:tr>
                  <w:tr w:rsidR="004B52A8" w:rsidRPr="003724AD" w:rsidTr="00971465">
                    <w:trPr>
                      <w:trHeight w:val="562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52A8" w:rsidRPr="003724AD" w:rsidRDefault="00DF5FD5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1699" w:rsidRPr="003724AD" w:rsidRDefault="00773138" w:rsidP="00A812C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Fasādes </w:t>
                        </w:r>
                        <w:r w:rsidR="00A812C6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(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s</w:t>
                        </w:r>
                        <w:r w:rsidR="00247B42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ienas virsmas</w:t>
                        </w:r>
                        <w:r w:rsidR="004B52A8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,</w:t>
                        </w:r>
                        <w:r w:rsidR="003B1BF3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kolonnu</w:t>
                        </w:r>
                        <w:r w:rsidR="00A812C6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)</w:t>
                        </w:r>
                        <w:r w:rsidR="004B52A8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krāsošana (2 kārtas) ar</w:t>
                        </w:r>
                        <w:r w:rsidR="003B1BF3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fasādēs krāsu</w:t>
                        </w:r>
                        <w:r w:rsidR="004B52A8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 w:rsidR="004B52A8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4B52A8" w:rsidRPr="003724AD" w:rsidRDefault="004B52A8" w:rsidP="00A812C6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Krāsu toni saskaņot ar pasūtītāju.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m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52A8" w:rsidRPr="003724AD" w:rsidRDefault="00971783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46,6</w:t>
                        </w:r>
                      </w:p>
                    </w:tc>
                  </w:tr>
                  <w:tr w:rsidR="004B52A8" w:rsidRPr="003724AD" w:rsidTr="007252EB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4B52A8" w:rsidRPr="00B34326" w:rsidRDefault="004B52A8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34326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Grīdas remonta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10180" w:rsidRPr="003724AD" w:rsidTr="00971465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10180" w:rsidRPr="003724AD" w:rsidRDefault="00DF5FD5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10180" w:rsidRPr="003724AD" w:rsidRDefault="00BF55DC" w:rsidP="00A91CF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Grīdas hidroizolācija ar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A91CFF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End"/>
                        <w:r w:rsidR="00A91CFF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vienu kārtu ruberoīda uz bituma mastikas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10180" w:rsidRPr="003724AD" w:rsidRDefault="00B10180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m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10180" w:rsidRPr="003724AD" w:rsidRDefault="00B10180" w:rsidP="000F56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</w:tr>
                  <w:tr w:rsidR="004B52A8" w:rsidRPr="003724AD" w:rsidTr="00971465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52A8" w:rsidRPr="003724AD" w:rsidRDefault="00DF5FD5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52A8" w:rsidRPr="003724AD" w:rsidRDefault="009E2A7B" w:rsidP="005821D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BF55DC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Koka gulšņu 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ierīkošana 40x100mm grīdām</w:t>
                        </w:r>
                        <w:r w:rsidR="001D5A2C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(tikai gadījumā ja esošie ir sapuvuši)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m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52A8" w:rsidRPr="003724AD" w:rsidRDefault="00644A16" w:rsidP="000F56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</w:tr>
                  <w:tr w:rsidR="009E2A7B" w:rsidRPr="003724AD" w:rsidTr="007252EB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E2A7B" w:rsidRPr="003724AD" w:rsidRDefault="00DF5FD5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E2A7B" w:rsidRPr="003724AD" w:rsidRDefault="009E2A7B" w:rsidP="001D5A2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Dēļu klāja ierīkošana grīdām</w:t>
                        </w:r>
                        <w:r w:rsidR="005F535D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 w:rsidR="005F535D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impr</w:t>
                        </w:r>
                        <w:proofErr w:type="spellEnd"/>
                        <w:r w:rsidR="005F535D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.</w:t>
                        </w:r>
                        <w:r w:rsidR="00B10180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terases</w:t>
                        </w:r>
                        <w:r w:rsidR="001D5A2C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5F535D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dēļi </w:t>
                        </w:r>
                        <w:r w:rsidR="001D5A2C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ar taisno profilu</w:t>
                        </w:r>
                        <w:proofErr w:type="gramStart"/>
                        <w:r w:rsidR="001D5A2C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</w:t>
                        </w:r>
                        <w:proofErr w:type="gramEnd"/>
                        <w:r w:rsidR="001D5A2C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ne mazāk ka 28</w:t>
                        </w:r>
                        <w:r w:rsidR="009F3F31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mm)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E2A7B" w:rsidRPr="003724AD" w:rsidRDefault="009E2A7B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m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E2A7B" w:rsidRPr="003724AD" w:rsidRDefault="009E2A7B" w:rsidP="000F566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</w:tr>
                  <w:tr w:rsidR="004B52A8" w:rsidRPr="003724AD" w:rsidTr="007252EB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52A8" w:rsidRPr="003724AD" w:rsidRDefault="00DF5FD5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52A8" w:rsidRPr="003724AD" w:rsidRDefault="00247B42" w:rsidP="00247B4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Koka grīdlīstes</w:t>
                        </w:r>
                        <w:r w:rsidR="004B52A8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ierīkošana</w:t>
                        </w:r>
                        <w:r w:rsidR="00321699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, krāsošana</w:t>
                        </w:r>
                        <w:r w:rsidR="00321699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ar </w:t>
                        </w:r>
                        <w:proofErr w:type="spellStart"/>
                        <w:r w:rsidR="00321699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pinoteksu</w:t>
                        </w:r>
                        <w:proofErr w:type="spellEnd"/>
                        <w:r w:rsidR="00321699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(2 reizes)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52A8" w:rsidRPr="003724AD" w:rsidRDefault="000D63F5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</w:tr>
                  <w:tr w:rsidR="004B52A8" w:rsidRPr="003724AD" w:rsidTr="007252EB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4B52A8" w:rsidRPr="00B34326" w:rsidRDefault="004B52A8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34326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Citi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A2CE1" w:rsidRPr="003724AD" w:rsidTr="00971465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A2CE1" w:rsidRPr="003724AD" w:rsidRDefault="00DF5FD5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A2CE1" w:rsidRPr="003724AD" w:rsidRDefault="00EE3054" w:rsidP="00EE3054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Logu stiklus, </w:t>
                        </w:r>
                        <w:r w:rsidR="00AA2CE1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palodzes </w:t>
                        </w:r>
                        <w:r w:rsidR="000D63F5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aizsegšana ar plēvi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A2CE1" w:rsidRPr="003724AD" w:rsidRDefault="00EE3054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m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A2CE1" w:rsidRPr="003724AD" w:rsidRDefault="00E73AEF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14,5</w:t>
                        </w:r>
                      </w:p>
                    </w:tc>
                  </w:tr>
                  <w:tr w:rsidR="004B52A8" w:rsidRPr="003724AD" w:rsidTr="00971465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52A8" w:rsidRPr="003724AD" w:rsidRDefault="00DF5FD5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52A8" w:rsidRPr="003724AD" w:rsidRDefault="007252EB" w:rsidP="007252EB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Betona p</w:t>
                        </w:r>
                        <w:r w:rsidR="00644A16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akāpienu 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ierīkošana ārējām kāpnēm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52A8" w:rsidRPr="003724AD" w:rsidRDefault="00644A16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m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52A8" w:rsidRPr="003724AD" w:rsidRDefault="00644A16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</w:t>
                        </w:r>
                        <w:r w:rsidR="00B10180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</w:tr>
                  <w:tr w:rsidR="000B4A89" w:rsidRPr="003724AD" w:rsidTr="00971465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B4A89" w:rsidRPr="003724AD" w:rsidRDefault="00DF5FD5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B4A89" w:rsidRPr="003724AD" w:rsidRDefault="00CC77F5" w:rsidP="00D4612F">
                        <w:pP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Kāpņu</w:t>
                        </w:r>
                        <w:r w:rsidR="007252EB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margu krāsošana </w:t>
                        </w:r>
                        <w:r w:rsidR="004703AC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(krāsa paredzēta metāla virsmām)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B4A89" w:rsidRPr="003724AD" w:rsidRDefault="00A251CF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t.</w:t>
                        </w:r>
                        <w:r w:rsidR="007252EB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B4A89" w:rsidRPr="003724AD" w:rsidRDefault="007252EB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193326" w:rsidRPr="003724AD" w:rsidTr="00971465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93326" w:rsidRPr="003724AD" w:rsidRDefault="00DF5FD5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93326" w:rsidRPr="003724AD" w:rsidRDefault="00107A26" w:rsidP="00107A26">
                        <w:pP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Ārējo skārda cinkotu iesegum</w:t>
                        </w:r>
                        <w:r w:rsidR="00193326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u</w:t>
                        </w:r>
                        <w:r w:rsidR="002D37D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(7</w:t>
                        </w:r>
                        <w:r w:rsidR="007338A6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210</w:t>
                        </w:r>
                        <w:r w:rsidR="00A83C52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mm)</w:t>
                        </w:r>
                        <w:r w:rsidR="00193326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montāžā</w:t>
                        </w:r>
                        <w:r w:rsidR="00A251CF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(jumta </w:t>
                        </w:r>
                        <w:proofErr w:type="spellStart"/>
                        <w:r w:rsidR="00A251CF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sa</w:t>
                        </w:r>
                        <w:r w:rsidR="00C86C69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durvietas</w:t>
                        </w:r>
                        <w:proofErr w:type="spellEnd"/>
                        <w:r w:rsidR="00C86C69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ar met. režģu sienu</w:t>
                        </w:r>
                        <w:r w:rsidR="00B10180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 sienu</w:t>
                        </w:r>
                        <w:r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  <w:r w:rsidR="000D65EF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ar stiprin</w:t>
                        </w:r>
                        <w:r w:rsidR="008E54E8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ājuma elementiem,</w:t>
                        </w:r>
                        <w:r w:rsidR="00C86C69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193326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  <w:r w:rsidR="00A738FA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r metāla biezumu ne mazāk par 0,</w:t>
                        </w:r>
                        <w:r w:rsidR="00193326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5mm.</w:t>
                        </w:r>
                        <w:r w:rsidR="00A738FA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Ārējo iesegum</w:t>
                        </w:r>
                        <w:r w:rsidR="00193326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u sānu malas tiek paceltas 90 grādos vismaz 20mm augstumā, lai pa</w:t>
                        </w:r>
                        <w:r w:rsidR="009E2A7B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sargātu mitruma </w:t>
                        </w:r>
                        <w:r w:rsidR="009E2A7B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iesūkšanu ailas, </w:t>
                        </w:r>
                        <w:r w:rsidR="00193326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pieslēgumiem ir jābūt hermetizē</w:t>
                        </w:r>
                        <w:r w:rsidR="004F29E3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tām ar silikona </w:t>
                        </w:r>
                        <w:proofErr w:type="spellStart"/>
                        <w:r w:rsidR="004F29E3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hermetiķu</w:t>
                        </w:r>
                        <w:proofErr w:type="spellEnd"/>
                        <w:r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proofErr w:type="gramStart"/>
                        <w:r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193326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gramEnd"/>
                        <w:r w:rsidR="00193326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gabarīta izmēri</w:t>
                        </w:r>
                        <w:r w:rsidR="00B957F0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atbilstoši uzmērījumam pēc</w:t>
                        </w:r>
                        <w:r w:rsidR="007338A6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fakta,</w:t>
                        </w:r>
                        <w:r w:rsidR="00CC77F5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245FF4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platums </w:t>
                        </w:r>
                        <w:r w:rsidR="00C92ABB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35</w:t>
                        </w:r>
                        <w:r w:rsidR="00193326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0mm.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93326" w:rsidRPr="003724AD" w:rsidRDefault="007429B1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lastRenderedPageBreak/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93326" w:rsidRPr="003724AD" w:rsidRDefault="007429B1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995E56" w:rsidRPr="003724AD" w:rsidTr="00971465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95E56" w:rsidRPr="003724AD" w:rsidRDefault="00C14650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lastRenderedPageBreak/>
                          <w:t>32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95E56" w:rsidRPr="003724AD" w:rsidRDefault="00995E56" w:rsidP="00107A26">
                        <w:pP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Metāla konstrukciju</w:t>
                        </w:r>
                        <w:r w:rsidR="00AB6644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(režģis) </w:t>
                        </w:r>
                        <w:r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tīrīšana</w:t>
                        </w:r>
                        <w:r w:rsidR="002D37D5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no rūsas</w:t>
                        </w:r>
                        <w:r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r w:rsidR="00247B42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krāsošana </w:t>
                        </w:r>
                        <w:r w:rsidR="00247B42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ar krāsu</w:t>
                        </w:r>
                        <w:r w:rsidR="002D37D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/gruntskrāsu</w:t>
                        </w:r>
                        <w:r w:rsidR="00C92ABB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247B42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ar virsmas sagatavošanu (krāsa paredzēta metāla virsmām)</w:t>
                        </w:r>
                        <w:proofErr w:type="gramStart"/>
                        <w:r w:rsidR="00247B42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AB6644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End"/>
                        <w:r w:rsidR="00AB6644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~</w:t>
                        </w:r>
                        <w:r w:rsidR="008E54E8"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29</w:t>
                        </w:r>
                        <w:r w:rsidR="00AB6644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m</w:t>
                        </w:r>
                        <w:r w:rsidR="00AB6644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95E56" w:rsidRPr="003724AD" w:rsidRDefault="00995E56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95E56" w:rsidRPr="003724AD" w:rsidRDefault="00995E56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B75B17" w:rsidRPr="003724AD" w:rsidTr="00971465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75B17" w:rsidRPr="003724AD" w:rsidRDefault="00C14650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75B17" w:rsidRPr="003724AD" w:rsidRDefault="00B75B17" w:rsidP="00A21C41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Noliktavas</w:t>
                        </w:r>
                        <w:proofErr w:type="gramStart"/>
                        <w:r w:rsidR="00A21C41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</w:t>
                        </w:r>
                        <w:proofErr w:type="gramEnd"/>
                        <w:r w:rsidR="00A21C41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izveide – starpsienu izbūve </w:t>
                        </w:r>
                        <w:r w:rsidR="00A21C41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ar </w:t>
                        </w:r>
                        <w:r w:rsidR="00294DF0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ieejas durvju bloku</w:t>
                        </w:r>
                        <w:r w:rsidR="00A21C41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A21C41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(2100x1100)</w:t>
                        </w:r>
                        <w:r w:rsidR="00A21C41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294DF0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ar pilnu komplektāciju un cilindra veida slēdzi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75B17" w:rsidRPr="003724AD" w:rsidRDefault="00B75B17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m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75B17" w:rsidRPr="003724AD" w:rsidRDefault="00543502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9,45</w:t>
                        </w:r>
                      </w:p>
                    </w:tc>
                  </w:tr>
                  <w:tr w:rsidR="00294DF0" w:rsidRPr="003724AD" w:rsidTr="00971465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94DF0" w:rsidRPr="003724AD" w:rsidRDefault="00C14650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94DF0" w:rsidRPr="003724AD" w:rsidRDefault="00294DF0" w:rsidP="00294DF0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Starpsienu</w:t>
                        </w:r>
                        <w:proofErr w:type="gramStart"/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543502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End"/>
                        <w:r w:rsidR="00543502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(9</w:t>
                        </w:r>
                        <w:r w:rsidR="00A21C41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,4</w:t>
                        </w:r>
                        <w:r w:rsidR="00543502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5</w:t>
                        </w:r>
                        <w:r w:rsidR="00A21C41"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m2) 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apšūt no abām pusēm ar koka apšuvumu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94DF0" w:rsidRPr="003724AD" w:rsidRDefault="00294DF0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m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94DF0" w:rsidRPr="003724AD" w:rsidRDefault="00543502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18,9</w:t>
                        </w:r>
                      </w:p>
                    </w:tc>
                  </w:tr>
                  <w:tr w:rsidR="009D63C7" w:rsidRPr="003724AD" w:rsidTr="00971465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D63C7" w:rsidRPr="003724AD" w:rsidRDefault="00C14650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D63C7" w:rsidRPr="003724AD" w:rsidRDefault="009D63C7" w:rsidP="00294DF0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Koka apšuvuma gruntēšana un krāsošana</w:t>
                        </w:r>
                        <w:proofErr w:type="gramStart"/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 </w:t>
                        </w:r>
                        <w:proofErr w:type="gramEnd"/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Remmers</w:t>
                        </w:r>
                        <w:proofErr w:type="spellEnd"/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Rofalin</w:t>
                        </w:r>
                        <w:proofErr w:type="spellEnd"/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Acryl</w:t>
                        </w:r>
                        <w:proofErr w:type="spellEnd"/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vai ekvivalents)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D63C7" w:rsidRPr="003724AD" w:rsidRDefault="009D63C7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m</w:t>
                        </w: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D63C7" w:rsidRPr="003724AD" w:rsidRDefault="009D63C7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18,9</w:t>
                        </w:r>
                      </w:p>
                    </w:tc>
                  </w:tr>
                  <w:tr w:rsidR="003B2A86" w:rsidRPr="003724AD" w:rsidTr="00971465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B2A86" w:rsidRPr="003724AD" w:rsidRDefault="009D63C7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3</w:t>
                        </w:r>
                        <w:r w:rsidR="00C1465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250F9" w:rsidRPr="003724AD" w:rsidRDefault="009250F9" w:rsidP="009250F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Koka stelāžu</w:t>
                        </w:r>
                        <w:proofErr w:type="gramStart"/>
                        <w:r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</w:t>
                        </w:r>
                        <w:proofErr w:type="gramEnd"/>
                        <w:r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2700x700x2900mm ar 4 plauktiem noliktavas telpā montāža. </w:t>
                        </w:r>
                      </w:p>
                      <w:p w:rsidR="003B2A86" w:rsidRPr="003724AD" w:rsidRDefault="003B2A86" w:rsidP="009250F9">
                        <w:pP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lv-LV"/>
                          </w:rPr>
                        </w:pPr>
                        <w:r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lv-LV"/>
                          </w:rPr>
                          <w:t>Konstrukcija tiek precizēta pie pasūtītāja</w:t>
                        </w:r>
                        <w:r w:rsidRPr="003724AD">
                          <w:rPr>
                            <w:color w:val="000000"/>
                            <w:sz w:val="20"/>
                            <w:szCs w:val="18"/>
                            <w:lang w:eastAsia="lv-LV"/>
                          </w:rPr>
                          <w:t>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B2A86" w:rsidRPr="003724AD" w:rsidRDefault="003B2A86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B2A86" w:rsidRPr="003724AD" w:rsidRDefault="003B2A86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B54251" w:rsidRPr="003724AD" w:rsidTr="00971465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54251" w:rsidRPr="003724AD" w:rsidRDefault="00C14650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37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54251" w:rsidRPr="003724AD" w:rsidRDefault="00B54251" w:rsidP="0087268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Sastatņu montāža un demontāža</w:t>
                        </w:r>
                        <w:r w:rsidR="00872680"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54251" w:rsidRPr="003724AD" w:rsidRDefault="00B54251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54251" w:rsidRPr="003724AD" w:rsidRDefault="00B54251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1D0CE0" w:rsidRPr="003724AD" w:rsidTr="00971465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D0CE0" w:rsidRPr="003724AD" w:rsidRDefault="00C14650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38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D0CE0" w:rsidRPr="003724AD" w:rsidRDefault="00D138F0" w:rsidP="003B2A8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Būvgružu savākšana un izvešana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D0CE0" w:rsidRPr="003724AD" w:rsidRDefault="001D0CE0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D0CE0" w:rsidRPr="003724AD" w:rsidRDefault="001D0CE0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872680" w:rsidRPr="003724AD" w:rsidTr="00971465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72680" w:rsidRPr="003724AD" w:rsidRDefault="00C14650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39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72680" w:rsidRPr="003724AD" w:rsidRDefault="00872680" w:rsidP="003B2A86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Pagaidu ūdensvada tīklu ierīkošana būvniecības</w:t>
                        </w:r>
                        <w:proofErr w:type="gramStart"/>
                        <w:r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</w:t>
                        </w:r>
                        <w:proofErr w:type="gramEnd"/>
                        <w:r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laika un maksa par ūdens izmantošanu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72680" w:rsidRPr="003724AD" w:rsidRDefault="00872680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72680" w:rsidRPr="003724AD" w:rsidRDefault="00872680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872680" w:rsidRPr="003724AD" w:rsidTr="00971465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72680" w:rsidRDefault="00C14650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40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72680" w:rsidRPr="003724AD" w:rsidRDefault="00872680" w:rsidP="003B2A8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Pagaidu elektrību un apgaismojuma ierīkošana (ar skaitītāju) būvniecības vajadzībām</w:t>
                        </w:r>
                        <w:proofErr w:type="gramStart"/>
                        <w:r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</w:t>
                        </w:r>
                        <w:proofErr w:type="gramEnd"/>
                        <w:r w:rsidRPr="003724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un maksa par elektrības izmantošanu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72680" w:rsidRPr="003724AD" w:rsidRDefault="00872680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72680" w:rsidRDefault="00872680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B94C10" w:rsidRPr="003724AD" w:rsidTr="00971465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94C10" w:rsidRDefault="00B94C10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41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94C10" w:rsidRPr="00B94C10" w:rsidRDefault="00B94C10" w:rsidP="003B2A8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94C1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Konteineru noma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94C10" w:rsidRPr="003724AD" w:rsidRDefault="00B94C10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94C10" w:rsidRDefault="00B94C10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4B52A8" w:rsidRPr="003724AD" w:rsidTr="007252EB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52A8" w:rsidRPr="003724AD" w:rsidRDefault="00B94C10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42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Objekta sakopšana</w:t>
                        </w:r>
                        <w:r w:rsidRPr="003724AD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(telpas tīrīšana, mazgāšana pēc remontdarbiem)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B52A8" w:rsidRPr="003724AD" w:rsidRDefault="004B52A8" w:rsidP="00D651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3724A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 w:rsidR="004B52A8" w:rsidRPr="003724AD" w:rsidRDefault="004B52A8" w:rsidP="00D65175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440C9D" w:rsidRPr="003724AD" w:rsidRDefault="00440C9D" w:rsidP="00C76663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02F64" w:rsidRPr="003724AD" w:rsidTr="00A02F64">
        <w:tblPrEx>
          <w:jc w:val="center"/>
        </w:tblPrEx>
        <w:trPr>
          <w:gridBefore w:val="1"/>
          <w:wBefore w:w="289" w:type="dxa"/>
          <w:trHeight w:val="264"/>
          <w:jc w:val="center"/>
        </w:trPr>
        <w:tc>
          <w:tcPr>
            <w:tcW w:w="9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8F0" w:rsidRPr="003724AD" w:rsidRDefault="00D138F0"/>
          <w:tbl>
            <w:tblPr>
              <w:tblW w:w="91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33"/>
              <w:gridCol w:w="5638"/>
              <w:gridCol w:w="1559"/>
              <w:gridCol w:w="1330"/>
            </w:tblGrid>
            <w:tr w:rsidR="00A02F64" w:rsidRPr="003724AD" w:rsidTr="00D53E06">
              <w:trPr>
                <w:trHeight w:val="264"/>
                <w:jc w:val="center"/>
              </w:trPr>
              <w:tc>
                <w:tcPr>
                  <w:tcW w:w="91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F64" w:rsidRPr="00E31A42" w:rsidRDefault="00D138F0" w:rsidP="00D53E06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E31A4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Nr.2</w:t>
                  </w:r>
                  <w:r w:rsidR="00E31A42" w:rsidRPr="00E31A4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02F64" w:rsidRPr="00E31A4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Kabineta remonts </w:t>
                  </w:r>
                  <w:r w:rsidR="00DC48BC" w:rsidRPr="00E31A4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(</w:t>
                  </w:r>
                  <w:r w:rsidRPr="00E31A4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Telpa Nr.26</w:t>
                  </w:r>
                  <w:r w:rsidR="00DC48BC" w:rsidRPr="00E31A4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A02F64" w:rsidRPr="003724AD" w:rsidTr="00D53E06">
              <w:trPr>
                <w:trHeight w:val="460"/>
                <w:jc w:val="center"/>
              </w:trPr>
              <w:tc>
                <w:tcPr>
                  <w:tcW w:w="6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noWrap/>
                  <w:vAlign w:val="center"/>
                  <w:hideMark/>
                </w:tcPr>
                <w:p w:rsidR="00A02F64" w:rsidRPr="00B34326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B3432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N.p.k</w:t>
                  </w:r>
                  <w:proofErr w:type="spellEnd"/>
                  <w:r w:rsidRPr="00B3432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6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noWrap/>
                  <w:vAlign w:val="center"/>
                  <w:hideMark/>
                </w:tcPr>
                <w:p w:rsidR="00A02F64" w:rsidRPr="00B34326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B3432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Darba nosaukums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A02F64" w:rsidRPr="00B34326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B3432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Mērvienība</w:t>
                  </w:r>
                </w:p>
              </w:tc>
              <w:tc>
                <w:tcPr>
                  <w:tcW w:w="13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A02F64" w:rsidRPr="00B34326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B3432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Daudzums</w:t>
                  </w:r>
                </w:p>
              </w:tc>
            </w:tr>
            <w:tr w:rsidR="00A02F64" w:rsidRPr="003724AD" w:rsidTr="00D53E06">
              <w:trPr>
                <w:trHeight w:val="276"/>
                <w:jc w:val="center"/>
              </w:trPr>
              <w:tc>
                <w:tcPr>
                  <w:tcW w:w="6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02F64" w:rsidRPr="003724AD" w:rsidTr="00D53E06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A02F64" w:rsidRPr="00B34326" w:rsidRDefault="00A02F64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432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Demontāžas darbi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02F64" w:rsidRPr="003724AD" w:rsidTr="00D53E06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1F76D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Durvju bloku</w:t>
                  </w:r>
                  <w:r w:rsidR="00430378"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(ar kārbu, ar apmalēm) </w:t>
                  </w:r>
                  <w:r w:rsidR="007C597A" w:rsidRPr="003724AD">
                    <w:rPr>
                      <w:rFonts w:ascii="Times New Roman" w:hAnsi="Times New Roman"/>
                      <w:sz w:val="24"/>
                      <w:szCs w:val="24"/>
                    </w:rPr>
                    <w:t>uz WC</w:t>
                  </w:r>
                  <w:r w:rsidR="00C92ABB"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demontāža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7543D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2F64" w:rsidRPr="003724AD" w:rsidTr="00D53E06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Radiatoru, apkures vada demontāža</w:t>
                  </w:r>
                  <w:r w:rsidR="00BA2270"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(ar koka karkasu)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DF3318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02F64" w:rsidRPr="003724AD" w:rsidTr="00D53E06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7C597A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Esošo grīdas seguma noņemšana (līdz 2cm)</w:t>
                  </w:r>
                  <w:r w:rsidR="007C597A"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(ar grīdlīstēm, lamināta segumu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7543D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51,3</w:t>
                  </w:r>
                </w:p>
              </w:tc>
            </w:tr>
            <w:tr w:rsidR="00A02F64" w:rsidRPr="003724AD" w:rsidTr="00D53E06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7C597A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Esošās elektroinstalācijas, apgaismojuma, elektrības rozešu un gaismas slēdžu, vadu demontāža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2F64" w:rsidRPr="003724AD" w:rsidTr="00D53E06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7C597A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C92ABB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Durvju aizšuvumu</w:t>
                  </w:r>
                  <w:r w:rsidR="00DB7525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s</w:t>
                  </w:r>
                  <w:r w:rsidR="00BA2270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tāvvadu</w:t>
                  </w:r>
                  <w:r w:rsidR="007C597A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apšuvuma </w:t>
                  </w:r>
                  <w:r w:rsidR="00A02F64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demontāža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DB7525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74E7F" w:rsidRPr="003724AD" w:rsidTr="00D53E06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4E7F" w:rsidRPr="003724AD" w:rsidRDefault="00874E7F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4E7F" w:rsidRPr="003724AD" w:rsidRDefault="00874E7F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Kanalizācijas vada demontāža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4E7F" w:rsidRPr="003724AD" w:rsidRDefault="00874E7F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4E7F" w:rsidRPr="003724AD" w:rsidRDefault="00874E7F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A02F64" w:rsidRPr="003724AD" w:rsidTr="00D53E06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A02F64" w:rsidRPr="00B34326" w:rsidRDefault="00A02F64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432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Griestu remontdarbi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02F64" w:rsidRPr="003724AD" w:rsidTr="00D53E06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874E7F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Piekaramo </w:t>
                  </w:r>
                  <w:proofErr w:type="spellStart"/>
                  <w:r w:rsidRPr="003724AD">
                    <w:rPr>
                      <w:rFonts w:ascii="Times New Roman" w:hAnsi="Times New Roman"/>
                      <w:bCs/>
                      <w:sz w:val="24"/>
                      <w:szCs w:val="24"/>
                      <w:lang w:eastAsia="lv-LV"/>
                    </w:rPr>
                    <w:t>minerālšķiedru</w:t>
                  </w:r>
                  <w:proofErr w:type="spellEnd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no bāzes tipa plāksnēm</w:t>
                  </w:r>
                  <w:proofErr w:type="gramStart"/>
                  <w:r w:rsidRPr="003724AD">
                    <w:rPr>
                      <w:rFonts w:ascii="Times New Roman" w:hAnsi="Times New Roman"/>
                      <w:bCs/>
                      <w:sz w:val="24"/>
                      <w:szCs w:val="24"/>
                      <w:lang w:eastAsia="lv-LV"/>
                    </w:rPr>
                    <w:t xml:space="preserve">  </w:t>
                  </w:r>
                  <w:proofErr w:type="gramEnd"/>
                  <w:r w:rsidRPr="003724AD">
                    <w:rPr>
                      <w:rFonts w:ascii="Times New Roman" w:hAnsi="Times New Roman"/>
                      <w:bCs/>
                      <w:sz w:val="24"/>
                      <w:szCs w:val="24"/>
                      <w:lang w:eastAsia="lv-LV"/>
                    </w:rPr>
                    <w:t xml:space="preserve">600x600, biezums – 12mm 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griestu</w:t>
                  </w:r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uz nesošā karkasa montāža </w:t>
                  </w:r>
                  <w:r w:rsidR="0092423D"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r w:rsidR="00A052CE"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~1/2 </w:t>
                  </w:r>
                  <w:r w:rsidR="0092423D" w:rsidRPr="003724AD">
                    <w:rPr>
                      <w:rFonts w:ascii="Times New Roman" w:hAnsi="Times New Roman"/>
                      <w:sz w:val="24"/>
                      <w:szCs w:val="24"/>
                    </w:rPr>
                    <w:t>līdz loga ailes augšdaļu)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BA2270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51,3</w:t>
                  </w:r>
                </w:p>
              </w:tc>
            </w:tr>
            <w:tr w:rsidR="00A02F64" w:rsidRPr="003724AD" w:rsidTr="00D53E06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A02F64" w:rsidRPr="00B34326" w:rsidRDefault="00A02F64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432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Elektrības un instalāciju montāžas darbi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02F64" w:rsidRPr="003724AD" w:rsidTr="00D53E06">
              <w:trPr>
                <w:trHeight w:val="591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874E7F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Elektrības un instalāciju montāža/</w:t>
                  </w: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šrābes</w:t>
                  </w:r>
                  <w:proofErr w:type="spellEnd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kalšana mūra sienā un aizlīdzināšana (aizdarīt rievas un padziļinājumus)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m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782290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  <w:r w:rsidR="00945A0C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BA2270" w:rsidRPr="003724AD" w:rsidTr="00D53E06">
              <w:trPr>
                <w:trHeight w:val="591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2270" w:rsidRPr="003724AD" w:rsidRDefault="00874E7F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2270" w:rsidRPr="003724AD" w:rsidRDefault="00782290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Elektro</w:t>
                  </w:r>
                  <w:r w:rsidR="00BA2270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instalāciju montāža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līdz </w:t>
                  </w: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el</w:t>
                  </w:r>
                  <w:proofErr w:type="spellEnd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sadales skapja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2270" w:rsidRPr="003724AD" w:rsidRDefault="00BA2270" w:rsidP="00BA22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2270" w:rsidRPr="003724AD" w:rsidRDefault="00782290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A02F64" w:rsidRPr="003724AD" w:rsidTr="00D53E06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874E7F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Jauna elektrības instalāciju montāža (kabelis MMY 3x1.5mm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apgaismojumam vai ekvivalents) un pieslēgšana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BA2270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51,3</w:t>
                  </w:r>
                </w:p>
              </w:tc>
            </w:tr>
            <w:tr w:rsidR="00A02F64" w:rsidRPr="003724AD" w:rsidTr="00D53E06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874E7F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BA22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Jaunu elektrības instalāciju montāža (kabelis MMY 3x2.5mm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spēkam vai ekvivalents)</w:t>
                  </w:r>
                  <w:proofErr w:type="gramStart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un pieslēgšana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BA2270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51,3</w:t>
                  </w:r>
                </w:p>
              </w:tc>
            </w:tr>
            <w:tr w:rsidR="00A02F64" w:rsidRPr="003724AD" w:rsidTr="00D53E06">
              <w:trPr>
                <w:trHeight w:val="372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874E7F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Dubultslēdžu</w:t>
                  </w:r>
                  <w:proofErr w:type="spellEnd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z/a montāža IP 20 ar sazemējumu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782290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D2765" w:rsidRPr="003724AD" w:rsidTr="00D53E06">
              <w:trPr>
                <w:trHeight w:val="372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765" w:rsidRPr="003724AD" w:rsidRDefault="00874E7F" w:rsidP="00A738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765" w:rsidRPr="003724AD" w:rsidRDefault="00BD2765" w:rsidP="00D53E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Trīsvietīgo kontaktligzdu z/a montāža IP20 ar sazemējumu</w:t>
                  </w:r>
                  <w:r w:rsidR="00F324B8"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(t.sk. interneta ligzdu uzstādīšana 1.gab.)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765" w:rsidRPr="003724AD" w:rsidRDefault="00F324B8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2765" w:rsidRPr="003724AD" w:rsidRDefault="0033434B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324B8" w:rsidRPr="003724AD" w:rsidTr="00D53E06">
              <w:trPr>
                <w:trHeight w:val="39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24B8" w:rsidRPr="003724AD" w:rsidRDefault="00BA2270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874E7F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24B8" w:rsidRPr="003724AD" w:rsidRDefault="00F324B8" w:rsidP="00F324B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Piecvietīgo</w:t>
                  </w:r>
                  <w:proofErr w:type="spellEnd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kontaktligzdu z/a montāža IP20 ar sazemējumu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24B8" w:rsidRPr="003724AD" w:rsidRDefault="00F324B8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24B8" w:rsidRPr="003724AD" w:rsidRDefault="00F324B8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02F64" w:rsidRPr="003724AD" w:rsidTr="00D53E06">
              <w:trPr>
                <w:trHeight w:val="1549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BA2270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874E7F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E04171" w:rsidP="00E0417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Jauna saskaņā ar gaismas intensitātes aprēķiniem apgaismojuma izbūve, atbilstoši normatīvajiem aktiem (trijās rindās)</w:t>
                  </w:r>
                  <w:proofErr w:type="gram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(gaismas armatūras komplektā ar lampām 4x18W ar reflektoru iekaramas griestos – 12gab.). Pirms iegādes saskaņot ar pasūtītāju vizuālu risinājumu.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04F4F" w:rsidRPr="003724AD" w:rsidTr="00971783">
              <w:trPr>
                <w:trHeight w:val="673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4F4F" w:rsidRPr="003724AD" w:rsidRDefault="00874E7F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4F4F" w:rsidRPr="003724AD" w:rsidRDefault="00971783" w:rsidP="00E04171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Montēt elektrosadales skapi ar automātiem (ar pieslēgšanu)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4F4F" w:rsidRPr="003724AD" w:rsidRDefault="00904F4F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4F4F" w:rsidRPr="003724AD" w:rsidRDefault="00904F4F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2F64" w:rsidRPr="003724AD" w:rsidTr="00D53E06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A02F64" w:rsidRPr="00B34326" w:rsidRDefault="00A02F64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432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Sienu apdares darbi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02F64" w:rsidRPr="003724AD" w:rsidTr="00D53E06">
              <w:trPr>
                <w:trHeight w:val="28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971783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874E7F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Tapetes noņemšana, sienu tīrīšana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DB7525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64</w:t>
                  </w:r>
                </w:p>
              </w:tc>
            </w:tr>
            <w:tr w:rsidR="00DB7525" w:rsidRPr="003724AD" w:rsidTr="00D53E06">
              <w:trPr>
                <w:trHeight w:val="28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7525" w:rsidRPr="003724AD" w:rsidRDefault="00874E7F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7525" w:rsidRPr="003724AD" w:rsidRDefault="00DB7525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Durvju ailu aiztaisīšana ar OSB </w:t>
                  </w:r>
                  <w:r w:rsidR="00702B24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plāksnēm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7525" w:rsidRPr="003724AD" w:rsidRDefault="00DB7525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7525" w:rsidRPr="003724AD" w:rsidRDefault="00DB7525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4,7</w:t>
                  </w:r>
                </w:p>
              </w:tc>
            </w:tr>
            <w:tr w:rsidR="00A02F64" w:rsidRPr="003724AD" w:rsidTr="00D53E06">
              <w:trPr>
                <w:trHeight w:val="752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971783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874E7F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line="27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Sienu, aiļu 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gruntēšana,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līdzināšana</w:t>
                  </w:r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ar apmetumu, špaktelēšana, slīpēšana un gruntēšana - 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sagatavošana krāsošanai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DB7525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68,7</w:t>
                  </w:r>
                </w:p>
              </w:tc>
            </w:tr>
            <w:tr w:rsidR="00A02F64" w:rsidRPr="003724AD" w:rsidTr="00D53E06">
              <w:trPr>
                <w:trHeight w:val="562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874E7F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Sienu, aiļu krāsošana (2 kārtas) ar </w:t>
                  </w: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pusmatētu</w:t>
                  </w:r>
                  <w:proofErr w:type="spellEnd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lateksa krāsu iekšējās apdares darbiem, krāsošanai telpās ar augstām ekspluatācijas prasībām </w:t>
                  </w:r>
                  <w:proofErr w:type="gram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</w:t>
                  </w:r>
                  <w:proofErr w:type="gramEnd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skolās, slimnīcās, dzīvojamās, biroja un sabiedriska lietojuma telpās – kur nepieciešams, lai krāsotā virsma būtu ļoti izturīga pret mazgāšanu.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Nepiloša krāsa ar labu </w:t>
                  </w:r>
                  <w:proofErr w:type="spellStart"/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segtspēju</w:t>
                  </w:r>
                  <w:proofErr w:type="spellEnd"/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Krāsu toni saskaņot ar pasūtītāju.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DB7525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68,7</w:t>
                  </w:r>
                </w:p>
              </w:tc>
            </w:tr>
            <w:tr w:rsidR="00A02F64" w:rsidRPr="003724AD" w:rsidTr="00D53E06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A02F64" w:rsidRPr="00B34326" w:rsidRDefault="00A02F64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432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Grīdas remonta darbi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02F64" w:rsidRPr="003724AD" w:rsidTr="007C456E">
              <w:trPr>
                <w:trHeight w:val="420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874E7F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B6651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Grīdas betonēšana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D40F51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51,3</w:t>
                  </w:r>
                </w:p>
              </w:tc>
            </w:tr>
            <w:tr w:rsidR="00A02F64" w:rsidRPr="003724AD" w:rsidTr="00D53E06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874E7F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241A2D" w:rsidP="00D53E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Grīdas hidroizolācija: </w:t>
                  </w:r>
                  <w:r w:rsidR="00A02F64"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tvaika izolācijas plēve (polietilēna) 200mkr </w:t>
                  </w:r>
                </w:p>
                <w:p w:rsidR="00A02F64" w:rsidRPr="003724AD" w:rsidRDefault="00A02F64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(veicot visus sagatavošanas darbus)</w:t>
                  </w:r>
                  <w:r w:rsidR="00241A2D"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Grīdas līmeņošana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D40F51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51,3</w:t>
                  </w:r>
                </w:p>
              </w:tc>
            </w:tr>
            <w:tr w:rsidR="00A02F64" w:rsidRPr="003724AD" w:rsidTr="00D53E06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874E7F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Grīdas izlīdzināšana:</w:t>
                  </w:r>
                  <w:proofErr w:type="gram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proofErr w:type="gramEnd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Estrih</w:t>
                  </w:r>
                  <w:proofErr w:type="spellEnd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betona klona ieklāšana (60mm)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(veicot visus sagatavošanas darbus)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D40F51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51,3</w:t>
                  </w:r>
                </w:p>
              </w:tc>
            </w:tr>
            <w:tr w:rsidR="00A02F64" w:rsidRPr="003724AD" w:rsidTr="007C456E">
              <w:trPr>
                <w:trHeight w:val="333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874E7F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24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B6651B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Deformācijas malu lentas</w:t>
                  </w:r>
                  <w:r w:rsidR="00A02F64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uzlikšana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863F89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32</w:t>
                  </w:r>
                </w:p>
              </w:tc>
            </w:tr>
            <w:tr w:rsidR="00A02F64" w:rsidRPr="003724AD" w:rsidTr="007C456E">
              <w:trPr>
                <w:trHeight w:val="423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874E7F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Grīdas sagatavošana linoleja uzklāšanai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D40F51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51,3</w:t>
                  </w:r>
                </w:p>
              </w:tc>
            </w:tr>
            <w:tr w:rsidR="00A02F64" w:rsidRPr="003724AD" w:rsidTr="00D53E06">
              <w:trPr>
                <w:trHeight w:val="792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="00874E7F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Jauna izturīga linoleja (43 klases PVH grīdas iesegums – 2,5mm </w:t>
                  </w:r>
                  <w:r w:rsidR="0044558C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/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linolejs ar augstu nodilumizturību – 2,5mm)visas virsmas pielīmēšana ar šuvju aizkausēšanu - krāsas toni saskaņot ar pasūtītāju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D40F51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51,3</w:t>
                  </w:r>
                </w:p>
              </w:tc>
            </w:tr>
            <w:tr w:rsidR="00A02F64" w:rsidRPr="003724AD" w:rsidTr="00D53E06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="00874E7F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Koka grīdlīstu montāža</w:t>
                  </w:r>
                  <w:r w:rsidR="00D40F51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h=5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0mm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5E739D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29</w:t>
                  </w:r>
                </w:p>
              </w:tc>
            </w:tr>
            <w:tr w:rsidR="00A02F64" w:rsidRPr="003724AD" w:rsidTr="00D53E06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="00874E7F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Koka grīdlīstes lakošana ar </w:t>
                  </w:r>
                  <w:proofErr w:type="spellStart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pusmatēto</w:t>
                  </w:r>
                  <w:proofErr w:type="spellEnd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, tonējamo ūdens dispersijas akrilā laku (koka apstrādei iekštelpās)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702B2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29</w:t>
                  </w:r>
                </w:p>
              </w:tc>
            </w:tr>
            <w:tr w:rsidR="00A02F64" w:rsidRPr="003724AD" w:rsidTr="00D53E06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="00874E7F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Metāla sliekšņu uzstādīšana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702B2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A02F64" w:rsidRPr="003724AD" w:rsidTr="00D53E06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A02F64" w:rsidRPr="00B34326" w:rsidRDefault="00A02F64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432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Citi darbi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02F64" w:rsidRPr="003724AD" w:rsidTr="00D53E06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33434B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33434B" w:rsidP="00702B24">
                  <w:pPr>
                    <w:spacing w:before="24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Kanalizācijas s</w:t>
                  </w:r>
                  <w:r w:rsidR="007C597A" w:rsidRPr="003724AD">
                    <w:rPr>
                      <w:rFonts w:ascii="Times New Roman" w:hAnsi="Times New Roman"/>
                      <w:sz w:val="24"/>
                      <w:szCs w:val="24"/>
                    </w:rPr>
                    <w:t>tāvvadu apšūšana - karkasa izbūve un</w:t>
                  </w:r>
                  <w:r w:rsidR="007C597A"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apšūšana ar </w:t>
                  </w:r>
                  <w:proofErr w:type="spellStart"/>
                  <w:r w:rsidR="007C597A"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mitrumizturīgo</w:t>
                  </w:r>
                  <w:proofErr w:type="spellEnd"/>
                  <w:r w:rsidR="007C597A"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riģipsi</w:t>
                  </w:r>
                  <w:r w:rsidR="007C597A"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 w:rsidR="00702B24" w:rsidRPr="003724AD">
                    <w:rPr>
                      <w:rFonts w:ascii="Times New Roman" w:hAnsi="Times New Roman"/>
                      <w:sz w:val="24"/>
                      <w:szCs w:val="24"/>
                    </w:rPr>
                    <w:t>250x25</w:t>
                  </w:r>
                  <w:r w:rsidR="007C597A" w:rsidRPr="003724AD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702B24" w:rsidRPr="003724AD">
                    <w:rPr>
                      <w:rFonts w:ascii="Times New Roman" w:hAnsi="Times New Roman"/>
                      <w:sz w:val="24"/>
                      <w:szCs w:val="24"/>
                    </w:rPr>
                    <w:t>x190</w:t>
                  </w:r>
                  <w:r w:rsidR="007C597A" w:rsidRPr="003724AD">
                    <w:rPr>
                      <w:rFonts w:ascii="Times New Roman" w:hAnsi="Times New Roman"/>
                      <w:sz w:val="24"/>
                      <w:szCs w:val="24"/>
                    </w:rPr>
                    <w:t>mm, h=3</w:t>
                  </w:r>
                  <w:r w:rsidR="00702B24" w:rsidRPr="003724AD">
                    <w:rPr>
                      <w:rFonts w:ascii="Times New Roman" w:hAnsi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9D009A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3,51</w:t>
                  </w:r>
                </w:p>
              </w:tc>
            </w:tr>
            <w:tr w:rsidR="00B6651B" w:rsidRPr="003724AD" w:rsidTr="00D53E06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651B" w:rsidRPr="003724AD" w:rsidRDefault="0033434B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651B" w:rsidRPr="003724AD" w:rsidRDefault="005178D6" w:rsidP="007C456E">
                  <w:pPr>
                    <w:spacing w:before="24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Kanalizācijas apšuvuma</w:t>
                  </w:r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špaktelēšana, slīpēšana, gruntēšana - 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sagatavošana krāsošanai, krāsošana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651B" w:rsidRPr="003724AD" w:rsidRDefault="00B6651B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651B" w:rsidRPr="003724AD" w:rsidRDefault="005178D6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3,51</w:t>
                  </w:r>
                </w:p>
              </w:tc>
            </w:tr>
            <w:tr w:rsidR="00154B78" w:rsidRPr="003724AD" w:rsidTr="00D53E06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4B78" w:rsidRPr="003724AD" w:rsidRDefault="0033434B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4B78" w:rsidRPr="003724AD" w:rsidRDefault="002D6E80" w:rsidP="00D53E06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Kanalizācijas cauruļu DN 50 ar veidgabaliem un stiprināšanas montāža ar pieslēgšanu pie esošas sistēmas</w:t>
                  </w:r>
                  <w:r w:rsidR="005178D6"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 t.sk. pie izlietnēs)</w:t>
                  </w:r>
                  <w:proofErr w:type="gramStart"/>
                  <w:r w:rsidR="005178D6"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717D5"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End"/>
                  <w:r w:rsidR="00F717D5"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~</w:t>
                  </w:r>
                  <w:r w:rsidR="005178D6"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4B78" w:rsidRPr="003724AD" w:rsidRDefault="00154B78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4B78" w:rsidRPr="003724AD" w:rsidRDefault="00154B78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F5F39" w:rsidRPr="003724AD" w:rsidTr="00D53E06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F39" w:rsidRPr="003724AD" w:rsidRDefault="0033434B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F39" w:rsidRPr="003724AD" w:rsidRDefault="004E0C46" w:rsidP="00D53E06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Ūdensvada ø 25 mm montāž</w:t>
                  </w:r>
                  <w:r w:rsidR="00F717D5"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a </w:t>
                  </w:r>
                  <w:proofErr w:type="spellStart"/>
                  <w:r w:rsidR="00F717D5"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fasondaļam</w:t>
                  </w:r>
                  <w:proofErr w:type="spellEnd"/>
                  <w:r w:rsidR="00F717D5"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un stiprinājumiem </w:t>
                  </w:r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un pieslēgšana pie esošas sistēmas</w:t>
                  </w:r>
                  <w:proofErr w:type="gramStart"/>
                  <w:r w:rsidR="00F717D5"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 </w:t>
                  </w:r>
                  <w:proofErr w:type="gramEnd"/>
                  <w:r w:rsidR="00F717D5"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~</w:t>
                  </w:r>
                  <w:r w:rsidR="0033434B"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9</w:t>
                  </w:r>
                  <w:r w:rsidR="00F717D5"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F39" w:rsidRPr="003724AD" w:rsidRDefault="00F7511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5F39" w:rsidRPr="003724AD" w:rsidRDefault="00F7511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2F64" w:rsidRPr="003724AD" w:rsidTr="00D53E06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33434B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4E0C46" w:rsidP="005178D6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Iebūvēto virtuves metāla izlietni 770x500 ar ūdens maisītāju (</w:t>
                  </w:r>
                  <w:proofErr w:type="spellStart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hrom</w:t>
                  </w:r>
                  <w:proofErr w:type="spellEnd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jaucejkrāns</w:t>
                  </w:r>
                  <w:proofErr w:type="spellEnd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ar uz augšu paceļamu </w:t>
                  </w:r>
                  <w:r w:rsidR="00874E7F" w:rsidRPr="003724AD">
                    <w:rPr>
                      <w:rFonts w:ascii="Times New Roman" w:hAnsi="Times New Roman"/>
                      <w:sz w:val="24"/>
                      <w:szCs w:val="24"/>
                    </w:rPr>
                    <w:t>atvēršanas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mehānismu) un plastmasas</w:t>
                  </w:r>
                  <w:proofErr w:type="gramStart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sifonu montāža un pieslēgšana ūdensvadam un kanalizācijai</w:t>
                  </w:r>
                  <w:r w:rsidR="002D663A"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D40F51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D663A" w:rsidRPr="003724AD" w:rsidTr="00D40F51">
              <w:trPr>
                <w:trHeight w:val="11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3A" w:rsidRPr="003724AD" w:rsidRDefault="0033434B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3A" w:rsidRPr="003724AD" w:rsidRDefault="002D663A" w:rsidP="005178D6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Ūdensizturīgas (virtuves) galda virsmas 600x2000mm montāža (saskaņot ar pasūtītāju)</w:t>
                  </w:r>
                  <w:r w:rsidR="005178D6" w:rsidRPr="003724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b=18mm, krāsu saskaņot ar pasūtītāju. Skapis ar 2 veramām durvīm un plauktu pa vidu</w:t>
                  </w:r>
                  <w:r w:rsidR="0033434B" w:rsidRPr="003724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,</w:t>
                  </w:r>
                  <w:r w:rsidR="005178D6" w:rsidRPr="003724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aizmugure – MDF biezumā 3mm.</w:t>
                  </w:r>
                  <w:r w:rsidR="005178D6" w:rsidRPr="003724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 Saskaņot ar pasūtītāju vizuālu risinājumu.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3A" w:rsidRPr="003724AD" w:rsidRDefault="002D663A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3A" w:rsidRPr="003724AD" w:rsidRDefault="002D663A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2F64" w:rsidRPr="003724AD" w:rsidTr="00D40F51">
              <w:trPr>
                <w:trHeight w:val="11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154B78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40F5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Koka blīvo durvju bloka montāža</w:t>
                  </w:r>
                  <w:r w:rsidR="00D40F51"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 w:rsidR="00CB7CC1" w:rsidRPr="003724AD">
                    <w:rPr>
                      <w:rFonts w:ascii="Times New Roman" w:hAnsi="Times New Roman"/>
                      <w:sz w:val="24"/>
                      <w:szCs w:val="24"/>
                    </w:rPr>
                    <w:t>76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0x2100) </w:t>
                  </w:r>
                  <w:r w:rsidR="00CB7CC1"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ar pilno komplektāciju, 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ar aplodām no abām </w:t>
                  </w:r>
                  <w:r w:rsidR="00D40F51" w:rsidRPr="003724AD">
                    <w:rPr>
                      <w:rFonts w:ascii="Times New Roman" w:hAnsi="Times New Roman"/>
                      <w:sz w:val="24"/>
                      <w:szCs w:val="24"/>
                    </w:rPr>
                    <w:t>pusēm.</w:t>
                  </w:r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Pirms durvju pasūtīšanas un montāžas ir jāveic </w:t>
                  </w:r>
                  <w:proofErr w:type="spellStart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kontrol</w:t>
                  </w:r>
                  <w:proofErr w:type="spellEnd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uzmērīšana.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D40F51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2F64" w:rsidRPr="003724AD" w:rsidTr="00D53E06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9D2081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C14569" w:rsidP="00D53E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Durvju </w:t>
                  </w:r>
                  <w:r w:rsidR="00BC15D7" w:rsidRPr="003724AD">
                    <w:rPr>
                      <w:rFonts w:ascii="Times New Roman" w:hAnsi="Times New Roman"/>
                      <w:sz w:val="24"/>
                      <w:szCs w:val="24"/>
                    </w:rPr>
                    <w:t>atduras</w:t>
                  </w:r>
                  <w:r w:rsidR="00A02F64"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montāža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BC15D7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2F64" w:rsidRPr="003724AD" w:rsidTr="00D53E06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9D2081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1F76D2" w:rsidP="001F76D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PVC logu bloku, PVC durvju bloku tīrīšana ar speclīdzekļiem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1F76D2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1F76D2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02F64" w:rsidRPr="003724AD" w:rsidTr="00D53E06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9D2081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1F76D2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U</w:t>
                  </w:r>
                  <w:r w:rsidR="00A02F64" w:rsidRPr="003724AD">
                    <w:rPr>
                      <w:rFonts w:ascii="Times New Roman" w:hAnsi="Times New Roman"/>
                      <w:sz w:val="24"/>
                      <w:szCs w:val="24"/>
                    </w:rPr>
                    <w:t>gunsdrošības s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istēmas instalācijas </w:t>
                  </w:r>
                  <w:r w:rsidR="00A02F64" w:rsidRPr="003724AD">
                    <w:rPr>
                      <w:rFonts w:ascii="Times New Roman" w:hAnsi="Times New Roman"/>
                      <w:sz w:val="24"/>
                      <w:szCs w:val="24"/>
                    </w:rPr>
                    <w:t>montāža, montāža piekaramajos griestos un pieslēgšana</w:t>
                  </w:r>
                  <w:r w:rsidR="00A02F64" w:rsidRPr="003724A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r w:rsidR="00A02F64" w:rsidRPr="003724A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iepriekš izsaucot apkalpotāju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E43DA" w:rsidRPr="003724AD" w:rsidTr="007C456E">
              <w:trPr>
                <w:trHeight w:val="317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BE43D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Tērauda paneļu apkures ra</w:t>
                  </w:r>
                  <w:r w:rsid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diatoru montāža </w:t>
                  </w:r>
                  <w:r w:rsidR="003724A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22x300x1800mm -3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gab., „</w:t>
                  </w:r>
                  <w:proofErr w:type="spellStart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Purmo”vai</w:t>
                  </w:r>
                  <w:proofErr w:type="spellEnd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analogs, ar diviem radiatora krāniem, termoregulatoru (ar koaksiālo pieslēgumu), ar caurulēm un </w:t>
                  </w:r>
                  <w:proofErr w:type="spellStart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fasondetaļām</w:t>
                  </w:r>
                  <w:proofErr w:type="spellEnd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un pieslēgšana pie apkures sistēmas (</w:t>
                  </w:r>
                  <w:r w:rsidRPr="003724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Pirms izpildes saskaņojams ar pasūtītāju un apkures sistēmas apkalpotāju.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3724AD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22467" w:rsidRPr="003724AD" w:rsidTr="007C456E">
              <w:trPr>
                <w:trHeight w:val="317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2467" w:rsidRPr="003724AD" w:rsidRDefault="00BE43DA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41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2467" w:rsidRPr="003724AD" w:rsidRDefault="00BE43DA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Izkalt caurumus sienās, grīdā radiatoru pievienošanai, aizdarīt caurumus pēc radiatoru pievienošanas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2467" w:rsidRPr="003724AD" w:rsidRDefault="00BE43DA" w:rsidP="00BE43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vietas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2467" w:rsidRPr="003724AD" w:rsidRDefault="00BE43DA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E43DA" w:rsidRPr="003724AD" w:rsidTr="007C456E">
              <w:trPr>
                <w:trHeight w:val="317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D53E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Vara cauruļu ø 18, ø 22 ar veidgabaliem un stiprināšanas montāža</w:t>
                  </w:r>
                  <w:proofErr w:type="gramStart"/>
                  <w:r w:rsid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proofErr w:type="gramEnd"/>
                  <w:r w:rsidR="003724AD">
                    <w:rPr>
                      <w:rFonts w:ascii="Times New Roman" w:hAnsi="Times New Roman"/>
                      <w:sz w:val="24"/>
                      <w:szCs w:val="24"/>
                    </w:rPr>
                    <w:t>~3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0m</w:t>
                  </w:r>
                  <w:r w:rsidRPr="003724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(darbu saskaņot ar pasūtītāju un apkures sistēmas apkalpotāju)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BE43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2F64" w:rsidRPr="003724AD" w:rsidTr="007C456E">
              <w:trPr>
                <w:trHeight w:val="317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022467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  <w:r w:rsidR="00BE43DA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8D0232" w:rsidP="00D53E0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Būvgružu savākšana un izvešana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8D0232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2F64" w:rsidRPr="003724AD" w:rsidTr="005F0E2D">
              <w:trPr>
                <w:trHeight w:val="445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022467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  <w:r w:rsidR="00BE43DA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124E7" w:rsidP="00FE401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Izpilddokumentācijas sagatavošana (elektroinstalāciju shēmas, akti, mērījumi</w:t>
                  </w:r>
                  <w:proofErr w:type="gram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u.c.)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02F64" w:rsidRPr="003724AD" w:rsidTr="00D53E06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022467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  <w:r w:rsidR="00BE43DA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  <w:p w:rsidR="007C456E" w:rsidRPr="003724AD" w:rsidRDefault="007C456E" w:rsidP="007C456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Objekta sakopšana</w:t>
                  </w:r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(telpas tīrīšana, mazgāšana pēc remontdarbiem)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F64" w:rsidRPr="003724AD" w:rsidRDefault="00A02F64" w:rsidP="00D53E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A02F64" w:rsidRPr="003724AD" w:rsidRDefault="00A02F64" w:rsidP="00D53E06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A02F64" w:rsidRPr="003724AD" w:rsidRDefault="00A02F64" w:rsidP="004B52A8">
      <w:pPr>
        <w:rPr>
          <w:rFonts w:ascii="Times New Roman" w:hAnsi="Times New Roman"/>
          <w:sz w:val="24"/>
          <w:szCs w:val="24"/>
        </w:rPr>
      </w:pPr>
    </w:p>
    <w:tbl>
      <w:tblPr>
        <w:tblW w:w="9536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9536"/>
      </w:tblGrid>
      <w:tr w:rsidR="00BE43DA" w:rsidRPr="003724AD" w:rsidTr="005F2933">
        <w:trPr>
          <w:trHeight w:val="264"/>
          <w:jc w:val="center"/>
        </w:trPr>
        <w:tc>
          <w:tcPr>
            <w:tcW w:w="9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43DA" w:rsidRPr="003724AD" w:rsidRDefault="00BE43DA" w:rsidP="005F2933"/>
          <w:tbl>
            <w:tblPr>
              <w:tblW w:w="91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33"/>
              <w:gridCol w:w="5638"/>
              <w:gridCol w:w="1559"/>
              <w:gridCol w:w="1330"/>
            </w:tblGrid>
            <w:tr w:rsidR="00BE43DA" w:rsidRPr="003724AD" w:rsidTr="005F2933">
              <w:trPr>
                <w:trHeight w:val="264"/>
                <w:jc w:val="center"/>
              </w:trPr>
              <w:tc>
                <w:tcPr>
                  <w:tcW w:w="91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43DA" w:rsidRPr="00E31A42" w:rsidRDefault="00D549DB" w:rsidP="005F2933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E31A4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Nr.3</w:t>
                  </w:r>
                  <w:r w:rsidR="00E31A42" w:rsidRPr="00E31A4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BE43DA" w:rsidRPr="00E31A4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Kabineta remonts (Telpa Nr.27)</w:t>
                  </w:r>
                </w:p>
              </w:tc>
            </w:tr>
            <w:tr w:rsidR="00BE43DA" w:rsidRPr="003724AD" w:rsidTr="005F2933">
              <w:trPr>
                <w:trHeight w:val="460"/>
                <w:jc w:val="center"/>
              </w:trPr>
              <w:tc>
                <w:tcPr>
                  <w:tcW w:w="6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noWrap/>
                  <w:vAlign w:val="center"/>
                  <w:hideMark/>
                </w:tcPr>
                <w:p w:rsidR="00BE43DA" w:rsidRPr="00B34326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B3432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N.p.k</w:t>
                  </w:r>
                  <w:proofErr w:type="spellEnd"/>
                  <w:r w:rsidRPr="00B3432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6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noWrap/>
                  <w:vAlign w:val="center"/>
                  <w:hideMark/>
                </w:tcPr>
                <w:p w:rsidR="00BE43DA" w:rsidRPr="00B34326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B3432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Darba nosaukums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BE43DA" w:rsidRPr="00B34326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B3432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Mērvienība</w:t>
                  </w:r>
                </w:p>
              </w:tc>
              <w:tc>
                <w:tcPr>
                  <w:tcW w:w="13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BE43DA" w:rsidRPr="00B34326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B3432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Daudzums</w:t>
                  </w:r>
                </w:p>
              </w:tc>
            </w:tr>
            <w:tr w:rsidR="00BE43DA" w:rsidRPr="003724AD" w:rsidTr="005F2933">
              <w:trPr>
                <w:trHeight w:val="276"/>
                <w:jc w:val="center"/>
              </w:trPr>
              <w:tc>
                <w:tcPr>
                  <w:tcW w:w="6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E43DA" w:rsidRPr="003724AD" w:rsidTr="005F293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BE43DA" w:rsidRPr="00DF3318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F331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Demontāžas darbi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E43DA" w:rsidRPr="003724AD" w:rsidTr="005F293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Radiatoru, apkures vada demontāža (ar koka karkasu)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DF3318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E43DA" w:rsidRPr="003724AD" w:rsidTr="005F293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Esošo grīdas seguma noņemšana (līdz 2cm) (ar grīdlīstēm, lamināta segumu)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38,8</w:t>
                  </w:r>
                </w:p>
              </w:tc>
            </w:tr>
            <w:tr w:rsidR="00BE43DA" w:rsidRPr="003724AD" w:rsidTr="005F293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Esošās elektroinstalācijas, apgaismojuma, elektrības rozešu un gaismas slēdžu, vadu demontāža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E43DA" w:rsidRPr="003724AD" w:rsidTr="005F293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9D4B11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9D4B11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 w:rsidR="00BE43DA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tāvvadu apšuvuma demontāža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9D4B11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E43DA" w:rsidRPr="003724AD" w:rsidTr="005F293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9D4B11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Kanalizācijas vada demontāža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AA5987" w:rsidRPr="003724AD" w:rsidTr="005F293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5987" w:rsidRPr="003724AD" w:rsidRDefault="00AA5987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5987" w:rsidRPr="003724AD" w:rsidRDefault="00AA5987" w:rsidP="005F29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Sienu koka apšuvuma demontāža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5987" w:rsidRPr="003724AD" w:rsidRDefault="00AA5987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5987" w:rsidRPr="003724AD" w:rsidRDefault="00AA5987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3,2</w:t>
                  </w:r>
                </w:p>
              </w:tc>
            </w:tr>
            <w:tr w:rsidR="00BE43DA" w:rsidRPr="003724AD" w:rsidTr="005F293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BE43DA" w:rsidRPr="00DF3318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F331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Griestu remontdarbi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E43DA" w:rsidRPr="003724AD" w:rsidTr="005F293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AA5987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Piekaramo </w:t>
                  </w:r>
                  <w:proofErr w:type="spellStart"/>
                  <w:r w:rsidRPr="003724AD">
                    <w:rPr>
                      <w:rFonts w:ascii="Times New Roman" w:hAnsi="Times New Roman"/>
                      <w:bCs/>
                      <w:sz w:val="24"/>
                      <w:szCs w:val="24"/>
                      <w:lang w:eastAsia="lv-LV"/>
                    </w:rPr>
                    <w:t>minerālšķiedru</w:t>
                  </w:r>
                  <w:proofErr w:type="spellEnd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no bāzes tipa plāksnēm</w:t>
                  </w:r>
                  <w:proofErr w:type="gramStart"/>
                  <w:r w:rsidRPr="003724AD">
                    <w:rPr>
                      <w:rFonts w:ascii="Times New Roman" w:hAnsi="Times New Roman"/>
                      <w:bCs/>
                      <w:sz w:val="24"/>
                      <w:szCs w:val="24"/>
                      <w:lang w:eastAsia="lv-LV"/>
                    </w:rPr>
                    <w:t xml:space="preserve">  </w:t>
                  </w:r>
                  <w:proofErr w:type="gramEnd"/>
                  <w:r w:rsidRPr="003724AD">
                    <w:rPr>
                      <w:rFonts w:ascii="Times New Roman" w:hAnsi="Times New Roman"/>
                      <w:bCs/>
                      <w:sz w:val="24"/>
                      <w:szCs w:val="24"/>
                      <w:lang w:eastAsia="lv-LV"/>
                    </w:rPr>
                    <w:t xml:space="preserve">600x600, biezums – 12mm 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griestu</w:t>
                  </w:r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uz nesošā karkasa montāža (~1/2 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līdz loga ailes augšdaļu)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9D4B11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38,8</w:t>
                  </w:r>
                </w:p>
              </w:tc>
            </w:tr>
            <w:tr w:rsidR="00BE43DA" w:rsidRPr="003724AD" w:rsidTr="005F293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BE43DA" w:rsidRPr="00DF3318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F331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Elektrības un instalāciju montāžas darbi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E43DA" w:rsidRPr="003724AD" w:rsidTr="005F2933">
              <w:trPr>
                <w:trHeight w:val="591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AA5987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Elektrības un instalāciju montāža/</w:t>
                  </w: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šrābes</w:t>
                  </w:r>
                  <w:proofErr w:type="spellEnd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kalšana mūra sienā un aizlīdzināšana (aizdarīt rievas un padziļinājumus)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m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9D4B11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BE43DA" w:rsidRPr="003724AD" w:rsidTr="005F2933">
              <w:trPr>
                <w:trHeight w:val="591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AA5987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Elektroinstalāciju montāža līdz </w:t>
                  </w: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el</w:t>
                  </w:r>
                  <w:proofErr w:type="spellEnd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sadales skapja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9D4B11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  <w:r w:rsidR="00BE43DA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BE43DA" w:rsidRPr="003724AD" w:rsidTr="005F293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AA5987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Jauna elektrības instalāciju montāža (kabelis MMY 3x1.5mm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apgaismojumam vai ekvivalents) un pieslēgšana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9D4B11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38,8</w:t>
                  </w:r>
                </w:p>
              </w:tc>
            </w:tr>
            <w:tr w:rsidR="00BE43DA" w:rsidRPr="003724AD" w:rsidTr="005F293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AA598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Jaunu elektrības instalāciju montāža (kabelis MMY 3x2.5mm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spēkam vai ekvivalents)</w:t>
                  </w:r>
                  <w:proofErr w:type="gramStart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un pieslēgšana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9D4B11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38,8</w:t>
                  </w:r>
                </w:p>
              </w:tc>
            </w:tr>
            <w:tr w:rsidR="00BE43DA" w:rsidRPr="003724AD" w:rsidTr="005F2933">
              <w:trPr>
                <w:trHeight w:val="372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AA598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3C59E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r w:rsidR="00BE43DA" w:rsidRPr="003724AD">
                    <w:rPr>
                      <w:rFonts w:ascii="Times New Roman" w:hAnsi="Times New Roman"/>
                      <w:sz w:val="24"/>
                      <w:szCs w:val="24"/>
                    </w:rPr>
                    <w:t>lēdžu z/a montāža IP 20 ar sazemējumu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3C59E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C59EA" w:rsidRPr="003724AD" w:rsidTr="005F2933">
              <w:trPr>
                <w:trHeight w:val="372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59EA" w:rsidRPr="003724AD" w:rsidRDefault="003C59E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59EA" w:rsidRPr="003724AD" w:rsidRDefault="003C59EA" w:rsidP="005F29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Dubultslēdžu</w:t>
                  </w:r>
                  <w:proofErr w:type="spellEnd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z/a montāža IP 20 ar sazemējumu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59EA" w:rsidRPr="003724AD" w:rsidRDefault="003C59E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C59EA" w:rsidRDefault="003C59E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E43DA" w:rsidRPr="003724AD" w:rsidTr="005F2933">
              <w:trPr>
                <w:trHeight w:val="372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  <w:r w:rsidR="003C59EA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Trīsvietīgo kontaktligzdu z/a montāža IP20 ar sazemējumu (t.sk. interneta ligzdu uzstādīšana 1.gab.)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9D4B11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E43DA" w:rsidRPr="003724AD" w:rsidTr="005F2933">
              <w:trPr>
                <w:trHeight w:val="39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3C59E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Piecvietīgo</w:t>
                  </w:r>
                  <w:proofErr w:type="spellEnd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kontaktligzdu z/a montāža IP20 ar sazemējumu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9D4B11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E43DA" w:rsidRPr="003724AD" w:rsidTr="005F2933">
              <w:trPr>
                <w:trHeight w:val="1549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3C59E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BE43DA" w:rsidP="005F293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Jauna saskaņā ar gaismas intensitātes aprēķiniem apgaismojuma izbūve, atbilstoši normatīvajiem aktiem (trijās rindās)</w:t>
                  </w:r>
                  <w:proofErr w:type="gram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(gaismas armatūras komplektā ar lampām 4x18W ar reflektoru ie</w:t>
                  </w:r>
                  <w:r w:rsidR="009D4B11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karamas griestos – 10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gab.). Pirms iegādes saskaņot ar pasūtītāju vizuālu risinājumu.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E43DA" w:rsidRPr="003724AD" w:rsidTr="005F293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BE43DA" w:rsidRPr="00DF3318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F331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Sienu apdares darbi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E43DA" w:rsidRPr="003724AD" w:rsidTr="005F2933">
              <w:trPr>
                <w:trHeight w:val="28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3C59E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Tapetes noņemšana, sienu tīrīšana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960815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58,8</w:t>
                  </w:r>
                </w:p>
              </w:tc>
            </w:tr>
            <w:tr w:rsidR="00AA5987" w:rsidRPr="003724AD" w:rsidTr="005F2933">
              <w:trPr>
                <w:trHeight w:val="28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5987" w:rsidRPr="003724AD" w:rsidRDefault="003C59E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5987" w:rsidRPr="003724AD" w:rsidRDefault="00AA5987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F5F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Sienu</w:t>
                  </w:r>
                  <w:r w:rsidR="00DF5FD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siltināšana ar akmens vates plāksnēm 100mm biezumā, pretvēja izolācijas stiprināšana 30mm biezumā</w:t>
                  </w:r>
                  <w:r w:rsidR="003A32C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difūzijas plēves stiprināšana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5987" w:rsidRPr="003724AD" w:rsidRDefault="00AA5987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5987" w:rsidRPr="003724AD" w:rsidRDefault="00AA5987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3,2</w:t>
                  </w:r>
                </w:p>
              </w:tc>
            </w:tr>
            <w:tr w:rsidR="003A32CE" w:rsidRPr="003724AD" w:rsidTr="005F2933">
              <w:trPr>
                <w:trHeight w:val="28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32CE" w:rsidRDefault="003C59E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32CE" w:rsidRDefault="003C59EA" w:rsidP="003C59E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935E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Ventilācijas izbūve</w:t>
                  </w:r>
                  <w:proofErr w:type="gramStart"/>
                  <w:r w:rsidRPr="005935E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95BA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End"/>
                  <w:r w:rsidR="00995BA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(ieskaitot caurumu izveidi sienā ventilācijas iebūves </w:t>
                  </w:r>
                  <w:proofErr w:type="spellStart"/>
                  <w:r w:rsidR="00995BA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vietā)</w:t>
                  </w:r>
                  <w:r w:rsidRPr="005935E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un</w:t>
                  </w:r>
                  <w:proofErr w:type="spellEnd"/>
                  <w:r w:rsidRPr="005935E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pieslēgšana (ar elektrisko ventilatoru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vilkme 50m3</w:t>
                  </w:r>
                  <w:r w:rsidRPr="005935E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ar </w:t>
                  </w:r>
                  <w:proofErr w:type="spellStart"/>
                  <w:r w:rsidRPr="005935E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elektropievadu</w:t>
                  </w:r>
                  <w:proofErr w:type="spellEnd"/>
                  <w:r w:rsidRPr="005935E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un atsevišķu slēdzi)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32CE" w:rsidRPr="003724AD" w:rsidRDefault="003A3867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32CE" w:rsidRDefault="003A3867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A32CE" w:rsidRPr="003724AD" w:rsidTr="005F2933">
              <w:trPr>
                <w:trHeight w:val="28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32CE" w:rsidRDefault="003C59E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32CE" w:rsidRPr="00DF5FD5" w:rsidRDefault="003A32CE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Sienu apšūšana ar koka apdares dēliem vertikāli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32CE" w:rsidRPr="003724AD" w:rsidRDefault="003A32CE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32CE" w:rsidRDefault="003A32CE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3,2</w:t>
                  </w:r>
                </w:p>
              </w:tc>
            </w:tr>
            <w:tr w:rsidR="003A3867" w:rsidRPr="003724AD" w:rsidTr="005F2933">
              <w:trPr>
                <w:trHeight w:val="28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3867" w:rsidRDefault="003C59E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3867" w:rsidRDefault="003A3867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Dēlīšu apšuvuma gruntēšana un krāsošana (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remmers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Rofalin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Acryl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vai ekvivalents)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3867" w:rsidRPr="003724AD" w:rsidRDefault="003A3867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3867" w:rsidRDefault="003A3867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3,2</w:t>
                  </w:r>
                </w:p>
              </w:tc>
            </w:tr>
            <w:tr w:rsidR="00BE43DA" w:rsidRPr="003724AD" w:rsidTr="005F2933">
              <w:trPr>
                <w:trHeight w:val="28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3A3867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="003C59E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9D4B11" w:rsidP="009D4B1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Koka blīvo durvju bloka montāža (1000x2100) ar aplodām no abām pusēm, ar </w:t>
                  </w:r>
                  <w:proofErr w:type="spellStart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baltmetala</w:t>
                  </w:r>
                  <w:proofErr w:type="spellEnd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furnitūru ar iestrādātu </w:t>
                  </w:r>
                  <w:proofErr w:type="spellStart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profilcilindru</w:t>
                  </w:r>
                  <w:proofErr w:type="spellEnd"/>
                  <w:proofErr w:type="gramStart"/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Pirms durvju pasūtīšanas un montāžas ir jāveic </w:t>
                  </w:r>
                  <w:proofErr w:type="spellStart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kontrol</w:t>
                  </w:r>
                  <w:proofErr w:type="spellEnd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uzmērīšana.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9D4B11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2,43</w:t>
                  </w:r>
                </w:p>
              </w:tc>
            </w:tr>
            <w:tr w:rsidR="00BE43DA" w:rsidRPr="003724AD" w:rsidTr="005F2933">
              <w:trPr>
                <w:trHeight w:val="752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3C59E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line="27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Sienu, aiļu 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gruntēšana,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līdzināšana</w:t>
                  </w:r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ar apmetumu, špaktelēšana, slīpēšana un gruntēšana - 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sagatavošana krāsošanai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3A3867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55,6</w:t>
                  </w:r>
                </w:p>
              </w:tc>
            </w:tr>
            <w:tr w:rsidR="00BE43DA" w:rsidRPr="003724AD" w:rsidTr="005F2933">
              <w:trPr>
                <w:trHeight w:val="562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3C59E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Sienu, aiļu krāsošana (2 kārtas) ar </w:t>
                  </w: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pusmatētu</w:t>
                  </w:r>
                  <w:proofErr w:type="spellEnd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lateksa krāsu iekšējās apdares darbiem, krāsošanai telpās ar augstām ekspluatācijas prasībām </w:t>
                  </w:r>
                  <w:proofErr w:type="gram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</w:t>
                  </w:r>
                  <w:proofErr w:type="gramEnd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skolās, slimnīcās, dzīvojamās, biroja un sabiedriska lietojuma telpās – kur nepieciešams, lai krāsotā virsma būtu ļoti izturīga pret mazgāšanu.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Nepiloša krāsa ar labu </w:t>
                  </w:r>
                  <w:proofErr w:type="spellStart"/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segtspēju</w:t>
                  </w:r>
                  <w:proofErr w:type="spellEnd"/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Krāsu toni saskaņot ar pasūtītāju.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3A3867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55,6</w:t>
                  </w:r>
                </w:p>
              </w:tc>
            </w:tr>
            <w:tr w:rsidR="00BE43DA" w:rsidRPr="003724AD" w:rsidTr="005F293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BE43DA" w:rsidRPr="00DF3318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F331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Grīdas remonta darbi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E43DA" w:rsidRPr="003724AD" w:rsidTr="005F2933">
              <w:trPr>
                <w:trHeight w:val="420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3C59E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Grīdas betonēšana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D55321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38,8</w:t>
                  </w:r>
                </w:p>
              </w:tc>
            </w:tr>
            <w:tr w:rsidR="00BE43DA" w:rsidRPr="003724AD" w:rsidTr="005F293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="003C59E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Grīdas hidroizolācija: tvaika izolācijas plēve (polietilēna) 200mkr </w:t>
                  </w:r>
                </w:p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(veicot visus sagatavošanas darbus) Grīdas līmeņošana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D55321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38,8</w:t>
                  </w:r>
                </w:p>
              </w:tc>
            </w:tr>
            <w:tr w:rsidR="00BE43DA" w:rsidRPr="003724AD" w:rsidTr="005F293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="003C59E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Grīdas izlīdzināšana:</w:t>
                  </w:r>
                  <w:proofErr w:type="gram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proofErr w:type="gramEnd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Estrih</w:t>
                  </w:r>
                  <w:proofErr w:type="spellEnd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betona klona ieklāšana (60mm)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(veicot visus sagatavošanas darbus)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D55321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38,8</w:t>
                  </w:r>
                </w:p>
              </w:tc>
            </w:tr>
            <w:tr w:rsidR="00BE43DA" w:rsidRPr="003724AD" w:rsidTr="005F2933">
              <w:trPr>
                <w:trHeight w:val="333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="003C59E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Deformācijas malu lentas uzlikšana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D55321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25,1</w:t>
                  </w:r>
                </w:p>
              </w:tc>
            </w:tr>
            <w:tr w:rsidR="00BE43DA" w:rsidRPr="003724AD" w:rsidTr="005F2933">
              <w:trPr>
                <w:trHeight w:val="423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3A3867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 w:rsidR="003C59E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Grīdas sagatavošana linoleja uzklāšanai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D55321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38,8</w:t>
                  </w:r>
                </w:p>
              </w:tc>
            </w:tr>
            <w:tr w:rsidR="00BE43DA" w:rsidRPr="003724AD" w:rsidTr="005F2933">
              <w:trPr>
                <w:trHeight w:val="792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3C59E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Jauna izturīga linoleja (43 klases PVH grīdas iesegums – 2,5mm / linolejs ar augstu nodilumizturību – 2,5mm)visas virsmas pielīmēšana ar šuvju aizkausēšanu - krāsas toni saskaņot ar pasūtītāju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D55321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38,8</w:t>
                  </w:r>
                </w:p>
              </w:tc>
            </w:tr>
            <w:tr w:rsidR="00BE43DA" w:rsidRPr="003724AD" w:rsidTr="005F293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3C59E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31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Koka grīdlīstu montāža h=50mm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D55321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BE43DA" w:rsidRPr="003724AD" w:rsidTr="005F293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3C59E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Koka grīdlīstes lakošana ar </w:t>
                  </w:r>
                  <w:proofErr w:type="spellStart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pusmatēto</w:t>
                  </w:r>
                  <w:proofErr w:type="spellEnd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, tonējamo ūdens dispersijas akrilā laku (koka apstrādei iekštelpās)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D55321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BE43DA" w:rsidRPr="003724AD" w:rsidTr="005F293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3C59E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Metāla sliekšņu uzstādīšana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D55321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E43DA" w:rsidRPr="003724AD" w:rsidTr="005F293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Citi darbi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E43DA" w:rsidRPr="003724AD" w:rsidTr="005F293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3C59E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before="24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Kanalizācijas stāvvadu apšūšana - karkasa izbūve un</w:t>
                  </w:r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apšūšana ar </w:t>
                  </w:r>
                  <w:proofErr w:type="spellStart"/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mitrumizturīgo</w:t>
                  </w:r>
                  <w:proofErr w:type="spellEnd"/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riģipsi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, 250x25</w:t>
                  </w:r>
                  <w:r w:rsidR="00D55321" w:rsidRPr="003724AD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mm, h=3m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D55321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BE43DA" w:rsidRPr="003724AD" w:rsidTr="005F293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3C59E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before="24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Kanalizācijas apšuvuma</w:t>
                  </w:r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špaktelēšana, slīpēšana, gruntēšana - 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sagatavošana krāsošanai, krāsošana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D55321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BE43DA" w:rsidRPr="003724AD" w:rsidTr="005F293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DF33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  <w:r w:rsidR="003C59E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Kanalizācijas cauruļu DN 50 ar veidgabaliem un stiprināšanas montāža ar pieslēgšanu pie esošas sistēmas</w:t>
                  </w:r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 t.sk. pie izlietnēs)</w:t>
                  </w:r>
                  <w:proofErr w:type="gramStart"/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~</w:t>
                  </w:r>
                  <w:r w:rsidR="003A386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E43DA" w:rsidRPr="003724AD" w:rsidTr="005F293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3A3867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  <w:r w:rsidR="003C59E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Durvju atduras montāža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E43DA" w:rsidRPr="003724AD" w:rsidTr="005F293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0B418B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  <w:r w:rsidR="003C59E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D55321" w:rsidP="00D5532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PVC logu bloku </w:t>
                  </w:r>
                  <w:r w:rsidR="00BE43DA" w:rsidRPr="003724AD">
                    <w:rPr>
                      <w:rFonts w:ascii="Times New Roman" w:hAnsi="Times New Roman"/>
                      <w:sz w:val="24"/>
                      <w:szCs w:val="24"/>
                    </w:rPr>
                    <w:t>tīrīšana ar speclīdzekļiem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D55321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E43DA" w:rsidRPr="003724AD" w:rsidTr="005F293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0B418B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  <w:r w:rsidR="003C59E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Ugunsdrošības sistēmas instalācijas montāža, montāža piekaramajos griestos un pieslēgšana</w:t>
                  </w:r>
                  <w:r w:rsidRPr="003724A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3724A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iepriekš izsaucot apkalpotāju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E43DA" w:rsidRPr="003724AD" w:rsidTr="005F2933">
              <w:trPr>
                <w:trHeight w:val="317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3C59E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Tērauda paneļu apkures radiatoru montāž</w:t>
                  </w:r>
                  <w:r w:rsidR="00CA23BB">
                    <w:rPr>
                      <w:rFonts w:ascii="Times New Roman" w:hAnsi="Times New Roman"/>
                      <w:sz w:val="24"/>
                      <w:szCs w:val="24"/>
                    </w:rPr>
                    <w:t>a 22x300x1800mm -3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gab., „</w:t>
                  </w:r>
                  <w:proofErr w:type="spellStart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Purmo”vai</w:t>
                  </w:r>
                  <w:proofErr w:type="spellEnd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analogs, ar diviem radiatora krāniem, termoregulatoru (ar koaksiālo pieslēgumu), ar caurulēm un </w:t>
                  </w:r>
                  <w:proofErr w:type="spellStart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fasondetaļām</w:t>
                  </w:r>
                  <w:proofErr w:type="spellEnd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un pieslēgšana pie apkures sistēmas (</w:t>
                  </w:r>
                  <w:r w:rsidRPr="003724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Pirms izpildes saskaņojams ar pasūtītāju un apkures sistēmas apkalpotāju.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CA23BB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BE43DA" w:rsidRPr="003724AD" w:rsidTr="005F2933">
              <w:trPr>
                <w:trHeight w:val="317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3C59E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Izkalt caurumus sienās, grīdā radiatoru pievienošanai, aizdarīt caurumus pēc radiatoru pievienošanas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vietas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D55321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E43DA" w:rsidRPr="003724AD" w:rsidTr="005F2933">
              <w:trPr>
                <w:trHeight w:val="317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3C59E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Vara cauruļu ø 18, ø 22 ar veidgabaliem un stiprināšanas montāža</w:t>
                  </w:r>
                  <w:proofErr w:type="gramStart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End"/>
                  <w:r w:rsidR="003724AD">
                    <w:rPr>
                      <w:rFonts w:ascii="Times New Roman" w:hAnsi="Times New Roman"/>
                      <w:sz w:val="24"/>
                      <w:szCs w:val="24"/>
                    </w:rPr>
                    <w:t>~35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m</w:t>
                  </w:r>
                  <w:r w:rsidR="00CA23B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724A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(darbu saskaņot ar pasūtītāju un apkures sistēmas apkalpotāju)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E43DA" w:rsidRPr="003724AD" w:rsidTr="005F2933">
              <w:trPr>
                <w:trHeight w:val="317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3C59E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Būvgružu savākšana un izvešana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E43DA" w:rsidRPr="003724AD" w:rsidTr="005F2933">
              <w:trPr>
                <w:trHeight w:val="445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3C59E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Izpilddokumentācijas sagatavošana (elektroinstalāciju shēmas, akti, mērījumi</w:t>
                  </w:r>
                  <w:proofErr w:type="gram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u.c.)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E43DA" w:rsidRPr="003724AD" w:rsidTr="005F293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3C59E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45</w:t>
                  </w:r>
                </w:p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Objekta sakopšana</w:t>
                  </w:r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(telpas tīrīšana, mazgāšana pēc remontdarbiem)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43DA" w:rsidRPr="003724AD" w:rsidRDefault="00BE43DA" w:rsidP="005F29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E43DA" w:rsidRPr="003724AD" w:rsidRDefault="00BE43DA" w:rsidP="005F2933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E321E1" w:rsidRPr="003724AD" w:rsidRDefault="00E321E1" w:rsidP="00E321E1">
      <w:pPr>
        <w:rPr>
          <w:rFonts w:ascii="Times New Roman" w:hAnsi="Times New Roman"/>
          <w:sz w:val="24"/>
          <w:szCs w:val="24"/>
        </w:rPr>
      </w:pPr>
    </w:p>
    <w:tbl>
      <w:tblPr>
        <w:tblW w:w="9390" w:type="dxa"/>
        <w:jc w:val="center"/>
        <w:tblLayout w:type="fixed"/>
        <w:tblLook w:val="04A0" w:firstRow="1" w:lastRow="0" w:firstColumn="1" w:lastColumn="0" w:noHBand="0" w:noVBand="1"/>
      </w:tblPr>
      <w:tblGrid>
        <w:gridCol w:w="9390"/>
      </w:tblGrid>
      <w:tr w:rsidR="00E321E1" w:rsidRPr="003724AD" w:rsidTr="00E321E1">
        <w:trPr>
          <w:trHeight w:val="264"/>
          <w:jc w:val="center"/>
        </w:trPr>
        <w:tc>
          <w:tcPr>
            <w:tcW w:w="9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1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33"/>
              <w:gridCol w:w="5638"/>
              <w:gridCol w:w="1559"/>
              <w:gridCol w:w="1330"/>
            </w:tblGrid>
            <w:tr w:rsidR="00E321E1" w:rsidRPr="003724AD" w:rsidTr="00E321E1">
              <w:trPr>
                <w:trHeight w:val="264"/>
                <w:jc w:val="center"/>
              </w:trPr>
              <w:tc>
                <w:tcPr>
                  <w:tcW w:w="916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321E1" w:rsidRPr="00E31A42" w:rsidRDefault="00E321E1" w:rsidP="00D549DB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u w:val="single"/>
                    </w:rPr>
                  </w:pPr>
                  <w:bookmarkStart w:id="0" w:name="_GoBack"/>
                  <w:r w:rsidRPr="00E31A4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Nr.</w:t>
                  </w:r>
                  <w:r w:rsidR="00D549DB" w:rsidRPr="00E31A4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D549DB" w:rsidRPr="00E31A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Sanitāras telpas remonts Nr.22 (WC)</w:t>
                  </w:r>
                  <w:r w:rsidR="00E31A42" w:rsidRPr="00E31A4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 </w:t>
                  </w:r>
                  <w:bookmarkEnd w:id="0"/>
                </w:p>
              </w:tc>
            </w:tr>
            <w:tr w:rsidR="00E321E1" w:rsidRPr="003724AD" w:rsidTr="00E321E1">
              <w:trPr>
                <w:trHeight w:val="460"/>
                <w:jc w:val="center"/>
              </w:trPr>
              <w:tc>
                <w:tcPr>
                  <w:tcW w:w="6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noWrap/>
                  <w:vAlign w:val="center"/>
                  <w:hideMark/>
                </w:tcPr>
                <w:p w:rsidR="00E321E1" w:rsidRPr="00B34326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B3432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N.p.k</w:t>
                  </w:r>
                  <w:proofErr w:type="spellEnd"/>
                  <w:r w:rsidRPr="00B3432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6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noWrap/>
                  <w:vAlign w:val="center"/>
                  <w:hideMark/>
                </w:tcPr>
                <w:p w:rsidR="00E321E1" w:rsidRPr="00B34326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B3432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Darba nosaukums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E321E1" w:rsidRPr="00B34326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B3432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Mērvienība</w:t>
                  </w:r>
                </w:p>
              </w:tc>
              <w:tc>
                <w:tcPr>
                  <w:tcW w:w="13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E321E1" w:rsidRPr="00B34326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B3432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Daudzums</w:t>
                  </w:r>
                </w:p>
              </w:tc>
            </w:tr>
            <w:tr w:rsidR="00E321E1" w:rsidRPr="003724AD" w:rsidTr="00E321E1">
              <w:trPr>
                <w:trHeight w:val="276"/>
                <w:jc w:val="center"/>
              </w:trPr>
              <w:tc>
                <w:tcPr>
                  <w:tcW w:w="6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321E1" w:rsidRPr="003724AD" w:rsidTr="00E321E1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321E1" w:rsidRPr="00B34326" w:rsidRDefault="00E321E1" w:rsidP="00E321E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432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Demontāžas darbi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321E1" w:rsidRPr="003724AD" w:rsidTr="00E321E1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191BF3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D549DB" w:rsidP="00E321E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Kanalizācijas stāvvadu </w:t>
                  </w:r>
                  <w:r w:rsidR="00E321E1" w:rsidRPr="003724AD">
                    <w:rPr>
                      <w:rFonts w:ascii="Times New Roman" w:hAnsi="Times New Roman"/>
                      <w:sz w:val="24"/>
                      <w:szCs w:val="24"/>
                    </w:rPr>
                    <w:t>demontāža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91BF3">
                    <w:rPr>
                      <w:rFonts w:ascii="Times New Roman" w:hAnsi="Times New Roman"/>
                      <w:sz w:val="24"/>
                      <w:szCs w:val="24"/>
                    </w:rPr>
                    <w:t>Dn</w:t>
                  </w:r>
                  <w:proofErr w:type="spellEnd"/>
                  <w:r w:rsidR="00191BF3">
                    <w:rPr>
                      <w:rFonts w:ascii="Times New Roman" w:hAnsi="Times New Roman"/>
                      <w:sz w:val="24"/>
                      <w:szCs w:val="24"/>
                    </w:rPr>
                    <w:t xml:space="preserve"> 100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(1,2 stāva)</w:t>
                  </w:r>
                  <w:r w:rsidR="00191BF3">
                    <w:rPr>
                      <w:rFonts w:ascii="Times New Roman" w:hAnsi="Times New Roman"/>
                      <w:sz w:val="24"/>
                      <w:szCs w:val="24"/>
                    </w:rPr>
                    <w:t xml:space="preserve"> (arhīvā)</w:t>
                  </w:r>
                  <w:r w:rsidR="00234CC2">
                    <w:rPr>
                      <w:rFonts w:ascii="Times New Roman" w:hAnsi="Times New Roman"/>
                      <w:sz w:val="24"/>
                      <w:szCs w:val="24"/>
                    </w:rPr>
                    <w:t xml:space="preserve"> līdz </w:t>
                  </w:r>
                  <w:proofErr w:type="spellStart"/>
                  <w:r w:rsidR="00234CC2">
                    <w:rPr>
                      <w:rFonts w:ascii="Times New Roman" w:hAnsi="Times New Roman"/>
                      <w:sz w:val="24"/>
                      <w:szCs w:val="24"/>
                    </w:rPr>
                    <w:t>tehn.stāvām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91BF3" w:rsidRPr="003724AD" w:rsidTr="00E321E1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BF3" w:rsidRDefault="00191BF3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BF3" w:rsidRPr="003724AD" w:rsidRDefault="00191BF3" w:rsidP="00E321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Kanalizācijas stāvvadu demontāža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Dn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50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(1,2 stāva)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(arhīvā)</w:t>
                  </w:r>
                  <w:r w:rsidR="00234CC2">
                    <w:rPr>
                      <w:rFonts w:ascii="Times New Roman" w:hAnsi="Times New Roman"/>
                      <w:sz w:val="24"/>
                      <w:szCs w:val="24"/>
                    </w:rPr>
                    <w:t xml:space="preserve"> līdz </w:t>
                  </w:r>
                  <w:proofErr w:type="spellStart"/>
                  <w:r w:rsidR="00234CC2">
                    <w:rPr>
                      <w:rFonts w:ascii="Times New Roman" w:hAnsi="Times New Roman"/>
                      <w:sz w:val="24"/>
                      <w:szCs w:val="24"/>
                    </w:rPr>
                    <w:t>tehn.stāvām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BF3" w:rsidRPr="003724AD" w:rsidRDefault="00191BF3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1BF3" w:rsidRPr="003724AD" w:rsidRDefault="00191BF3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321E1" w:rsidRPr="003724AD" w:rsidTr="00E321E1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21E1" w:rsidRPr="003724AD" w:rsidRDefault="004C4F6D" w:rsidP="0007443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Esošo grīdas </w:t>
                  </w:r>
                  <w:r w:rsidR="00801287"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konstrukciju 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demontāža</w:t>
                  </w:r>
                  <w:r w:rsidR="00E321E1"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7443C"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(līdz 2cm) (ar </w:t>
                  </w:r>
                  <w:r w:rsidR="0007443C" w:rsidRPr="003724A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grīdlīstēm,</w:t>
                  </w:r>
                  <w:r w:rsidR="0007443C">
                    <w:rPr>
                      <w:rFonts w:ascii="Times New Roman" w:hAnsi="Times New Roman"/>
                      <w:sz w:val="24"/>
                      <w:szCs w:val="24"/>
                    </w:rPr>
                    <w:t xml:space="preserve"> linoleju, flīzēm</w:t>
                  </w:r>
                  <w:r w:rsidR="0007443C" w:rsidRPr="003724AD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="00E321E1" w:rsidRPr="003724AD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07443C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2,3</w:t>
                  </w:r>
                </w:p>
              </w:tc>
            </w:tr>
            <w:tr w:rsidR="0007443C" w:rsidRPr="003724AD" w:rsidTr="00E321E1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443C" w:rsidRPr="003724AD" w:rsidRDefault="0007443C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443C" w:rsidRPr="003724AD" w:rsidRDefault="0007443C" w:rsidP="00D549D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Nodauzīt esošās flīzes sienām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443C" w:rsidRPr="003724AD" w:rsidRDefault="0007443C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443C" w:rsidRDefault="0007443C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5,45</w:t>
                  </w:r>
                </w:p>
              </w:tc>
            </w:tr>
            <w:tr w:rsidR="00E321E1" w:rsidRPr="003724AD" w:rsidTr="00E321E1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07443C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E321E1" w:rsidP="00E321E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Esošās elektroinstalācijas, apgaismojuma, elektrības rozešu un gaismas slēdžu, vadu demontāža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72C71" w:rsidRPr="003724AD" w:rsidTr="00E321E1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2C71" w:rsidRPr="003724AD" w:rsidRDefault="00B34326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2C71" w:rsidRPr="003724AD" w:rsidRDefault="005D6C2B" w:rsidP="00B343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Demontēt </w:t>
                  </w:r>
                  <w:proofErr w:type="spellStart"/>
                  <w:r w:rsidR="00B3432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san.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iekārtas</w:t>
                  </w:r>
                  <w:proofErr w:type="spellEnd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(izlietnes, </w:t>
                  </w:r>
                  <w:r w:rsidR="00B3432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podu 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un </w:t>
                  </w: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t.t</w:t>
                  </w:r>
                  <w:proofErr w:type="spellEnd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2C71" w:rsidRPr="003724AD" w:rsidRDefault="005D6C2B" w:rsidP="005D6C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2C71" w:rsidRPr="003724AD" w:rsidRDefault="005D6C2B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A7C00" w:rsidRPr="003724AD" w:rsidTr="00E321E1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C00" w:rsidRDefault="00DA7C00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C00" w:rsidRPr="003724AD" w:rsidRDefault="00DA7C00" w:rsidP="00B343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Noņemt elektroskaitītāju, ūdens skaitītāju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C00" w:rsidRPr="003724AD" w:rsidRDefault="00DA7C00" w:rsidP="005D6C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C00" w:rsidRPr="003724AD" w:rsidRDefault="00DA7C00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51057" w:rsidRPr="003724AD" w:rsidTr="00E321E1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057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057" w:rsidRDefault="00F51057" w:rsidP="00B343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Apšuvuma demontāža 2 stāvā (kanalizācijas caurulēm)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057" w:rsidRDefault="00F51057" w:rsidP="005D6C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057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321E1" w:rsidRPr="003724AD" w:rsidTr="00E321E1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321E1" w:rsidRPr="0007443C" w:rsidRDefault="00E321E1" w:rsidP="00E321E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7443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Griestu remontdarbi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34CC2" w:rsidRPr="003724AD" w:rsidTr="00C87C5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CC2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CC2" w:rsidRPr="003724AD" w:rsidRDefault="00234CC2" w:rsidP="00E321E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5935E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Ventilācijas izbūve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( ar difuzoru) (ieskaitot caurumu izveidi sienā ventilācijas iebūves vietā) </w:t>
                  </w:r>
                  <w:r w:rsidRPr="005935E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un pieslēgšana (ar elektrisko ventilatoru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vilkme 50m3</w:t>
                  </w:r>
                  <w:r w:rsidRPr="005935E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ar </w:t>
                  </w:r>
                  <w:proofErr w:type="spellStart"/>
                  <w:r w:rsidRPr="005935E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elektropievadu</w:t>
                  </w:r>
                  <w:proofErr w:type="spellEnd"/>
                  <w:r w:rsidRPr="005935E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un atsevišķu slēdzi)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CC2" w:rsidRPr="003724AD" w:rsidRDefault="00234CC2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CC2" w:rsidRDefault="00234CC2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321E1" w:rsidRPr="003724AD" w:rsidTr="00C87C5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21E1" w:rsidRPr="003724AD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C87C5C" w:rsidP="00E321E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Piekaramo</w:t>
                  </w:r>
                  <w:proofErr w:type="gramStart"/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94FD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End"/>
                  <w:r w:rsidR="00A94FD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ūdensizturīgo </w:t>
                  </w:r>
                  <w:proofErr w:type="spellStart"/>
                  <w:r w:rsidRPr="003724AD">
                    <w:rPr>
                      <w:rFonts w:ascii="Times New Roman" w:hAnsi="Times New Roman"/>
                      <w:bCs/>
                      <w:sz w:val="24"/>
                      <w:szCs w:val="24"/>
                      <w:lang w:eastAsia="lv-LV"/>
                    </w:rPr>
                    <w:t>minerālšķiedru</w:t>
                  </w:r>
                  <w:proofErr w:type="spellEnd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no bāzes tipa plāksnēm</w:t>
                  </w:r>
                  <w:r w:rsidRPr="003724AD">
                    <w:rPr>
                      <w:rFonts w:ascii="Times New Roman" w:hAnsi="Times New Roman"/>
                      <w:bCs/>
                      <w:sz w:val="24"/>
                      <w:szCs w:val="24"/>
                      <w:lang w:eastAsia="lv-LV"/>
                    </w:rPr>
                    <w:t xml:space="preserve">  600x600, biezums – 12mm 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griestu</w:t>
                  </w:r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uz nesošā karkasa montāža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21E1" w:rsidRPr="003724AD" w:rsidRDefault="00234CC2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E321E1" w:rsidRPr="003724AD" w:rsidTr="00E321E1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321E1" w:rsidRPr="00B34326" w:rsidRDefault="00E321E1" w:rsidP="00E321E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3432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Elektrības un instalāciju montāžas darbi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A5716" w:rsidRPr="003724AD" w:rsidTr="00E321E1">
              <w:trPr>
                <w:trHeight w:val="591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5716" w:rsidRDefault="00F51057" w:rsidP="002962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5716" w:rsidRPr="003724AD" w:rsidRDefault="006A5716" w:rsidP="006A571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Jaunu elektrības instalāciju montāža (kabelis MMY 3x2.5mm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spēkam vai ekvivalents)</w:t>
                  </w:r>
                  <w:proofErr w:type="gramStart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un pieslēgšana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5716" w:rsidRPr="003724AD" w:rsidRDefault="006A5716" w:rsidP="006A57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A5716" w:rsidRDefault="006A5716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E321E1" w:rsidRPr="003724AD" w:rsidTr="00E321E1">
              <w:trPr>
                <w:trHeight w:val="591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21E1" w:rsidRPr="003724AD" w:rsidRDefault="00F51057" w:rsidP="002962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Elektrības un instalāciju montāža/</w:t>
                  </w: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šrābes</w:t>
                  </w:r>
                  <w:proofErr w:type="spellEnd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kalšana mūra sienā un aizlīdzināšana (aizdarīt rievas un padziļinājumus)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m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21E1" w:rsidRPr="003724AD" w:rsidRDefault="006A5716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E321E1" w:rsidRPr="003724AD" w:rsidTr="00E321E1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21E1" w:rsidRPr="003724AD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Jauna elektrības instalāciju montāža (kabelis MMY 3x1.5mm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apgaismojumam vai ekvivalents) un pieslēgšana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21E1" w:rsidRPr="003724AD" w:rsidRDefault="0015772F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E321E1" w:rsidRPr="003724AD" w:rsidTr="00E321E1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E321E1" w:rsidP="00E321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Jaunu elektrības instalāciju montāža/rievu kalšana (kabelis MMY 3x2.5mm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spēkam vai ekvivalents)</w:t>
                  </w:r>
                  <w:proofErr w:type="gramStart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un pieslēgšana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15772F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E321E1" w:rsidRPr="003724AD" w:rsidTr="00E321E1">
              <w:trPr>
                <w:trHeight w:val="372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21E1" w:rsidRPr="003724AD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21E1" w:rsidRPr="003724AD" w:rsidRDefault="006A5716" w:rsidP="006A571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Dubultslēdžu</w:t>
                  </w:r>
                  <w:proofErr w:type="spellEnd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321E1" w:rsidRPr="003724AD">
                    <w:rPr>
                      <w:rFonts w:ascii="Times New Roman" w:hAnsi="Times New Roman"/>
                      <w:sz w:val="24"/>
                      <w:szCs w:val="24"/>
                    </w:rPr>
                    <w:t>z/a montāža IP 20 ar sazemējumu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21E1" w:rsidRPr="003724AD" w:rsidRDefault="006A5716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321E1" w:rsidRPr="003724AD" w:rsidTr="00E321E1">
              <w:trPr>
                <w:trHeight w:val="39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21E1" w:rsidRPr="003724AD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21E1" w:rsidRPr="003724AD" w:rsidRDefault="00E321E1" w:rsidP="0041131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Kontaktligzdu z/a montāža IP20 ar sazemējumu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21E1" w:rsidRPr="003724AD" w:rsidRDefault="0015772F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321E1" w:rsidRPr="003724AD" w:rsidTr="00BC4C1D">
              <w:trPr>
                <w:trHeight w:val="108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21E1" w:rsidRPr="003724AD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21E1" w:rsidRPr="003724AD" w:rsidRDefault="00BC4C1D" w:rsidP="00BC4C1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C1D">
                    <w:rPr>
                      <w:rFonts w:ascii="Times New Roman" w:hAnsi="Times New Roman"/>
                      <w:sz w:val="24"/>
                      <w:szCs w:val="24"/>
                    </w:rPr>
                    <w:t xml:space="preserve">Iebūvējama griestu gaismekļa RALF DL-220 vai </w:t>
                  </w:r>
                  <w:proofErr w:type="gramStart"/>
                  <w:r w:rsidRPr="00BC4C1D">
                    <w:rPr>
                      <w:rFonts w:ascii="Times New Roman" w:hAnsi="Times New Roman"/>
                      <w:sz w:val="24"/>
                      <w:szCs w:val="24"/>
                    </w:rPr>
                    <w:t>analogs komplektā ar LED lampu montāža</w:t>
                  </w:r>
                  <w:proofErr w:type="gramEnd"/>
                  <w:r w:rsidR="00364ABF" w:rsidRPr="003724A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E321E1"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Pirms iegādes saskaņot ar pasūtītāju vizuālu risinājumu.</w:t>
                  </w:r>
                  <w:r w:rsidRPr="00BC4C1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321E1" w:rsidRPr="003724AD" w:rsidTr="00E321E1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321E1" w:rsidRPr="0015772F" w:rsidRDefault="00E321E1" w:rsidP="00E321E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15772F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Sienu apdares darbi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11310" w:rsidRPr="003724AD" w:rsidTr="00E321E1">
              <w:trPr>
                <w:trHeight w:val="28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1310" w:rsidRPr="003724AD" w:rsidRDefault="0015772F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F5105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1310" w:rsidRPr="003724AD" w:rsidRDefault="00955C19" w:rsidP="00955C1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Riģipša</w:t>
                  </w:r>
                  <w:proofErr w:type="gram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sienas izbūve</w:t>
                  </w:r>
                  <w:r w:rsidR="002E7D98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="00CF2DE2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pa </w:t>
                  </w:r>
                  <w:r w:rsidR="002E7D98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metāla</w:t>
                  </w:r>
                  <w:r w:rsidR="00CF2DE2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karkasu</w:t>
                  </w:r>
                  <w:r w:rsidR="002E7D98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ar ugunsdrošā riģipša GKF plātņu apdari, ar akmens vates paklāju aizpildījumu </w:t>
                  </w:r>
                  <w:r w:rsidR="002E7D98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b=50mm)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1310" w:rsidRPr="003724AD" w:rsidRDefault="002E7D98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1310" w:rsidRPr="003724AD" w:rsidRDefault="00354656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4,6</w:t>
                  </w:r>
                </w:p>
              </w:tc>
            </w:tr>
            <w:tr w:rsidR="00E321E1" w:rsidRPr="003724AD" w:rsidTr="00E321E1">
              <w:trPr>
                <w:trHeight w:val="752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411310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="00F5105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E321E1" w:rsidP="00E321E1">
                  <w:pPr>
                    <w:spacing w:line="27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Sienu, aiļu 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gruntēšana,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līdzināšana</w:t>
                  </w:r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ar apmetumu, špaktelēšana, slīpēšana un gruntēšana - 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sagatavošana krāsošanai </w:t>
                  </w:r>
                  <w:r w:rsidR="0015772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(no abām pusēm)</w:t>
                  </w:r>
                  <w:r w:rsidR="0035465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(5,5 +4,5)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354656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E321E1" w:rsidRPr="003724AD" w:rsidTr="00E321E1">
              <w:trPr>
                <w:trHeight w:val="562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E321E1" w:rsidP="00E321E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Sienu, aiļu krāsošana (2 kārtas) ar </w:t>
                  </w: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pusmatētu</w:t>
                  </w:r>
                  <w:proofErr w:type="spellEnd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lateksa krāsu iekšējās apdares darbiem, krāsošanai telpās ar augstām ekspluatācijas prasībām </w:t>
                  </w:r>
                  <w:proofErr w:type="gram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</w:t>
                  </w:r>
                  <w:proofErr w:type="gramEnd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skolās, slimnīcās, dzīvojamās, biroja un sabiedriska lietojuma telpās – kur nepieciešams, lai krāsotā virsma būtu ļoti izturīga pret mazgāšanu.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Nepiloša krāsa ar labu </w:t>
                  </w:r>
                  <w:proofErr w:type="spellStart"/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segtspēju</w:t>
                  </w:r>
                  <w:proofErr w:type="spellEnd"/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Krāsu toni saskaņot ar pasūtītāju.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354656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2E7D98" w:rsidRPr="003724AD" w:rsidTr="00E321E1">
              <w:trPr>
                <w:trHeight w:val="562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D98" w:rsidRPr="003724AD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D98" w:rsidRPr="003724AD" w:rsidRDefault="002E7D98" w:rsidP="00E321E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Sienas hidroizolācija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D98" w:rsidRPr="003724AD" w:rsidRDefault="002E7D98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D98" w:rsidRPr="003724AD" w:rsidRDefault="00354656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7,5</w:t>
                  </w:r>
                </w:p>
              </w:tc>
            </w:tr>
            <w:tr w:rsidR="002E7D98" w:rsidRPr="003724AD" w:rsidTr="00E321E1">
              <w:trPr>
                <w:trHeight w:val="562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D98" w:rsidRPr="003724AD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22</w:t>
                  </w:r>
                  <w:r w:rsidR="002E7D98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D98" w:rsidRPr="003724AD" w:rsidRDefault="00BF4C85" w:rsidP="0035465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Sienas flīzēšana </w:t>
                  </w:r>
                  <w:r w:rsidR="002E7D98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uz līmes kārtas ar šuvju aizpildītāju</w:t>
                  </w:r>
                  <w:proofErr w:type="gramStart"/>
                  <w:r w:rsidR="00496266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="00AA65B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End"/>
                  <w:r w:rsidR="00AA65B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(plakņu savienojumus hermetizēšana ar </w:t>
                  </w:r>
                  <w:proofErr w:type="spellStart"/>
                  <w:r w:rsidR="00AA65B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pelējumizturīgu</w:t>
                  </w:r>
                  <w:proofErr w:type="spellEnd"/>
                  <w:r w:rsidR="00AA65B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hermētisku) </w:t>
                  </w:r>
                  <w:r w:rsidR="00C87C5C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</w:t>
                  </w:r>
                  <w:r w:rsidR="00AA65B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</w:t>
                  </w:r>
                  <w:r w:rsidR="00C87C5C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x30</w:t>
                  </w:r>
                  <w:r w:rsidR="00AA65B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0mm</w:t>
                  </w:r>
                  <w:r w:rsidR="00C87C5C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3 dilšanas kl., 1.gr. uzsūktspēja</w:t>
                  </w:r>
                  <w:r w:rsidR="009864CD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(krāsu saskaņot ar pasūtītāju)</w:t>
                  </w:r>
                  <w:r w:rsidR="00AF41F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H=1,6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D98" w:rsidRPr="003724AD" w:rsidRDefault="002E7D98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D98" w:rsidRPr="003724AD" w:rsidRDefault="00AF41F5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8,5</w:t>
                  </w:r>
                </w:p>
              </w:tc>
            </w:tr>
            <w:tr w:rsidR="00E321E1" w:rsidRPr="003724AD" w:rsidTr="00E321E1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321E1" w:rsidRPr="00B82215" w:rsidRDefault="00E321E1" w:rsidP="00E321E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8221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Grīdas remonta darbi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321E1" w:rsidRPr="003724AD" w:rsidTr="00E321E1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B82215" w:rsidP="00612C4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Caurumu izveide sienās un pārsegumos, caurumu aizdare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B82215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B82215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12C45" w:rsidRPr="003724AD" w:rsidTr="00E321E1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C45" w:rsidRPr="003724AD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139" w:rsidRDefault="00E77E4B" w:rsidP="00B8221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77E4B">
                    <w:rPr>
                      <w:rFonts w:ascii="Times New Roman" w:hAnsi="Times New Roman"/>
                      <w:sz w:val="24"/>
                      <w:szCs w:val="24"/>
                    </w:rPr>
                    <w:t xml:space="preserve">Montēt ugunsdrošo </w:t>
                  </w:r>
                  <w:proofErr w:type="spellStart"/>
                  <w:r w:rsidRPr="00E77E4B">
                    <w:rPr>
                      <w:rFonts w:ascii="Times New Roman" w:hAnsi="Times New Roman"/>
                      <w:sz w:val="24"/>
                      <w:szCs w:val="24"/>
                    </w:rPr>
                    <w:t>manžeti</w:t>
                  </w:r>
                  <w:proofErr w:type="spellEnd"/>
                  <w:r w:rsidRPr="00865376"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Dn10</w:t>
                  </w:r>
                  <w:r w:rsidRPr="00E77E4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477139">
                    <w:rPr>
                      <w:rFonts w:ascii="Times New Roman" w:hAnsi="Times New Roman"/>
                      <w:sz w:val="24"/>
                      <w:szCs w:val="24"/>
                    </w:rPr>
                    <w:t xml:space="preserve"> (2.gab.),</w:t>
                  </w:r>
                </w:p>
                <w:p w:rsidR="00612C45" w:rsidRPr="003724AD" w:rsidRDefault="00477139" w:rsidP="00B82215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Dn50 (1.gab.)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C45" w:rsidRPr="003724AD" w:rsidRDefault="00B82215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C45" w:rsidRPr="003724AD" w:rsidRDefault="00477139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83EC5" w:rsidRPr="003724AD" w:rsidTr="00E321E1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EC5" w:rsidRPr="003724AD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EC5" w:rsidRDefault="00783EC5" w:rsidP="00B8221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Grīdas betonēšana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EC5" w:rsidRDefault="00783EC5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EC5" w:rsidRDefault="00783EC5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2,3</w:t>
                  </w:r>
                </w:p>
              </w:tc>
            </w:tr>
            <w:tr w:rsidR="00E321E1" w:rsidRPr="003724AD" w:rsidTr="00E321E1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EC5" w:rsidRPr="003724AD" w:rsidRDefault="00783EC5" w:rsidP="00783E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Grīdas hidroizolācija: tvaika izolācijas plēve (polietilēna) 200mkr </w:t>
                  </w:r>
                </w:p>
                <w:p w:rsidR="00E321E1" w:rsidRPr="003724AD" w:rsidRDefault="00783EC5" w:rsidP="00783E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(veicot visus sagatavošanas darbus) Grīdas līmeņošana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783EC5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783EC5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2,3</w:t>
                  </w:r>
                </w:p>
              </w:tc>
            </w:tr>
            <w:tr w:rsidR="00E321E1" w:rsidRPr="003724AD" w:rsidTr="00E321E1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E321E1" w:rsidP="00E321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Grīdas izlīdzināšana:</w:t>
                  </w:r>
                  <w:proofErr w:type="gram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proofErr w:type="gramEnd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Estrih</w:t>
                  </w:r>
                  <w:proofErr w:type="spellEnd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betona klona ieklāšana (60mm)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(veicot visus sagatavošanas darbus)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234CC2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2,3</w:t>
                  </w:r>
                </w:p>
              </w:tc>
            </w:tr>
            <w:tr w:rsidR="00E321E1" w:rsidRPr="003724AD" w:rsidTr="00E321E1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E321E1" w:rsidP="00E321E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Deformācijas malu lentas</w:t>
                  </w:r>
                  <w:proofErr w:type="gram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uzlikšana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234CC2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6,1</w:t>
                  </w:r>
                </w:p>
              </w:tc>
            </w:tr>
            <w:tr w:rsidR="00E321E1" w:rsidRPr="003724AD" w:rsidTr="00E321E1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21E1" w:rsidRPr="003724AD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21E1" w:rsidRPr="003724AD" w:rsidRDefault="00E321E1" w:rsidP="00783EC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Grīdas </w:t>
                  </w:r>
                  <w:r w:rsidR="004C4F6D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seguma ierīkošana no neslīdošām akmens masas flīzēm</w:t>
                  </w:r>
                  <w:r w:rsidR="00CA6200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R11, 4gr.nodilumizturība</w:t>
                  </w:r>
                  <w:proofErr w:type="gramStart"/>
                  <w:r w:rsidR="00C87C5C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="00CA6200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End"/>
                  <w:r w:rsidR="00CA6200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(vidēji intensīvas noslodzes )</w:t>
                  </w:r>
                  <w:r w:rsidR="00234C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="00C87C5C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uz līmes kārtas ar šuvju aizpildītāju</w:t>
                  </w:r>
                  <w:r w:rsidR="0060361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(hermetizēt plakņu savienojumus ar </w:t>
                  </w:r>
                  <w:proofErr w:type="spellStart"/>
                  <w:r w:rsidR="0060361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pelējumizturīgu</w:t>
                  </w:r>
                  <w:proofErr w:type="spellEnd"/>
                  <w:r w:rsidR="0060361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hermētiski) </w:t>
                  </w:r>
                  <w:r w:rsidR="004C4F6D" w:rsidRPr="003724AD"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="00C87C5C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</w:t>
                  </w:r>
                  <w:r w:rsidR="00783EC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</w:t>
                  </w:r>
                  <w:r w:rsidR="00C87C5C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x30</w:t>
                  </w:r>
                  <w:r w:rsidR="00783EC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0mm.</w:t>
                  </w:r>
                  <w:r w:rsidR="002B28D3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="004C4F6D"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Krāsas toni saskaņot ar pasūtītāju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21E1" w:rsidRPr="003724AD" w:rsidRDefault="00234CC2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2,3</w:t>
                  </w:r>
                </w:p>
              </w:tc>
            </w:tr>
            <w:tr w:rsidR="00E321E1" w:rsidRPr="003724AD" w:rsidTr="00E321E1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E321E1" w:rsidP="00E321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Metāla sliekšņu uzstādīšana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321E1" w:rsidRPr="003724AD" w:rsidTr="00E321E1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321E1" w:rsidRPr="00F51057" w:rsidRDefault="00E321E1" w:rsidP="00E321E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5105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Citi darbi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321E1" w:rsidRPr="003724AD" w:rsidTr="00E321E1">
              <w:trPr>
                <w:trHeight w:val="1325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E321E1" w:rsidP="00234CC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Ko</w:t>
                  </w:r>
                  <w:r w:rsidR="00234CC2">
                    <w:rPr>
                      <w:rFonts w:ascii="Times New Roman" w:hAnsi="Times New Roman"/>
                      <w:sz w:val="24"/>
                      <w:szCs w:val="24"/>
                    </w:rPr>
                    <w:t>ka blīvo durvju bloka montāža (76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0x2100) ar aplodām no abām pusēm, ar </w:t>
                  </w:r>
                  <w:proofErr w:type="spellStart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baltmetala</w:t>
                  </w:r>
                  <w:proofErr w:type="spellEnd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furnitūru ar iestrādātu </w:t>
                  </w:r>
                  <w:proofErr w:type="spellStart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profilcilindru</w:t>
                  </w:r>
                  <w:proofErr w:type="spellEnd"/>
                  <w:proofErr w:type="gramStart"/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Pirms durvju pasūtīšanas un montāžas ir jāveic </w:t>
                  </w:r>
                  <w:proofErr w:type="spellStart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kontrol</w:t>
                  </w:r>
                  <w:proofErr w:type="spellEnd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uzmērīšana.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321E1" w:rsidRPr="003724AD" w:rsidTr="00E321E1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C14569" w:rsidP="00E321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Durvju </w:t>
                  </w:r>
                  <w:r w:rsidR="00E77E4B" w:rsidRPr="003724AD">
                    <w:rPr>
                      <w:rFonts w:ascii="Times New Roman" w:hAnsi="Times New Roman"/>
                      <w:sz w:val="24"/>
                      <w:szCs w:val="24"/>
                    </w:rPr>
                    <w:t>atduras</w:t>
                  </w:r>
                  <w:r w:rsidR="00E321E1"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montāža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647C7" w:rsidRPr="003724AD" w:rsidTr="00E321E1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47C7" w:rsidRPr="003724AD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47C7" w:rsidRPr="003724AD" w:rsidRDefault="00BC4C1D" w:rsidP="00E321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Iekšējās kanalizācijas PVC caurules montāža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Dn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50, ar veidgabaliem, stiprinājumiem, ar sistēmas izskalošanu un pārbaudi,  ar pieslēgumu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47C7" w:rsidRPr="003724AD" w:rsidRDefault="00BC4C1D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47C7" w:rsidRPr="003724AD" w:rsidRDefault="00BC4C1D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647C7" w:rsidRPr="003724AD" w:rsidTr="00E321E1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47C7" w:rsidRPr="003724AD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47C7" w:rsidRPr="003724AD" w:rsidRDefault="006647C7" w:rsidP="003F1FE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M</w:t>
                  </w:r>
                  <w:r w:rsidR="00236F0F" w:rsidRPr="003724AD">
                    <w:rPr>
                      <w:rFonts w:ascii="Times New Roman" w:hAnsi="Times New Roman"/>
                      <w:sz w:val="24"/>
                      <w:szCs w:val="24"/>
                    </w:rPr>
                    <w:t>ontēt ūdens cauruļvadus DN 18-22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mm ar </w:t>
                  </w:r>
                  <w:proofErr w:type="spellStart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noslēgarmatūru</w:t>
                  </w:r>
                  <w:proofErr w:type="spellEnd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un </w:t>
                  </w:r>
                  <w:proofErr w:type="spellStart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fasondaļām</w:t>
                  </w:r>
                  <w:proofErr w:type="spellEnd"/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(ar pieslēgšanu)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47C7" w:rsidRPr="003724AD" w:rsidRDefault="006647C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47C7" w:rsidRPr="003724AD" w:rsidRDefault="00E777CE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F1FE8" w:rsidRPr="003724AD" w:rsidTr="00E321E1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1FE8" w:rsidRPr="003724AD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1FE8" w:rsidRPr="003724AD" w:rsidRDefault="003F1FE8" w:rsidP="00E321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1F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Cauruļu stāvvadu apšūšana ar mitruma izturīgu </w:t>
                  </w:r>
                  <w:proofErr w:type="spellStart"/>
                  <w:r w:rsidRPr="003F1F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reģipsi</w:t>
                  </w:r>
                  <w:proofErr w:type="spellEnd"/>
                  <w:proofErr w:type="gramStart"/>
                  <w:r w:rsidRPr="003F1F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3F1FE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(ar revīzijas ļuku ierīkošanu)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1FE8" w:rsidRPr="003724AD" w:rsidRDefault="003F1FE8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1FE8" w:rsidRPr="003724AD" w:rsidRDefault="003F1FE8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321E1" w:rsidRPr="003724AD" w:rsidTr="00E321E1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E321E1" w:rsidP="00E321E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Esošas ugunsdrošības sistēmas instalācijas demontāža, montāža piekaramajos griestos un pieslēgšana</w:t>
                  </w:r>
                  <w:r w:rsidRPr="003724A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3724A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iepriekš izsaucot apkalpotāju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94658" w:rsidRPr="003724AD" w:rsidTr="00E321E1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658" w:rsidRPr="003724AD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658" w:rsidRPr="003724AD" w:rsidRDefault="00D7583A" w:rsidP="00234CC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35E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Montēt izlietnes </w:t>
                  </w:r>
                  <w:r w:rsidRPr="005935E9">
                    <w:rPr>
                      <w:rFonts w:ascii="Times New Roman" w:hAnsi="Times New Roman"/>
                      <w:sz w:val="24"/>
                      <w:szCs w:val="24"/>
                    </w:rPr>
                    <w:t>450x350mm ar</w:t>
                  </w:r>
                  <w:r w:rsidRPr="005935E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maisītāju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sifonu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935E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End"/>
                  <w:r w:rsidRPr="005935E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(„</w:t>
                  </w:r>
                  <w:proofErr w:type="spellStart"/>
                  <w:r w:rsidRPr="005935E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Cersanit</w:t>
                  </w:r>
                  <w:proofErr w:type="spellEnd"/>
                  <w:r w:rsidRPr="005935E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 vai analogs) ar pieslēgšanu pie esošiem tīkliem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658" w:rsidRPr="003724AD" w:rsidRDefault="001113D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658" w:rsidRPr="003724AD" w:rsidRDefault="001113D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A7C2E" w:rsidRPr="003724AD" w:rsidTr="00E321E1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7C2E" w:rsidRPr="003724AD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7C2E" w:rsidRPr="003724AD" w:rsidRDefault="00D7583A" w:rsidP="00E321E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35E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Montēt sēdpodu ar vāku un skalojamo kasti („</w:t>
                  </w:r>
                  <w:proofErr w:type="spellStart"/>
                  <w:r w:rsidRPr="005935E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Cersanit</w:t>
                  </w:r>
                  <w:proofErr w:type="spellEnd"/>
                  <w:r w:rsidRPr="005935E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 vai analogs) ar pieslēgšanu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7C2E" w:rsidRPr="003724AD" w:rsidRDefault="003A7C2E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7C2E" w:rsidRPr="003724AD" w:rsidRDefault="003A7C2E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321E1" w:rsidRPr="003724AD" w:rsidTr="00E321E1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D7583A" w:rsidP="004A44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35E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San. piederumus ( tualetes papīra, dvieļu turētāji, spoguļu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)</w:t>
                  </w:r>
                  <w:r w:rsidRPr="005935E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uzstādīšana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Tehniskām vajadzībām krāna uzstādīšana (ūdens ņemšanai)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21E1" w:rsidRPr="003724AD" w:rsidRDefault="00E321E1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7583A" w:rsidRPr="003724AD" w:rsidTr="00E321E1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583A" w:rsidRPr="003724AD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40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583A" w:rsidRPr="005935E9" w:rsidRDefault="00D7583A" w:rsidP="004A44AD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Tehniskām vajadzībām krāna uzstādīšana (ūdens ņemšanai)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583A" w:rsidRPr="003724AD" w:rsidRDefault="00D7583A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583A" w:rsidRPr="003724AD" w:rsidRDefault="00D7583A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51057" w:rsidRPr="003724AD" w:rsidTr="00E321E1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057" w:rsidRPr="003724AD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057" w:rsidRDefault="00F51057" w:rsidP="00F510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105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Cauruļu stāvvadu apšūšana ar mitruma izturīgu </w:t>
                  </w:r>
                  <w:proofErr w:type="spellStart"/>
                  <w:r w:rsidRPr="00F5105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reģipsi</w:t>
                  </w:r>
                  <w:proofErr w:type="spellEnd"/>
                  <w:proofErr w:type="gramStart"/>
                  <w:r w:rsidRPr="00F5105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F5105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(ar revīzijas ļuku ierīkošanu</w:t>
                  </w:r>
                  <w:r>
                    <w:rPr>
                      <w:color w:val="000000"/>
                    </w:rPr>
                    <w:t xml:space="preserve">) </w:t>
                  </w:r>
                  <w:r w:rsidRPr="00F5105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2.stāvā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057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057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F51057" w:rsidRPr="003724AD" w:rsidTr="00E321E1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057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057" w:rsidRPr="00F51057" w:rsidRDefault="00F51057" w:rsidP="00F5105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51057">
                    <w:rPr>
                      <w:rFonts w:ascii="Times New Roman" w:hAnsi="Times New Roman"/>
                      <w:sz w:val="24"/>
                      <w:szCs w:val="24"/>
                    </w:rPr>
                    <w:t>Sienu, aiļu izlīdzināšana</w:t>
                  </w:r>
                  <w:r w:rsidRPr="00F5105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ar apmetumu, špaktelēšana, slīpēšana, gruntēšana - </w:t>
                  </w:r>
                  <w:r w:rsidRPr="00F51057">
                    <w:rPr>
                      <w:rFonts w:ascii="Times New Roman" w:hAnsi="Times New Roman"/>
                      <w:sz w:val="24"/>
                      <w:szCs w:val="24"/>
                    </w:rPr>
                    <w:t xml:space="preserve">sagatavošana krāsošanai </w:t>
                  </w:r>
                  <w:r w:rsidRPr="00F5105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2.stāvā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057" w:rsidRPr="003724AD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057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F51057" w:rsidRPr="003724AD" w:rsidTr="00E321E1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057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057" w:rsidRPr="00F51057" w:rsidRDefault="00F51057" w:rsidP="00F510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Sienu, aiļu krāsošana (2 kārtas) ar </w:t>
                  </w: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pusmatētu</w:t>
                  </w:r>
                  <w:proofErr w:type="spellEnd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lateksa krāsu iekšējās apdares darbiem, krāsošanai telpās ar augstām ekspluatācijas prasībām </w:t>
                  </w:r>
                  <w:proofErr w:type="gram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(</w:t>
                  </w:r>
                  <w:proofErr w:type="gramEnd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skolās, slimnīcās, dzīvojamās, biroja un sabiedriska lietojuma telpās – kur nepieciešams, lai krāsotā virsma būtu ļoti izturīga pret mazgāšanu.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Nepiloša krāsa ar labu </w:t>
                  </w:r>
                  <w:proofErr w:type="spellStart"/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segtspēju</w:t>
                  </w:r>
                  <w:proofErr w:type="spellEnd"/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="008A2EB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</w:t>
                  </w:r>
                  <w:r w:rsidRPr="00F5105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2.stāvā</w:t>
                  </w:r>
                  <w:r>
                    <w:rPr>
                      <w:color w:val="000000"/>
                    </w:rPr>
                    <w:t xml:space="preserve"> 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Krāsu toni saskaņot ar pasūtītāju.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057" w:rsidRPr="003724AD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51057" w:rsidRDefault="00F51057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026BCF" w:rsidRPr="003724AD" w:rsidTr="00E321E1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6BCF" w:rsidRDefault="00026BCF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6BCF" w:rsidRPr="003724AD" w:rsidRDefault="00026BCF" w:rsidP="00F51057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 xml:space="preserve">Kanalizācijas stāvvadu montāža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Dn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100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(1,2 stāva)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(arhīvā) līdz tehn.</w:t>
                  </w:r>
                  <w:r w:rsidR="0094259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stāvām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6BCF" w:rsidRPr="003724AD" w:rsidRDefault="00026BCF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6BCF" w:rsidRDefault="00026BCF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026BCF" w:rsidRPr="003724AD" w:rsidTr="00E321E1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6BCF" w:rsidRDefault="00026BCF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6BCF" w:rsidRPr="003724AD" w:rsidRDefault="00026BCF" w:rsidP="003D7B7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Kanalizācijas stāvvadu 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montāža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Dn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50</w:t>
                  </w:r>
                  <w:r w:rsidRPr="003724AD">
                    <w:rPr>
                      <w:rFonts w:ascii="Times New Roman" w:hAnsi="Times New Roman"/>
                      <w:sz w:val="24"/>
                      <w:szCs w:val="24"/>
                    </w:rPr>
                    <w:t>(1,2 stāva)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(arhīvā) līdz tehn.</w:t>
                  </w:r>
                  <w:r w:rsidR="0094259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stāvām</w:t>
                  </w:r>
                  <w:r w:rsidR="0094259A">
                    <w:rPr>
                      <w:rFonts w:ascii="Times New Roman" w:hAnsi="Times New Roman"/>
                      <w:sz w:val="24"/>
                      <w:szCs w:val="24"/>
                    </w:rPr>
                    <w:t xml:space="preserve"> (t.sk. atzars)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6BCF" w:rsidRDefault="00026BCF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6BCF" w:rsidRDefault="0094259A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026BCF" w:rsidRPr="003724AD" w:rsidTr="00E321E1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6BCF" w:rsidRPr="003724AD" w:rsidRDefault="00026BCF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6BCF" w:rsidRPr="003724AD" w:rsidRDefault="00026BCF" w:rsidP="00E321E1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Izpilddokumentācijas sagatavošana (elektroinstalāciju shēmas, akti, mērījumi</w:t>
                  </w:r>
                  <w:proofErr w:type="gram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u.c.)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6BCF" w:rsidRPr="003724AD" w:rsidRDefault="00026BCF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6BCF" w:rsidRPr="003724AD" w:rsidRDefault="00026BCF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26BCF" w:rsidRPr="003724AD" w:rsidTr="00E321E1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6BCF" w:rsidRPr="003724AD" w:rsidRDefault="00026BCF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6BCF" w:rsidRPr="003724AD" w:rsidRDefault="00026BCF" w:rsidP="00C1465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Objekta sakopšana</w:t>
                  </w:r>
                  <w:r w:rsidRPr="003724A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(telpas tīrīšana, mazgāšana pēc remontdarbiem)</w:t>
                  </w: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6BCF" w:rsidRPr="003724AD" w:rsidRDefault="00026BCF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6BCF" w:rsidRPr="003724AD" w:rsidRDefault="00026BCF" w:rsidP="00E321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724A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E321E1" w:rsidRPr="003724AD" w:rsidRDefault="00E321E1" w:rsidP="00E321E1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E321E1" w:rsidRPr="003724AD" w:rsidRDefault="00E321E1" w:rsidP="00E321E1">
      <w:pPr>
        <w:rPr>
          <w:rFonts w:ascii="Times New Roman" w:hAnsi="Times New Roman"/>
          <w:sz w:val="28"/>
          <w:szCs w:val="28"/>
          <w:u w:val="single"/>
        </w:rPr>
      </w:pPr>
    </w:p>
    <w:sectPr w:rsidR="00E321E1" w:rsidRPr="003724AD" w:rsidSect="001D5D2A">
      <w:footerReference w:type="even" r:id="rId9"/>
      <w:footerReference w:type="default" r:id="rId10"/>
      <w:pgSz w:w="11906" w:h="16838"/>
      <w:pgMar w:top="709" w:right="1797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917" w:rsidRDefault="00CE0917">
      <w:r>
        <w:separator/>
      </w:r>
    </w:p>
  </w:endnote>
  <w:endnote w:type="continuationSeparator" w:id="0">
    <w:p w:rsidR="00CE0917" w:rsidRDefault="00CE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Zurich Win95BT">
    <w:altName w:val="Arial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057" w:rsidRDefault="00F51057" w:rsidP="003F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1057" w:rsidRDefault="00F510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057" w:rsidRDefault="00F51057" w:rsidP="003F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1A42">
      <w:rPr>
        <w:rStyle w:val="PageNumber"/>
        <w:noProof/>
      </w:rPr>
      <w:t>8</w:t>
    </w:r>
    <w:r>
      <w:rPr>
        <w:rStyle w:val="PageNumber"/>
      </w:rPr>
      <w:fldChar w:fldCharType="end"/>
    </w:r>
  </w:p>
  <w:p w:rsidR="00F51057" w:rsidRDefault="00F510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917" w:rsidRDefault="00CE0917">
      <w:r>
        <w:separator/>
      </w:r>
    </w:p>
  </w:footnote>
  <w:footnote w:type="continuationSeparator" w:id="0">
    <w:p w:rsidR="00CE0917" w:rsidRDefault="00CE0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5AE0CC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FFFFFF7F"/>
    <w:multiLevelType w:val="singleLevel"/>
    <w:tmpl w:val="ADB463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>
    <w:nsid w:val="FFFFFF88"/>
    <w:multiLevelType w:val="singleLevel"/>
    <w:tmpl w:val="B428E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1443897"/>
    <w:multiLevelType w:val="multilevel"/>
    <w:tmpl w:val="0426001D"/>
    <w:styleLink w:val="Style3"/>
    <w:lvl w:ilvl="0">
      <w:start w:val="6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2C365087"/>
    <w:multiLevelType w:val="hybridMultilevel"/>
    <w:tmpl w:val="0D642F5C"/>
    <w:lvl w:ilvl="0" w:tplc="042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B2187F"/>
    <w:multiLevelType w:val="multilevel"/>
    <w:tmpl w:val="22907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9483D26"/>
    <w:multiLevelType w:val="hybridMultilevel"/>
    <w:tmpl w:val="2D28CFCC"/>
    <w:lvl w:ilvl="0" w:tplc="E458BB3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2A5DC4"/>
    <w:multiLevelType w:val="multilevel"/>
    <w:tmpl w:val="E65E4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E742DC"/>
    <w:multiLevelType w:val="multilevel"/>
    <w:tmpl w:val="B186E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51A02841"/>
    <w:multiLevelType w:val="multilevel"/>
    <w:tmpl w:val="385A2A58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none"/>
      <w:lvlText w:val="3.1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6B001A46"/>
    <w:multiLevelType w:val="multilevel"/>
    <w:tmpl w:val="0426001D"/>
    <w:styleLink w:val="Style4"/>
    <w:lvl w:ilvl="0">
      <w:start w:val="6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7D031EA0"/>
    <w:multiLevelType w:val="multilevel"/>
    <w:tmpl w:val="E2AEC2B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9"/>
  </w:num>
  <w:num w:numId="15">
    <w:abstractNumId w:val="3"/>
  </w:num>
  <w:num w:numId="16">
    <w:abstractNumId w:val="10"/>
  </w:num>
  <w:num w:numId="17">
    <w:abstractNumId w:val="5"/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6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11"/>
    <w:rsid w:val="00001B22"/>
    <w:rsid w:val="00001BDA"/>
    <w:rsid w:val="00003663"/>
    <w:rsid w:val="00006423"/>
    <w:rsid w:val="00007827"/>
    <w:rsid w:val="00011B0E"/>
    <w:rsid w:val="00012972"/>
    <w:rsid w:val="000136A2"/>
    <w:rsid w:val="00014C02"/>
    <w:rsid w:val="000153D8"/>
    <w:rsid w:val="0001590C"/>
    <w:rsid w:val="00015D14"/>
    <w:rsid w:val="0001709D"/>
    <w:rsid w:val="00021423"/>
    <w:rsid w:val="00021A7B"/>
    <w:rsid w:val="00022467"/>
    <w:rsid w:val="00022AEE"/>
    <w:rsid w:val="00023671"/>
    <w:rsid w:val="00023776"/>
    <w:rsid w:val="0002501C"/>
    <w:rsid w:val="0002641D"/>
    <w:rsid w:val="00026BCF"/>
    <w:rsid w:val="0003087D"/>
    <w:rsid w:val="00031C8F"/>
    <w:rsid w:val="00033B49"/>
    <w:rsid w:val="000349AB"/>
    <w:rsid w:val="000356CA"/>
    <w:rsid w:val="00036B60"/>
    <w:rsid w:val="00036DA2"/>
    <w:rsid w:val="00040243"/>
    <w:rsid w:val="000409A1"/>
    <w:rsid w:val="0004147F"/>
    <w:rsid w:val="0004356B"/>
    <w:rsid w:val="000437AE"/>
    <w:rsid w:val="00046FE4"/>
    <w:rsid w:val="00047DDD"/>
    <w:rsid w:val="00050DAC"/>
    <w:rsid w:val="00051114"/>
    <w:rsid w:val="000515B1"/>
    <w:rsid w:val="00052EE5"/>
    <w:rsid w:val="0005443A"/>
    <w:rsid w:val="00055C32"/>
    <w:rsid w:val="00055CDE"/>
    <w:rsid w:val="00055D41"/>
    <w:rsid w:val="00055E2A"/>
    <w:rsid w:val="000561BE"/>
    <w:rsid w:val="00057D15"/>
    <w:rsid w:val="00067860"/>
    <w:rsid w:val="00067D88"/>
    <w:rsid w:val="00073D4E"/>
    <w:rsid w:val="0007443C"/>
    <w:rsid w:val="00076010"/>
    <w:rsid w:val="00076450"/>
    <w:rsid w:val="000803EE"/>
    <w:rsid w:val="00081B0C"/>
    <w:rsid w:val="000826B8"/>
    <w:rsid w:val="00082CB8"/>
    <w:rsid w:val="00085020"/>
    <w:rsid w:val="00086224"/>
    <w:rsid w:val="0008643B"/>
    <w:rsid w:val="00087D3F"/>
    <w:rsid w:val="0009059C"/>
    <w:rsid w:val="00090F7C"/>
    <w:rsid w:val="00092831"/>
    <w:rsid w:val="00094764"/>
    <w:rsid w:val="000955C8"/>
    <w:rsid w:val="00095F39"/>
    <w:rsid w:val="000962D1"/>
    <w:rsid w:val="000A18C2"/>
    <w:rsid w:val="000A19C4"/>
    <w:rsid w:val="000A1AC4"/>
    <w:rsid w:val="000A3A9E"/>
    <w:rsid w:val="000A3BAC"/>
    <w:rsid w:val="000A5357"/>
    <w:rsid w:val="000A565F"/>
    <w:rsid w:val="000A5BE7"/>
    <w:rsid w:val="000A6576"/>
    <w:rsid w:val="000A6B52"/>
    <w:rsid w:val="000A7F97"/>
    <w:rsid w:val="000B00AA"/>
    <w:rsid w:val="000B10B4"/>
    <w:rsid w:val="000B162D"/>
    <w:rsid w:val="000B1A35"/>
    <w:rsid w:val="000B3191"/>
    <w:rsid w:val="000B418B"/>
    <w:rsid w:val="000B4A89"/>
    <w:rsid w:val="000B55C3"/>
    <w:rsid w:val="000B6D5F"/>
    <w:rsid w:val="000B70FA"/>
    <w:rsid w:val="000C2092"/>
    <w:rsid w:val="000C64BA"/>
    <w:rsid w:val="000C7663"/>
    <w:rsid w:val="000D0D00"/>
    <w:rsid w:val="000D1AB0"/>
    <w:rsid w:val="000D2677"/>
    <w:rsid w:val="000D35D1"/>
    <w:rsid w:val="000D5F30"/>
    <w:rsid w:val="000D6000"/>
    <w:rsid w:val="000D63F5"/>
    <w:rsid w:val="000D65EF"/>
    <w:rsid w:val="000E0929"/>
    <w:rsid w:val="000E1FB1"/>
    <w:rsid w:val="000E26A6"/>
    <w:rsid w:val="000E3530"/>
    <w:rsid w:val="000E4E9F"/>
    <w:rsid w:val="000E570D"/>
    <w:rsid w:val="000E5C26"/>
    <w:rsid w:val="000E5D84"/>
    <w:rsid w:val="000E5FCB"/>
    <w:rsid w:val="000F0CC2"/>
    <w:rsid w:val="000F3AEF"/>
    <w:rsid w:val="000F4E6C"/>
    <w:rsid w:val="000F4E8A"/>
    <w:rsid w:val="000F5660"/>
    <w:rsid w:val="000F5932"/>
    <w:rsid w:val="0010072C"/>
    <w:rsid w:val="00100C20"/>
    <w:rsid w:val="00101CE0"/>
    <w:rsid w:val="00102C34"/>
    <w:rsid w:val="001034E1"/>
    <w:rsid w:val="001037F4"/>
    <w:rsid w:val="00104B53"/>
    <w:rsid w:val="00105197"/>
    <w:rsid w:val="00107A26"/>
    <w:rsid w:val="001103D3"/>
    <w:rsid w:val="00110C67"/>
    <w:rsid w:val="001113D1"/>
    <w:rsid w:val="00113D74"/>
    <w:rsid w:val="00113F97"/>
    <w:rsid w:val="00114CEA"/>
    <w:rsid w:val="00115FD8"/>
    <w:rsid w:val="00121DAC"/>
    <w:rsid w:val="001222E5"/>
    <w:rsid w:val="00122B1A"/>
    <w:rsid w:val="001237A0"/>
    <w:rsid w:val="00125CD9"/>
    <w:rsid w:val="00127A8C"/>
    <w:rsid w:val="00130A15"/>
    <w:rsid w:val="00130DEF"/>
    <w:rsid w:val="00132ACE"/>
    <w:rsid w:val="00133266"/>
    <w:rsid w:val="00133C5A"/>
    <w:rsid w:val="0013480B"/>
    <w:rsid w:val="0013488B"/>
    <w:rsid w:val="001350B2"/>
    <w:rsid w:val="00136162"/>
    <w:rsid w:val="00137456"/>
    <w:rsid w:val="001379F5"/>
    <w:rsid w:val="0014027A"/>
    <w:rsid w:val="00142901"/>
    <w:rsid w:val="00143BD2"/>
    <w:rsid w:val="00146B0C"/>
    <w:rsid w:val="00146D6D"/>
    <w:rsid w:val="001525C4"/>
    <w:rsid w:val="0015264D"/>
    <w:rsid w:val="00153B2A"/>
    <w:rsid w:val="00154B78"/>
    <w:rsid w:val="001552A6"/>
    <w:rsid w:val="00155A46"/>
    <w:rsid w:val="00155F12"/>
    <w:rsid w:val="0015648C"/>
    <w:rsid w:val="001566FA"/>
    <w:rsid w:val="00156EB9"/>
    <w:rsid w:val="001570D3"/>
    <w:rsid w:val="0015772F"/>
    <w:rsid w:val="00157B88"/>
    <w:rsid w:val="00160064"/>
    <w:rsid w:val="00160AEC"/>
    <w:rsid w:val="00163319"/>
    <w:rsid w:val="00163ED6"/>
    <w:rsid w:val="00163EE0"/>
    <w:rsid w:val="00165570"/>
    <w:rsid w:val="001677C0"/>
    <w:rsid w:val="00167D9C"/>
    <w:rsid w:val="00170B28"/>
    <w:rsid w:val="0017111B"/>
    <w:rsid w:val="001714A6"/>
    <w:rsid w:val="001716ED"/>
    <w:rsid w:val="00172503"/>
    <w:rsid w:val="0017410F"/>
    <w:rsid w:val="0017471A"/>
    <w:rsid w:val="00180CE9"/>
    <w:rsid w:val="001844AB"/>
    <w:rsid w:val="00191792"/>
    <w:rsid w:val="00191BF3"/>
    <w:rsid w:val="00192780"/>
    <w:rsid w:val="00192D6F"/>
    <w:rsid w:val="00193326"/>
    <w:rsid w:val="00194A7D"/>
    <w:rsid w:val="00194E62"/>
    <w:rsid w:val="00195DCF"/>
    <w:rsid w:val="00197270"/>
    <w:rsid w:val="001A0B9D"/>
    <w:rsid w:val="001A1A86"/>
    <w:rsid w:val="001A40C9"/>
    <w:rsid w:val="001A5B90"/>
    <w:rsid w:val="001A6D70"/>
    <w:rsid w:val="001A7470"/>
    <w:rsid w:val="001B0135"/>
    <w:rsid w:val="001B2B26"/>
    <w:rsid w:val="001B5F33"/>
    <w:rsid w:val="001B69FD"/>
    <w:rsid w:val="001B6AC2"/>
    <w:rsid w:val="001B7A20"/>
    <w:rsid w:val="001C1ED2"/>
    <w:rsid w:val="001C2B4F"/>
    <w:rsid w:val="001C3CC5"/>
    <w:rsid w:val="001C5476"/>
    <w:rsid w:val="001C5F51"/>
    <w:rsid w:val="001C66E5"/>
    <w:rsid w:val="001C68A5"/>
    <w:rsid w:val="001D0C56"/>
    <w:rsid w:val="001D0CE0"/>
    <w:rsid w:val="001D17C5"/>
    <w:rsid w:val="001D192D"/>
    <w:rsid w:val="001D286A"/>
    <w:rsid w:val="001D5431"/>
    <w:rsid w:val="001D5A2C"/>
    <w:rsid w:val="001D5D2A"/>
    <w:rsid w:val="001D61BB"/>
    <w:rsid w:val="001E087D"/>
    <w:rsid w:val="001E09A0"/>
    <w:rsid w:val="001E26F2"/>
    <w:rsid w:val="001E306B"/>
    <w:rsid w:val="001E310E"/>
    <w:rsid w:val="001E3FCB"/>
    <w:rsid w:val="001E4BD3"/>
    <w:rsid w:val="001E4E76"/>
    <w:rsid w:val="001F37F1"/>
    <w:rsid w:val="001F4DB7"/>
    <w:rsid w:val="001F62A9"/>
    <w:rsid w:val="001F76D2"/>
    <w:rsid w:val="00201B00"/>
    <w:rsid w:val="0021044C"/>
    <w:rsid w:val="0021055E"/>
    <w:rsid w:val="002110C6"/>
    <w:rsid w:val="00212616"/>
    <w:rsid w:val="00212E48"/>
    <w:rsid w:val="00213001"/>
    <w:rsid w:val="00214476"/>
    <w:rsid w:val="00214CA3"/>
    <w:rsid w:val="002150E8"/>
    <w:rsid w:val="00215F2F"/>
    <w:rsid w:val="00216BB6"/>
    <w:rsid w:val="00222D6E"/>
    <w:rsid w:val="002236E6"/>
    <w:rsid w:val="002246C1"/>
    <w:rsid w:val="00225A02"/>
    <w:rsid w:val="00225BB6"/>
    <w:rsid w:val="00227AAA"/>
    <w:rsid w:val="00231C52"/>
    <w:rsid w:val="00234522"/>
    <w:rsid w:val="00234709"/>
    <w:rsid w:val="00234CC2"/>
    <w:rsid w:val="002364AB"/>
    <w:rsid w:val="00236648"/>
    <w:rsid w:val="00236F0F"/>
    <w:rsid w:val="002374C1"/>
    <w:rsid w:val="00241A2D"/>
    <w:rsid w:val="00241ED9"/>
    <w:rsid w:val="00243968"/>
    <w:rsid w:val="00244578"/>
    <w:rsid w:val="00244BAD"/>
    <w:rsid w:val="00245FF4"/>
    <w:rsid w:val="00246D95"/>
    <w:rsid w:val="00246E87"/>
    <w:rsid w:val="00247727"/>
    <w:rsid w:val="00247B42"/>
    <w:rsid w:val="00250601"/>
    <w:rsid w:val="00250A69"/>
    <w:rsid w:val="00250C3F"/>
    <w:rsid w:val="002518EB"/>
    <w:rsid w:val="00253485"/>
    <w:rsid w:val="00254C14"/>
    <w:rsid w:val="00255F7E"/>
    <w:rsid w:val="002573CA"/>
    <w:rsid w:val="002579AD"/>
    <w:rsid w:val="0026181F"/>
    <w:rsid w:val="002630E2"/>
    <w:rsid w:val="00264142"/>
    <w:rsid w:val="0026415B"/>
    <w:rsid w:val="00267189"/>
    <w:rsid w:val="00267E57"/>
    <w:rsid w:val="002706CB"/>
    <w:rsid w:val="00272D04"/>
    <w:rsid w:val="0027369E"/>
    <w:rsid w:val="002744E0"/>
    <w:rsid w:val="00274E00"/>
    <w:rsid w:val="002752AF"/>
    <w:rsid w:val="002779C9"/>
    <w:rsid w:val="0028008B"/>
    <w:rsid w:val="00280C1A"/>
    <w:rsid w:val="00281354"/>
    <w:rsid w:val="00281F37"/>
    <w:rsid w:val="00283F5E"/>
    <w:rsid w:val="00285B34"/>
    <w:rsid w:val="00290D5A"/>
    <w:rsid w:val="00290F69"/>
    <w:rsid w:val="0029108E"/>
    <w:rsid w:val="00291162"/>
    <w:rsid w:val="0029188A"/>
    <w:rsid w:val="002921FD"/>
    <w:rsid w:val="00293D35"/>
    <w:rsid w:val="00294475"/>
    <w:rsid w:val="00294DF0"/>
    <w:rsid w:val="0029533E"/>
    <w:rsid w:val="00295349"/>
    <w:rsid w:val="002962A0"/>
    <w:rsid w:val="00296C5F"/>
    <w:rsid w:val="0029717D"/>
    <w:rsid w:val="0029770E"/>
    <w:rsid w:val="002A08ED"/>
    <w:rsid w:val="002A14D2"/>
    <w:rsid w:val="002A1E8C"/>
    <w:rsid w:val="002A30DE"/>
    <w:rsid w:val="002A4ABF"/>
    <w:rsid w:val="002A5D9B"/>
    <w:rsid w:val="002B09CE"/>
    <w:rsid w:val="002B113F"/>
    <w:rsid w:val="002B1336"/>
    <w:rsid w:val="002B1510"/>
    <w:rsid w:val="002B1694"/>
    <w:rsid w:val="002B28D3"/>
    <w:rsid w:val="002B2B96"/>
    <w:rsid w:val="002B472E"/>
    <w:rsid w:val="002C06C4"/>
    <w:rsid w:val="002C434D"/>
    <w:rsid w:val="002C5DDA"/>
    <w:rsid w:val="002C786A"/>
    <w:rsid w:val="002D03FE"/>
    <w:rsid w:val="002D1DF7"/>
    <w:rsid w:val="002D2998"/>
    <w:rsid w:val="002D37D5"/>
    <w:rsid w:val="002D4686"/>
    <w:rsid w:val="002D4F7C"/>
    <w:rsid w:val="002D663A"/>
    <w:rsid w:val="002D6E80"/>
    <w:rsid w:val="002D74AE"/>
    <w:rsid w:val="002D7D5F"/>
    <w:rsid w:val="002E092E"/>
    <w:rsid w:val="002E515F"/>
    <w:rsid w:val="002E702D"/>
    <w:rsid w:val="002E7C31"/>
    <w:rsid w:val="002E7D98"/>
    <w:rsid w:val="002F13E0"/>
    <w:rsid w:val="002F2E60"/>
    <w:rsid w:val="002F2E9D"/>
    <w:rsid w:val="002F38B8"/>
    <w:rsid w:val="002F43DD"/>
    <w:rsid w:val="002F664A"/>
    <w:rsid w:val="002F70BA"/>
    <w:rsid w:val="00300566"/>
    <w:rsid w:val="00300D50"/>
    <w:rsid w:val="0030138D"/>
    <w:rsid w:val="0030167E"/>
    <w:rsid w:val="00301883"/>
    <w:rsid w:val="00301B5E"/>
    <w:rsid w:val="003029BA"/>
    <w:rsid w:val="00304D02"/>
    <w:rsid w:val="003135DE"/>
    <w:rsid w:val="003141E5"/>
    <w:rsid w:val="0031442A"/>
    <w:rsid w:val="00314904"/>
    <w:rsid w:val="00314FD7"/>
    <w:rsid w:val="0031697F"/>
    <w:rsid w:val="00317B6E"/>
    <w:rsid w:val="00321699"/>
    <w:rsid w:val="00324360"/>
    <w:rsid w:val="0032477C"/>
    <w:rsid w:val="00324ED9"/>
    <w:rsid w:val="0032587F"/>
    <w:rsid w:val="003261F9"/>
    <w:rsid w:val="0033227F"/>
    <w:rsid w:val="00333CE9"/>
    <w:rsid w:val="0033434B"/>
    <w:rsid w:val="00334BE3"/>
    <w:rsid w:val="003373B4"/>
    <w:rsid w:val="00337B56"/>
    <w:rsid w:val="003459AB"/>
    <w:rsid w:val="00345B0F"/>
    <w:rsid w:val="00346023"/>
    <w:rsid w:val="00351952"/>
    <w:rsid w:val="00353BFC"/>
    <w:rsid w:val="00353D65"/>
    <w:rsid w:val="00353F15"/>
    <w:rsid w:val="00354656"/>
    <w:rsid w:val="00354756"/>
    <w:rsid w:val="0035534A"/>
    <w:rsid w:val="00357C80"/>
    <w:rsid w:val="00357DDC"/>
    <w:rsid w:val="00362E4E"/>
    <w:rsid w:val="0036347B"/>
    <w:rsid w:val="00363993"/>
    <w:rsid w:val="00364ABF"/>
    <w:rsid w:val="00365914"/>
    <w:rsid w:val="00365D52"/>
    <w:rsid w:val="00370D87"/>
    <w:rsid w:val="003714EA"/>
    <w:rsid w:val="003724AD"/>
    <w:rsid w:val="0037290D"/>
    <w:rsid w:val="003734C6"/>
    <w:rsid w:val="00375E91"/>
    <w:rsid w:val="00377026"/>
    <w:rsid w:val="0037772D"/>
    <w:rsid w:val="00381A52"/>
    <w:rsid w:val="003822E5"/>
    <w:rsid w:val="0038322F"/>
    <w:rsid w:val="003834BA"/>
    <w:rsid w:val="00386093"/>
    <w:rsid w:val="00386994"/>
    <w:rsid w:val="0038777D"/>
    <w:rsid w:val="00387A71"/>
    <w:rsid w:val="00387D83"/>
    <w:rsid w:val="003900C8"/>
    <w:rsid w:val="00390DE6"/>
    <w:rsid w:val="00391579"/>
    <w:rsid w:val="0039413E"/>
    <w:rsid w:val="0039422F"/>
    <w:rsid w:val="00394D8E"/>
    <w:rsid w:val="00394DDE"/>
    <w:rsid w:val="00395B23"/>
    <w:rsid w:val="00395D7A"/>
    <w:rsid w:val="003962B8"/>
    <w:rsid w:val="0039786C"/>
    <w:rsid w:val="003979BE"/>
    <w:rsid w:val="00397CCF"/>
    <w:rsid w:val="003A0069"/>
    <w:rsid w:val="003A323C"/>
    <w:rsid w:val="003A32CE"/>
    <w:rsid w:val="003A3867"/>
    <w:rsid w:val="003A6420"/>
    <w:rsid w:val="003A7C2E"/>
    <w:rsid w:val="003B1BF3"/>
    <w:rsid w:val="003B2A86"/>
    <w:rsid w:val="003B325B"/>
    <w:rsid w:val="003B3EC9"/>
    <w:rsid w:val="003B51B8"/>
    <w:rsid w:val="003B5726"/>
    <w:rsid w:val="003B673F"/>
    <w:rsid w:val="003B73AA"/>
    <w:rsid w:val="003C0B05"/>
    <w:rsid w:val="003C190B"/>
    <w:rsid w:val="003C2248"/>
    <w:rsid w:val="003C22BF"/>
    <w:rsid w:val="003C59EA"/>
    <w:rsid w:val="003C6EEE"/>
    <w:rsid w:val="003C70F8"/>
    <w:rsid w:val="003C7789"/>
    <w:rsid w:val="003D28EB"/>
    <w:rsid w:val="003D3F61"/>
    <w:rsid w:val="003D4F91"/>
    <w:rsid w:val="003D7EF7"/>
    <w:rsid w:val="003E18A1"/>
    <w:rsid w:val="003E1AEB"/>
    <w:rsid w:val="003E69A0"/>
    <w:rsid w:val="003E7676"/>
    <w:rsid w:val="003F0310"/>
    <w:rsid w:val="003F033C"/>
    <w:rsid w:val="003F0F6E"/>
    <w:rsid w:val="003F1FE8"/>
    <w:rsid w:val="003F3256"/>
    <w:rsid w:val="003F5B69"/>
    <w:rsid w:val="003F66EB"/>
    <w:rsid w:val="003F7C9C"/>
    <w:rsid w:val="004007F6"/>
    <w:rsid w:val="00400DB7"/>
    <w:rsid w:val="0040440B"/>
    <w:rsid w:val="00405201"/>
    <w:rsid w:val="00405F11"/>
    <w:rsid w:val="00411089"/>
    <w:rsid w:val="004111C5"/>
    <w:rsid w:val="00411310"/>
    <w:rsid w:val="00412B71"/>
    <w:rsid w:val="00413424"/>
    <w:rsid w:val="004157B2"/>
    <w:rsid w:val="0041604A"/>
    <w:rsid w:val="00416B58"/>
    <w:rsid w:val="00416F9E"/>
    <w:rsid w:val="004171CE"/>
    <w:rsid w:val="00417AE9"/>
    <w:rsid w:val="004208BE"/>
    <w:rsid w:val="00424C52"/>
    <w:rsid w:val="00424D94"/>
    <w:rsid w:val="0042528B"/>
    <w:rsid w:val="004261A2"/>
    <w:rsid w:val="0042764A"/>
    <w:rsid w:val="00427A0C"/>
    <w:rsid w:val="00427BEF"/>
    <w:rsid w:val="00430378"/>
    <w:rsid w:val="004319B1"/>
    <w:rsid w:val="00432085"/>
    <w:rsid w:val="0043453A"/>
    <w:rsid w:val="00435CBE"/>
    <w:rsid w:val="0043618B"/>
    <w:rsid w:val="00440C9D"/>
    <w:rsid w:val="0044558C"/>
    <w:rsid w:val="00445679"/>
    <w:rsid w:val="00445945"/>
    <w:rsid w:val="00445D5F"/>
    <w:rsid w:val="00446CBD"/>
    <w:rsid w:val="00451F7A"/>
    <w:rsid w:val="0045527A"/>
    <w:rsid w:val="00455637"/>
    <w:rsid w:val="00461522"/>
    <w:rsid w:val="00461D7F"/>
    <w:rsid w:val="0046595C"/>
    <w:rsid w:val="004668B7"/>
    <w:rsid w:val="00467FC4"/>
    <w:rsid w:val="004703AC"/>
    <w:rsid w:val="004713E7"/>
    <w:rsid w:val="00472A61"/>
    <w:rsid w:val="00472C71"/>
    <w:rsid w:val="004749CD"/>
    <w:rsid w:val="00476997"/>
    <w:rsid w:val="00477139"/>
    <w:rsid w:val="0047739D"/>
    <w:rsid w:val="00481A53"/>
    <w:rsid w:val="0048203B"/>
    <w:rsid w:val="004838B4"/>
    <w:rsid w:val="0048498F"/>
    <w:rsid w:val="00484999"/>
    <w:rsid w:val="004905D7"/>
    <w:rsid w:val="00490785"/>
    <w:rsid w:val="00492F32"/>
    <w:rsid w:val="00493770"/>
    <w:rsid w:val="00495592"/>
    <w:rsid w:val="00495BBD"/>
    <w:rsid w:val="00496266"/>
    <w:rsid w:val="004A0504"/>
    <w:rsid w:val="004A3314"/>
    <w:rsid w:val="004A3C6A"/>
    <w:rsid w:val="004A44AD"/>
    <w:rsid w:val="004A6FD0"/>
    <w:rsid w:val="004B16E9"/>
    <w:rsid w:val="004B1D5C"/>
    <w:rsid w:val="004B3419"/>
    <w:rsid w:val="004B52A8"/>
    <w:rsid w:val="004C295C"/>
    <w:rsid w:val="004C3355"/>
    <w:rsid w:val="004C36E0"/>
    <w:rsid w:val="004C3E12"/>
    <w:rsid w:val="004C45A7"/>
    <w:rsid w:val="004C4F6D"/>
    <w:rsid w:val="004C5A22"/>
    <w:rsid w:val="004D15CC"/>
    <w:rsid w:val="004D211B"/>
    <w:rsid w:val="004D3CD1"/>
    <w:rsid w:val="004D3DD0"/>
    <w:rsid w:val="004D5524"/>
    <w:rsid w:val="004D55D8"/>
    <w:rsid w:val="004D7F66"/>
    <w:rsid w:val="004E00BD"/>
    <w:rsid w:val="004E0C46"/>
    <w:rsid w:val="004E3CE7"/>
    <w:rsid w:val="004E40C4"/>
    <w:rsid w:val="004E4EBE"/>
    <w:rsid w:val="004E544E"/>
    <w:rsid w:val="004E6B48"/>
    <w:rsid w:val="004F0566"/>
    <w:rsid w:val="004F0E63"/>
    <w:rsid w:val="004F1307"/>
    <w:rsid w:val="004F19D1"/>
    <w:rsid w:val="004F29E3"/>
    <w:rsid w:val="004F30B3"/>
    <w:rsid w:val="004F3FB3"/>
    <w:rsid w:val="004F43F4"/>
    <w:rsid w:val="004F4A96"/>
    <w:rsid w:val="005004D0"/>
    <w:rsid w:val="00501D1B"/>
    <w:rsid w:val="0050256F"/>
    <w:rsid w:val="00503033"/>
    <w:rsid w:val="0050465A"/>
    <w:rsid w:val="005077B1"/>
    <w:rsid w:val="0050797C"/>
    <w:rsid w:val="00510343"/>
    <w:rsid w:val="00511331"/>
    <w:rsid w:val="00512447"/>
    <w:rsid w:val="005138FE"/>
    <w:rsid w:val="00514030"/>
    <w:rsid w:val="005147F7"/>
    <w:rsid w:val="0051512F"/>
    <w:rsid w:val="00515A14"/>
    <w:rsid w:val="005178D6"/>
    <w:rsid w:val="00517961"/>
    <w:rsid w:val="00520D3A"/>
    <w:rsid w:val="005219F4"/>
    <w:rsid w:val="00522FD2"/>
    <w:rsid w:val="0052544E"/>
    <w:rsid w:val="00525E1D"/>
    <w:rsid w:val="005272B4"/>
    <w:rsid w:val="005277D9"/>
    <w:rsid w:val="005317AB"/>
    <w:rsid w:val="0053188E"/>
    <w:rsid w:val="005335A4"/>
    <w:rsid w:val="005344EB"/>
    <w:rsid w:val="00536437"/>
    <w:rsid w:val="0053694B"/>
    <w:rsid w:val="00537E63"/>
    <w:rsid w:val="00540F90"/>
    <w:rsid w:val="005418EE"/>
    <w:rsid w:val="0054325F"/>
    <w:rsid w:val="00543502"/>
    <w:rsid w:val="005436B5"/>
    <w:rsid w:val="00544B2A"/>
    <w:rsid w:val="005457DC"/>
    <w:rsid w:val="00551597"/>
    <w:rsid w:val="00551628"/>
    <w:rsid w:val="00551D8C"/>
    <w:rsid w:val="00551F75"/>
    <w:rsid w:val="00552F2A"/>
    <w:rsid w:val="00554C12"/>
    <w:rsid w:val="005550D2"/>
    <w:rsid w:val="00560A47"/>
    <w:rsid w:val="0056378C"/>
    <w:rsid w:val="00566D09"/>
    <w:rsid w:val="00570A2C"/>
    <w:rsid w:val="00571EF6"/>
    <w:rsid w:val="00572446"/>
    <w:rsid w:val="00573252"/>
    <w:rsid w:val="005732B7"/>
    <w:rsid w:val="0057488D"/>
    <w:rsid w:val="005821D0"/>
    <w:rsid w:val="00583B27"/>
    <w:rsid w:val="00585041"/>
    <w:rsid w:val="00585359"/>
    <w:rsid w:val="005935E9"/>
    <w:rsid w:val="00593996"/>
    <w:rsid w:val="00594763"/>
    <w:rsid w:val="00594CBC"/>
    <w:rsid w:val="00596686"/>
    <w:rsid w:val="00597156"/>
    <w:rsid w:val="005A0BDC"/>
    <w:rsid w:val="005A714C"/>
    <w:rsid w:val="005A767E"/>
    <w:rsid w:val="005B01AB"/>
    <w:rsid w:val="005B0295"/>
    <w:rsid w:val="005B0D8B"/>
    <w:rsid w:val="005B1BC4"/>
    <w:rsid w:val="005B2492"/>
    <w:rsid w:val="005B42E4"/>
    <w:rsid w:val="005B6248"/>
    <w:rsid w:val="005B78B9"/>
    <w:rsid w:val="005B7D76"/>
    <w:rsid w:val="005C090A"/>
    <w:rsid w:val="005C1A59"/>
    <w:rsid w:val="005C23D4"/>
    <w:rsid w:val="005C2821"/>
    <w:rsid w:val="005C471D"/>
    <w:rsid w:val="005C542F"/>
    <w:rsid w:val="005C64EA"/>
    <w:rsid w:val="005D0FCE"/>
    <w:rsid w:val="005D1CB8"/>
    <w:rsid w:val="005D34DE"/>
    <w:rsid w:val="005D37A0"/>
    <w:rsid w:val="005D3A9A"/>
    <w:rsid w:val="005D3CD5"/>
    <w:rsid w:val="005D4EC4"/>
    <w:rsid w:val="005D6C2B"/>
    <w:rsid w:val="005D731E"/>
    <w:rsid w:val="005E0373"/>
    <w:rsid w:val="005E242C"/>
    <w:rsid w:val="005E2E57"/>
    <w:rsid w:val="005E4014"/>
    <w:rsid w:val="005E4A7A"/>
    <w:rsid w:val="005E739D"/>
    <w:rsid w:val="005E7D7E"/>
    <w:rsid w:val="005F0440"/>
    <w:rsid w:val="005F0E2D"/>
    <w:rsid w:val="005F1FF4"/>
    <w:rsid w:val="005F23EA"/>
    <w:rsid w:val="005F2933"/>
    <w:rsid w:val="005F2D7F"/>
    <w:rsid w:val="005F354F"/>
    <w:rsid w:val="005F4E36"/>
    <w:rsid w:val="005F535D"/>
    <w:rsid w:val="005F589C"/>
    <w:rsid w:val="005F6CF3"/>
    <w:rsid w:val="00600D02"/>
    <w:rsid w:val="00603616"/>
    <w:rsid w:val="006057A5"/>
    <w:rsid w:val="00611553"/>
    <w:rsid w:val="00612273"/>
    <w:rsid w:val="00612C45"/>
    <w:rsid w:val="00613C85"/>
    <w:rsid w:val="0061521B"/>
    <w:rsid w:val="006157F4"/>
    <w:rsid w:val="006161A0"/>
    <w:rsid w:val="00617C5D"/>
    <w:rsid w:val="00620D2F"/>
    <w:rsid w:val="0062110D"/>
    <w:rsid w:val="0062264C"/>
    <w:rsid w:val="0062789F"/>
    <w:rsid w:val="00630E5D"/>
    <w:rsid w:val="00631000"/>
    <w:rsid w:val="00631F00"/>
    <w:rsid w:val="0063282A"/>
    <w:rsid w:val="0063513F"/>
    <w:rsid w:val="00637798"/>
    <w:rsid w:val="0063787C"/>
    <w:rsid w:val="006379BB"/>
    <w:rsid w:val="006406BA"/>
    <w:rsid w:val="00642C28"/>
    <w:rsid w:val="00643C77"/>
    <w:rsid w:val="00644A16"/>
    <w:rsid w:val="00644B6E"/>
    <w:rsid w:val="00645CB7"/>
    <w:rsid w:val="00647247"/>
    <w:rsid w:val="006472F7"/>
    <w:rsid w:val="006513FC"/>
    <w:rsid w:val="00651494"/>
    <w:rsid w:val="006526C7"/>
    <w:rsid w:val="0065298A"/>
    <w:rsid w:val="00652F20"/>
    <w:rsid w:val="00655B02"/>
    <w:rsid w:val="00655B73"/>
    <w:rsid w:val="00656782"/>
    <w:rsid w:val="00656A54"/>
    <w:rsid w:val="00657429"/>
    <w:rsid w:val="00660FA5"/>
    <w:rsid w:val="00661100"/>
    <w:rsid w:val="00661898"/>
    <w:rsid w:val="0066193A"/>
    <w:rsid w:val="0066244C"/>
    <w:rsid w:val="00663837"/>
    <w:rsid w:val="00663890"/>
    <w:rsid w:val="00663F53"/>
    <w:rsid w:val="0066417D"/>
    <w:rsid w:val="006647C7"/>
    <w:rsid w:val="00664D7C"/>
    <w:rsid w:val="006658AB"/>
    <w:rsid w:val="00665D9E"/>
    <w:rsid w:val="00666EB0"/>
    <w:rsid w:val="00675413"/>
    <w:rsid w:val="006762F7"/>
    <w:rsid w:val="00676941"/>
    <w:rsid w:val="00676952"/>
    <w:rsid w:val="00676A0E"/>
    <w:rsid w:val="00676F80"/>
    <w:rsid w:val="0067729B"/>
    <w:rsid w:val="006821CE"/>
    <w:rsid w:val="006901E1"/>
    <w:rsid w:val="0069052B"/>
    <w:rsid w:val="00692688"/>
    <w:rsid w:val="00692735"/>
    <w:rsid w:val="00692B26"/>
    <w:rsid w:val="00695584"/>
    <w:rsid w:val="00696BDD"/>
    <w:rsid w:val="006A32F1"/>
    <w:rsid w:val="006A3902"/>
    <w:rsid w:val="006A5716"/>
    <w:rsid w:val="006A5CB9"/>
    <w:rsid w:val="006B0C76"/>
    <w:rsid w:val="006B260E"/>
    <w:rsid w:val="006B3FC5"/>
    <w:rsid w:val="006B4A40"/>
    <w:rsid w:val="006B56AB"/>
    <w:rsid w:val="006B5A70"/>
    <w:rsid w:val="006B74A1"/>
    <w:rsid w:val="006B7C86"/>
    <w:rsid w:val="006C0F99"/>
    <w:rsid w:val="006C266D"/>
    <w:rsid w:val="006C26D9"/>
    <w:rsid w:val="006C48F3"/>
    <w:rsid w:val="006C4B14"/>
    <w:rsid w:val="006C7360"/>
    <w:rsid w:val="006D5796"/>
    <w:rsid w:val="006D63AA"/>
    <w:rsid w:val="006E4A9F"/>
    <w:rsid w:val="006E5F02"/>
    <w:rsid w:val="006E6459"/>
    <w:rsid w:val="006F01BE"/>
    <w:rsid w:val="006F2733"/>
    <w:rsid w:val="006F3C00"/>
    <w:rsid w:val="006F4825"/>
    <w:rsid w:val="006F5F39"/>
    <w:rsid w:val="006F6834"/>
    <w:rsid w:val="00700682"/>
    <w:rsid w:val="00702AC0"/>
    <w:rsid w:val="00702B24"/>
    <w:rsid w:val="00705114"/>
    <w:rsid w:val="00705216"/>
    <w:rsid w:val="007076B3"/>
    <w:rsid w:val="00710723"/>
    <w:rsid w:val="007202E6"/>
    <w:rsid w:val="00724C08"/>
    <w:rsid w:val="007252EB"/>
    <w:rsid w:val="0072729A"/>
    <w:rsid w:val="00727D57"/>
    <w:rsid w:val="007305E7"/>
    <w:rsid w:val="00730D28"/>
    <w:rsid w:val="007333E5"/>
    <w:rsid w:val="007338A6"/>
    <w:rsid w:val="0073475D"/>
    <w:rsid w:val="007360AB"/>
    <w:rsid w:val="00736CC0"/>
    <w:rsid w:val="00741D71"/>
    <w:rsid w:val="00741E5A"/>
    <w:rsid w:val="00742168"/>
    <w:rsid w:val="0074275F"/>
    <w:rsid w:val="007429B1"/>
    <w:rsid w:val="00744CEC"/>
    <w:rsid w:val="00744D21"/>
    <w:rsid w:val="00746B18"/>
    <w:rsid w:val="00746FB9"/>
    <w:rsid w:val="007474CD"/>
    <w:rsid w:val="00750DC3"/>
    <w:rsid w:val="00753667"/>
    <w:rsid w:val="00754A1D"/>
    <w:rsid w:val="00755321"/>
    <w:rsid w:val="00755F18"/>
    <w:rsid w:val="00757345"/>
    <w:rsid w:val="00757E92"/>
    <w:rsid w:val="00761644"/>
    <w:rsid w:val="0076282E"/>
    <w:rsid w:val="00762E90"/>
    <w:rsid w:val="00764D64"/>
    <w:rsid w:val="007651FE"/>
    <w:rsid w:val="00765326"/>
    <w:rsid w:val="00765FC6"/>
    <w:rsid w:val="00766A67"/>
    <w:rsid w:val="00767458"/>
    <w:rsid w:val="00772144"/>
    <w:rsid w:val="007723D1"/>
    <w:rsid w:val="00773138"/>
    <w:rsid w:val="00776051"/>
    <w:rsid w:val="00777317"/>
    <w:rsid w:val="007808FF"/>
    <w:rsid w:val="00782290"/>
    <w:rsid w:val="00782411"/>
    <w:rsid w:val="007828A1"/>
    <w:rsid w:val="007836B8"/>
    <w:rsid w:val="00783EC5"/>
    <w:rsid w:val="00786627"/>
    <w:rsid w:val="00787400"/>
    <w:rsid w:val="00792D7A"/>
    <w:rsid w:val="00793290"/>
    <w:rsid w:val="00793C47"/>
    <w:rsid w:val="00794824"/>
    <w:rsid w:val="007968C0"/>
    <w:rsid w:val="007A18E8"/>
    <w:rsid w:val="007A2EE2"/>
    <w:rsid w:val="007A49A8"/>
    <w:rsid w:val="007A5331"/>
    <w:rsid w:val="007B00C1"/>
    <w:rsid w:val="007B0F7F"/>
    <w:rsid w:val="007B1C95"/>
    <w:rsid w:val="007B287C"/>
    <w:rsid w:val="007B2DAE"/>
    <w:rsid w:val="007B38F3"/>
    <w:rsid w:val="007B4421"/>
    <w:rsid w:val="007B4FF3"/>
    <w:rsid w:val="007C0043"/>
    <w:rsid w:val="007C0470"/>
    <w:rsid w:val="007C0D65"/>
    <w:rsid w:val="007C34A8"/>
    <w:rsid w:val="007C44A1"/>
    <w:rsid w:val="007C456E"/>
    <w:rsid w:val="007C4839"/>
    <w:rsid w:val="007C597A"/>
    <w:rsid w:val="007C6007"/>
    <w:rsid w:val="007C790F"/>
    <w:rsid w:val="007C792E"/>
    <w:rsid w:val="007D14A2"/>
    <w:rsid w:val="007D1D97"/>
    <w:rsid w:val="007D3AE7"/>
    <w:rsid w:val="007D4BD4"/>
    <w:rsid w:val="007E0879"/>
    <w:rsid w:val="007E0E31"/>
    <w:rsid w:val="007E2347"/>
    <w:rsid w:val="007E2F7F"/>
    <w:rsid w:val="007E5BC0"/>
    <w:rsid w:val="007E5C76"/>
    <w:rsid w:val="007E6D89"/>
    <w:rsid w:val="007F146E"/>
    <w:rsid w:val="007F2E76"/>
    <w:rsid w:val="007F4D2A"/>
    <w:rsid w:val="007F5356"/>
    <w:rsid w:val="007F5C44"/>
    <w:rsid w:val="007F5EDF"/>
    <w:rsid w:val="00801287"/>
    <w:rsid w:val="00801EAB"/>
    <w:rsid w:val="0080219E"/>
    <w:rsid w:val="00802204"/>
    <w:rsid w:val="00804FDD"/>
    <w:rsid w:val="00806911"/>
    <w:rsid w:val="008108F4"/>
    <w:rsid w:val="00811902"/>
    <w:rsid w:val="00812188"/>
    <w:rsid w:val="0081391A"/>
    <w:rsid w:val="008157E1"/>
    <w:rsid w:val="00815E0F"/>
    <w:rsid w:val="00817FC5"/>
    <w:rsid w:val="00821A43"/>
    <w:rsid w:val="00821A47"/>
    <w:rsid w:val="00823B52"/>
    <w:rsid w:val="00824D3C"/>
    <w:rsid w:val="00825A56"/>
    <w:rsid w:val="00826CA1"/>
    <w:rsid w:val="00827D69"/>
    <w:rsid w:val="00830CF3"/>
    <w:rsid w:val="0083233B"/>
    <w:rsid w:val="00833411"/>
    <w:rsid w:val="0083615B"/>
    <w:rsid w:val="00836D18"/>
    <w:rsid w:val="00841E5A"/>
    <w:rsid w:val="008425E0"/>
    <w:rsid w:val="00842EFA"/>
    <w:rsid w:val="00843B44"/>
    <w:rsid w:val="00844465"/>
    <w:rsid w:val="00845073"/>
    <w:rsid w:val="00845DED"/>
    <w:rsid w:val="0085083E"/>
    <w:rsid w:val="00850842"/>
    <w:rsid w:val="00851B74"/>
    <w:rsid w:val="008541F4"/>
    <w:rsid w:val="00855C21"/>
    <w:rsid w:val="00856B6C"/>
    <w:rsid w:val="00860F42"/>
    <w:rsid w:val="00861812"/>
    <w:rsid w:val="00861ED7"/>
    <w:rsid w:val="0086207B"/>
    <w:rsid w:val="008636B5"/>
    <w:rsid w:val="00863B77"/>
    <w:rsid w:val="00863CA1"/>
    <w:rsid w:val="00863F89"/>
    <w:rsid w:val="008646FC"/>
    <w:rsid w:val="00865275"/>
    <w:rsid w:val="00865A92"/>
    <w:rsid w:val="00866633"/>
    <w:rsid w:val="0087151F"/>
    <w:rsid w:val="008717C9"/>
    <w:rsid w:val="00871BA7"/>
    <w:rsid w:val="008722A9"/>
    <w:rsid w:val="00872680"/>
    <w:rsid w:val="00872CF7"/>
    <w:rsid w:val="008740B4"/>
    <w:rsid w:val="00874E7F"/>
    <w:rsid w:val="00875FCA"/>
    <w:rsid w:val="008779F3"/>
    <w:rsid w:val="008803FE"/>
    <w:rsid w:val="008805D8"/>
    <w:rsid w:val="00882095"/>
    <w:rsid w:val="0088482A"/>
    <w:rsid w:val="00884B54"/>
    <w:rsid w:val="00885874"/>
    <w:rsid w:val="00885A83"/>
    <w:rsid w:val="00887E9E"/>
    <w:rsid w:val="008910FB"/>
    <w:rsid w:val="008916F9"/>
    <w:rsid w:val="00891C41"/>
    <w:rsid w:val="00892CE7"/>
    <w:rsid w:val="00893556"/>
    <w:rsid w:val="0089458A"/>
    <w:rsid w:val="00894648"/>
    <w:rsid w:val="00894658"/>
    <w:rsid w:val="00895924"/>
    <w:rsid w:val="00896CC4"/>
    <w:rsid w:val="008A24B7"/>
    <w:rsid w:val="008A262E"/>
    <w:rsid w:val="008A2D60"/>
    <w:rsid w:val="008A2EB0"/>
    <w:rsid w:val="008A3B25"/>
    <w:rsid w:val="008A40FD"/>
    <w:rsid w:val="008A4502"/>
    <w:rsid w:val="008A6695"/>
    <w:rsid w:val="008A7E1B"/>
    <w:rsid w:val="008B09B6"/>
    <w:rsid w:val="008B0B7B"/>
    <w:rsid w:val="008B0DF6"/>
    <w:rsid w:val="008B0FED"/>
    <w:rsid w:val="008B2E0E"/>
    <w:rsid w:val="008B4497"/>
    <w:rsid w:val="008B45E1"/>
    <w:rsid w:val="008B49C1"/>
    <w:rsid w:val="008B6103"/>
    <w:rsid w:val="008B7E58"/>
    <w:rsid w:val="008C0755"/>
    <w:rsid w:val="008C14D7"/>
    <w:rsid w:val="008C1B55"/>
    <w:rsid w:val="008C2373"/>
    <w:rsid w:val="008C289E"/>
    <w:rsid w:val="008C2A58"/>
    <w:rsid w:val="008C3BC8"/>
    <w:rsid w:val="008C5865"/>
    <w:rsid w:val="008C5F06"/>
    <w:rsid w:val="008C62E9"/>
    <w:rsid w:val="008C656E"/>
    <w:rsid w:val="008C7A21"/>
    <w:rsid w:val="008C7A45"/>
    <w:rsid w:val="008D0118"/>
    <w:rsid w:val="008D0232"/>
    <w:rsid w:val="008D2F04"/>
    <w:rsid w:val="008D7AE7"/>
    <w:rsid w:val="008E0E80"/>
    <w:rsid w:val="008E139C"/>
    <w:rsid w:val="008E1766"/>
    <w:rsid w:val="008E49B4"/>
    <w:rsid w:val="008E54E8"/>
    <w:rsid w:val="008E7B3E"/>
    <w:rsid w:val="008F01A2"/>
    <w:rsid w:val="008F087F"/>
    <w:rsid w:val="008F7535"/>
    <w:rsid w:val="0090160E"/>
    <w:rsid w:val="00901F84"/>
    <w:rsid w:val="00902860"/>
    <w:rsid w:val="00903C70"/>
    <w:rsid w:val="00904F4F"/>
    <w:rsid w:val="00905725"/>
    <w:rsid w:val="00905DEF"/>
    <w:rsid w:val="009104D0"/>
    <w:rsid w:val="0091420E"/>
    <w:rsid w:val="00914C2A"/>
    <w:rsid w:val="00915D05"/>
    <w:rsid w:val="00920ED8"/>
    <w:rsid w:val="00922F79"/>
    <w:rsid w:val="0092423D"/>
    <w:rsid w:val="00924C31"/>
    <w:rsid w:val="009250F9"/>
    <w:rsid w:val="009251E5"/>
    <w:rsid w:val="0092539F"/>
    <w:rsid w:val="00926673"/>
    <w:rsid w:val="00926ABA"/>
    <w:rsid w:val="00926D7B"/>
    <w:rsid w:val="0092757A"/>
    <w:rsid w:val="00930919"/>
    <w:rsid w:val="0093181E"/>
    <w:rsid w:val="0093196F"/>
    <w:rsid w:val="00931DC9"/>
    <w:rsid w:val="009329E5"/>
    <w:rsid w:val="00933B1B"/>
    <w:rsid w:val="00933C67"/>
    <w:rsid w:val="009352AA"/>
    <w:rsid w:val="00935F2B"/>
    <w:rsid w:val="00937098"/>
    <w:rsid w:val="0094158F"/>
    <w:rsid w:val="009418B7"/>
    <w:rsid w:val="0094259A"/>
    <w:rsid w:val="00942644"/>
    <w:rsid w:val="00943466"/>
    <w:rsid w:val="00945A0C"/>
    <w:rsid w:val="00947658"/>
    <w:rsid w:val="00947CD4"/>
    <w:rsid w:val="00950ECD"/>
    <w:rsid w:val="009518C7"/>
    <w:rsid w:val="00955C19"/>
    <w:rsid w:val="00957809"/>
    <w:rsid w:val="009579E4"/>
    <w:rsid w:val="00960024"/>
    <w:rsid w:val="00960815"/>
    <w:rsid w:val="009610C2"/>
    <w:rsid w:val="009646FF"/>
    <w:rsid w:val="00966313"/>
    <w:rsid w:val="00967B9F"/>
    <w:rsid w:val="00971082"/>
    <w:rsid w:val="00971431"/>
    <w:rsid w:val="00971465"/>
    <w:rsid w:val="00971783"/>
    <w:rsid w:val="00972611"/>
    <w:rsid w:val="00972C53"/>
    <w:rsid w:val="009739B8"/>
    <w:rsid w:val="00973F78"/>
    <w:rsid w:val="00975C82"/>
    <w:rsid w:val="00976B6A"/>
    <w:rsid w:val="00976D76"/>
    <w:rsid w:val="00983B93"/>
    <w:rsid w:val="00983DE1"/>
    <w:rsid w:val="00983ECA"/>
    <w:rsid w:val="00984D0B"/>
    <w:rsid w:val="00985207"/>
    <w:rsid w:val="00985936"/>
    <w:rsid w:val="00985A2C"/>
    <w:rsid w:val="0098600F"/>
    <w:rsid w:val="009864CD"/>
    <w:rsid w:val="00991319"/>
    <w:rsid w:val="009941BA"/>
    <w:rsid w:val="00995015"/>
    <w:rsid w:val="00995BA9"/>
    <w:rsid w:val="00995E56"/>
    <w:rsid w:val="009A178C"/>
    <w:rsid w:val="009A2A58"/>
    <w:rsid w:val="009A32C3"/>
    <w:rsid w:val="009A4489"/>
    <w:rsid w:val="009A4D92"/>
    <w:rsid w:val="009A7467"/>
    <w:rsid w:val="009A7928"/>
    <w:rsid w:val="009B0EA2"/>
    <w:rsid w:val="009B1A7F"/>
    <w:rsid w:val="009B38EE"/>
    <w:rsid w:val="009B3FF8"/>
    <w:rsid w:val="009B4E49"/>
    <w:rsid w:val="009B551B"/>
    <w:rsid w:val="009B5C8D"/>
    <w:rsid w:val="009B6146"/>
    <w:rsid w:val="009B6970"/>
    <w:rsid w:val="009B7982"/>
    <w:rsid w:val="009B7E80"/>
    <w:rsid w:val="009C0E1D"/>
    <w:rsid w:val="009C1AAB"/>
    <w:rsid w:val="009C2240"/>
    <w:rsid w:val="009C2255"/>
    <w:rsid w:val="009C39D1"/>
    <w:rsid w:val="009C4FFD"/>
    <w:rsid w:val="009C71CB"/>
    <w:rsid w:val="009C7EFA"/>
    <w:rsid w:val="009D009A"/>
    <w:rsid w:val="009D18B6"/>
    <w:rsid w:val="009D1B4A"/>
    <w:rsid w:val="009D2081"/>
    <w:rsid w:val="009D2590"/>
    <w:rsid w:val="009D3547"/>
    <w:rsid w:val="009D367B"/>
    <w:rsid w:val="009D3968"/>
    <w:rsid w:val="009D4157"/>
    <w:rsid w:val="009D4B11"/>
    <w:rsid w:val="009D519D"/>
    <w:rsid w:val="009D63C7"/>
    <w:rsid w:val="009D7208"/>
    <w:rsid w:val="009E2A7B"/>
    <w:rsid w:val="009E5E6D"/>
    <w:rsid w:val="009E7FEB"/>
    <w:rsid w:val="009F0287"/>
    <w:rsid w:val="009F0B48"/>
    <w:rsid w:val="009F1151"/>
    <w:rsid w:val="009F1588"/>
    <w:rsid w:val="009F15CA"/>
    <w:rsid w:val="009F2E11"/>
    <w:rsid w:val="009F3F31"/>
    <w:rsid w:val="009F4014"/>
    <w:rsid w:val="009F497B"/>
    <w:rsid w:val="009F534A"/>
    <w:rsid w:val="009F785E"/>
    <w:rsid w:val="00A02CEB"/>
    <w:rsid w:val="00A02F64"/>
    <w:rsid w:val="00A052CE"/>
    <w:rsid w:val="00A06EEF"/>
    <w:rsid w:val="00A07BF8"/>
    <w:rsid w:val="00A11A8C"/>
    <w:rsid w:val="00A11F7C"/>
    <w:rsid w:val="00A124E7"/>
    <w:rsid w:val="00A13DB0"/>
    <w:rsid w:val="00A20C36"/>
    <w:rsid w:val="00A21C41"/>
    <w:rsid w:val="00A21E01"/>
    <w:rsid w:val="00A21E39"/>
    <w:rsid w:val="00A2319F"/>
    <w:rsid w:val="00A24F1D"/>
    <w:rsid w:val="00A251CF"/>
    <w:rsid w:val="00A25DD8"/>
    <w:rsid w:val="00A26472"/>
    <w:rsid w:val="00A2796C"/>
    <w:rsid w:val="00A309B2"/>
    <w:rsid w:val="00A31BA8"/>
    <w:rsid w:val="00A323CC"/>
    <w:rsid w:val="00A32652"/>
    <w:rsid w:val="00A3265A"/>
    <w:rsid w:val="00A330D5"/>
    <w:rsid w:val="00A33149"/>
    <w:rsid w:val="00A34594"/>
    <w:rsid w:val="00A35223"/>
    <w:rsid w:val="00A3535F"/>
    <w:rsid w:val="00A36942"/>
    <w:rsid w:val="00A36E05"/>
    <w:rsid w:val="00A36FB1"/>
    <w:rsid w:val="00A4193B"/>
    <w:rsid w:val="00A41ECA"/>
    <w:rsid w:val="00A43C56"/>
    <w:rsid w:val="00A43E48"/>
    <w:rsid w:val="00A4439A"/>
    <w:rsid w:val="00A4464A"/>
    <w:rsid w:val="00A4508F"/>
    <w:rsid w:val="00A50AC3"/>
    <w:rsid w:val="00A5124F"/>
    <w:rsid w:val="00A52413"/>
    <w:rsid w:val="00A52BEA"/>
    <w:rsid w:val="00A566E3"/>
    <w:rsid w:val="00A56821"/>
    <w:rsid w:val="00A6131F"/>
    <w:rsid w:val="00A62302"/>
    <w:rsid w:val="00A62AC3"/>
    <w:rsid w:val="00A62B39"/>
    <w:rsid w:val="00A63348"/>
    <w:rsid w:val="00A656CB"/>
    <w:rsid w:val="00A70292"/>
    <w:rsid w:val="00A706D8"/>
    <w:rsid w:val="00A710B2"/>
    <w:rsid w:val="00A7173B"/>
    <w:rsid w:val="00A7184A"/>
    <w:rsid w:val="00A72D7C"/>
    <w:rsid w:val="00A738FA"/>
    <w:rsid w:val="00A7417C"/>
    <w:rsid w:val="00A7473E"/>
    <w:rsid w:val="00A7543D"/>
    <w:rsid w:val="00A75D35"/>
    <w:rsid w:val="00A80E96"/>
    <w:rsid w:val="00A811E0"/>
    <w:rsid w:val="00A812C6"/>
    <w:rsid w:val="00A82A71"/>
    <w:rsid w:val="00A8330B"/>
    <w:rsid w:val="00A836CA"/>
    <w:rsid w:val="00A83C52"/>
    <w:rsid w:val="00A83CA3"/>
    <w:rsid w:val="00A84C18"/>
    <w:rsid w:val="00A86162"/>
    <w:rsid w:val="00A86820"/>
    <w:rsid w:val="00A91CFF"/>
    <w:rsid w:val="00A94FDE"/>
    <w:rsid w:val="00A95671"/>
    <w:rsid w:val="00A965A8"/>
    <w:rsid w:val="00A96B01"/>
    <w:rsid w:val="00AA0227"/>
    <w:rsid w:val="00AA2CE1"/>
    <w:rsid w:val="00AA3836"/>
    <w:rsid w:val="00AA3C48"/>
    <w:rsid w:val="00AA5987"/>
    <w:rsid w:val="00AA65BC"/>
    <w:rsid w:val="00AA7896"/>
    <w:rsid w:val="00AB2961"/>
    <w:rsid w:val="00AB2BD7"/>
    <w:rsid w:val="00AB3A33"/>
    <w:rsid w:val="00AB3CAC"/>
    <w:rsid w:val="00AB4604"/>
    <w:rsid w:val="00AB5A02"/>
    <w:rsid w:val="00AB6320"/>
    <w:rsid w:val="00AB6644"/>
    <w:rsid w:val="00AB68B1"/>
    <w:rsid w:val="00AC0370"/>
    <w:rsid w:val="00AC1EE2"/>
    <w:rsid w:val="00AC2F94"/>
    <w:rsid w:val="00AC3B11"/>
    <w:rsid w:val="00AC3C29"/>
    <w:rsid w:val="00AC442E"/>
    <w:rsid w:val="00AC54B4"/>
    <w:rsid w:val="00AC66C4"/>
    <w:rsid w:val="00AC68E8"/>
    <w:rsid w:val="00AC7554"/>
    <w:rsid w:val="00AD10F1"/>
    <w:rsid w:val="00AD1E9F"/>
    <w:rsid w:val="00AD4A01"/>
    <w:rsid w:val="00AD5D94"/>
    <w:rsid w:val="00AD642E"/>
    <w:rsid w:val="00AD6A31"/>
    <w:rsid w:val="00AE1BE7"/>
    <w:rsid w:val="00AE3F79"/>
    <w:rsid w:val="00AE41E8"/>
    <w:rsid w:val="00AE485C"/>
    <w:rsid w:val="00AE78C1"/>
    <w:rsid w:val="00AF26B4"/>
    <w:rsid w:val="00AF41F5"/>
    <w:rsid w:val="00AF6B0C"/>
    <w:rsid w:val="00AF6B2C"/>
    <w:rsid w:val="00AF6FEF"/>
    <w:rsid w:val="00AF7183"/>
    <w:rsid w:val="00AF7634"/>
    <w:rsid w:val="00B01733"/>
    <w:rsid w:val="00B02BE2"/>
    <w:rsid w:val="00B055BD"/>
    <w:rsid w:val="00B05D71"/>
    <w:rsid w:val="00B065AE"/>
    <w:rsid w:val="00B06A80"/>
    <w:rsid w:val="00B10180"/>
    <w:rsid w:val="00B106ED"/>
    <w:rsid w:val="00B1255B"/>
    <w:rsid w:val="00B13B4C"/>
    <w:rsid w:val="00B14006"/>
    <w:rsid w:val="00B17257"/>
    <w:rsid w:val="00B17EC1"/>
    <w:rsid w:val="00B20835"/>
    <w:rsid w:val="00B21F39"/>
    <w:rsid w:val="00B221A3"/>
    <w:rsid w:val="00B2264D"/>
    <w:rsid w:val="00B239D9"/>
    <w:rsid w:val="00B274A9"/>
    <w:rsid w:val="00B30A27"/>
    <w:rsid w:val="00B31F19"/>
    <w:rsid w:val="00B321BB"/>
    <w:rsid w:val="00B323DB"/>
    <w:rsid w:val="00B33AFA"/>
    <w:rsid w:val="00B34326"/>
    <w:rsid w:val="00B34F6A"/>
    <w:rsid w:val="00B353E1"/>
    <w:rsid w:val="00B3611C"/>
    <w:rsid w:val="00B36BFB"/>
    <w:rsid w:val="00B42810"/>
    <w:rsid w:val="00B42A2F"/>
    <w:rsid w:val="00B43C26"/>
    <w:rsid w:val="00B45F9A"/>
    <w:rsid w:val="00B47D3C"/>
    <w:rsid w:val="00B51C54"/>
    <w:rsid w:val="00B530A8"/>
    <w:rsid w:val="00B53981"/>
    <w:rsid w:val="00B53B18"/>
    <w:rsid w:val="00B54251"/>
    <w:rsid w:val="00B55042"/>
    <w:rsid w:val="00B5667A"/>
    <w:rsid w:val="00B5733D"/>
    <w:rsid w:val="00B61270"/>
    <w:rsid w:val="00B645FB"/>
    <w:rsid w:val="00B646AF"/>
    <w:rsid w:val="00B656E4"/>
    <w:rsid w:val="00B66316"/>
    <w:rsid w:val="00B6651B"/>
    <w:rsid w:val="00B66812"/>
    <w:rsid w:val="00B677FC"/>
    <w:rsid w:val="00B67C15"/>
    <w:rsid w:val="00B7363E"/>
    <w:rsid w:val="00B736DC"/>
    <w:rsid w:val="00B74701"/>
    <w:rsid w:val="00B74876"/>
    <w:rsid w:val="00B75B17"/>
    <w:rsid w:val="00B767BC"/>
    <w:rsid w:val="00B77807"/>
    <w:rsid w:val="00B77EC9"/>
    <w:rsid w:val="00B77FDA"/>
    <w:rsid w:val="00B806E3"/>
    <w:rsid w:val="00B809AC"/>
    <w:rsid w:val="00B81996"/>
    <w:rsid w:val="00B82215"/>
    <w:rsid w:val="00B82D1D"/>
    <w:rsid w:val="00B83E2B"/>
    <w:rsid w:val="00B83F18"/>
    <w:rsid w:val="00B85CF7"/>
    <w:rsid w:val="00B85DFB"/>
    <w:rsid w:val="00B87614"/>
    <w:rsid w:val="00B912B4"/>
    <w:rsid w:val="00B91B00"/>
    <w:rsid w:val="00B92BF6"/>
    <w:rsid w:val="00B9353E"/>
    <w:rsid w:val="00B935C9"/>
    <w:rsid w:val="00B9396A"/>
    <w:rsid w:val="00B94C10"/>
    <w:rsid w:val="00B957F0"/>
    <w:rsid w:val="00B96EFE"/>
    <w:rsid w:val="00B96F12"/>
    <w:rsid w:val="00B97E12"/>
    <w:rsid w:val="00BA1206"/>
    <w:rsid w:val="00BA2270"/>
    <w:rsid w:val="00BA5030"/>
    <w:rsid w:val="00BB0228"/>
    <w:rsid w:val="00BB1806"/>
    <w:rsid w:val="00BB7010"/>
    <w:rsid w:val="00BB73F6"/>
    <w:rsid w:val="00BB779A"/>
    <w:rsid w:val="00BB7F61"/>
    <w:rsid w:val="00BC03C8"/>
    <w:rsid w:val="00BC0986"/>
    <w:rsid w:val="00BC0B02"/>
    <w:rsid w:val="00BC15D7"/>
    <w:rsid w:val="00BC2866"/>
    <w:rsid w:val="00BC4335"/>
    <w:rsid w:val="00BC4ACF"/>
    <w:rsid w:val="00BC4C1D"/>
    <w:rsid w:val="00BC4D8D"/>
    <w:rsid w:val="00BC5E79"/>
    <w:rsid w:val="00BC61A3"/>
    <w:rsid w:val="00BC78E2"/>
    <w:rsid w:val="00BD2765"/>
    <w:rsid w:val="00BD2E4A"/>
    <w:rsid w:val="00BD66D3"/>
    <w:rsid w:val="00BD6D5B"/>
    <w:rsid w:val="00BE01B6"/>
    <w:rsid w:val="00BE0FA3"/>
    <w:rsid w:val="00BE2289"/>
    <w:rsid w:val="00BE43DA"/>
    <w:rsid w:val="00BE598A"/>
    <w:rsid w:val="00BF0F9D"/>
    <w:rsid w:val="00BF191A"/>
    <w:rsid w:val="00BF3756"/>
    <w:rsid w:val="00BF3D40"/>
    <w:rsid w:val="00BF3DEB"/>
    <w:rsid w:val="00BF4C85"/>
    <w:rsid w:val="00BF55DC"/>
    <w:rsid w:val="00BF642A"/>
    <w:rsid w:val="00C00202"/>
    <w:rsid w:val="00C00A18"/>
    <w:rsid w:val="00C11380"/>
    <w:rsid w:val="00C1176B"/>
    <w:rsid w:val="00C11F63"/>
    <w:rsid w:val="00C14170"/>
    <w:rsid w:val="00C14569"/>
    <w:rsid w:val="00C14650"/>
    <w:rsid w:val="00C15A35"/>
    <w:rsid w:val="00C17454"/>
    <w:rsid w:val="00C17B8A"/>
    <w:rsid w:val="00C20CCF"/>
    <w:rsid w:val="00C22496"/>
    <w:rsid w:val="00C24ADF"/>
    <w:rsid w:val="00C26546"/>
    <w:rsid w:val="00C26E45"/>
    <w:rsid w:val="00C31A61"/>
    <w:rsid w:val="00C34C58"/>
    <w:rsid w:val="00C35241"/>
    <w:rsid w:val="00C358BB"/>
    <w:rsid w:val="00C37EF7"/>
    <w:rsid w:val="00C43939"/>
    <w:rsid w:val="00C43AC2"/>
    <w:rsid w:val="00C44404"/>
    <w:rsid w:val="00C44F88"/>
    <w:rsid w:val="00C4573C"/>
    <w:rsid w:val="00C45834"/>
    <w:rsid w:val="00C45DAE"/>
    <w:rsid w:val="00C45FBE"/>
    <w:rsid w:val="00C4626A"/>
    <w:rsid w:val="00C4719F"/>
    <w:rsid w:val="00C50094"/>
    <w:rsid w:val="00C50F54"/>
    <w:rsid w:val="00C525EC"/>
    <w:rsid w:val="00C53E7E"/>
    <w:rsid w:val="00C546FC"/>
    <w:rsid w:val="00C55890"/>
    <w:rsid w:val="00C559D6"/>
    <w:rsid w:val="00C5685F"/>
    <w:rsid w:val="00C568C5"/>
    <w:rsid w:val="00C5699F"/>
    <w:rsid w:val="00C60D5D"/>
    <w:rsid w:val="00C64EA7"/>
    <w:rsid w:val="00C65FB3"/>
    <w:rsid w:val="00C67FE8"/>
    <w:rsid w:val="00C71383"/>
    <w:rsid w:val="00C72C13"/>
    <w:rsid w:val="00C74D6E"/>
    <w:rsid w:val="00C761E2"/>
    <w:rsid w:val="00C76663"/>
    <w:rsid w:val="00C76969"/>
    <w:rsid w:val="00C77BB3"/>
    <w:rsid w:val="00C8066B"/>
    <w:rsid w:val="00C807DD"/>
    <w:rsid w:val="00C81CBB"/>
    <w:rsid w:val="00C81D83"/>
    <w:rsid w:val="00C824E5"/>
    <w:rsid w:val="00C8328C"/>
    <w:rsid w:val="00C83E18"/>
    <w:rsid w:val="00C843B3"/>
    <w:rsid w:val="00C84EA7"/>
    <w:rsid w:val="00C85DFC"/>
    <w:rsid w:val="00C86C69"/>
    <w:rsid w:val="00C876C2"/>
    <w:rsid w:val="00C87C5C"/>
    <w:rsid w:val="00C908FE"/>
    <w:rsid w:val="00C90A49"/>
    <w:rsid w:val="00C90F21"/>
    <w:rsid w:val="00C926AC"/>
    <w:rsid w:val="00C92ABB"/>
    <w:rsid w:val="00C933FB"/>
    <w:rsid w:val="00C93D3A"/>
    <w:rsid w:val="00C9472C"/>
    <w:rsid w:val="00C95F10"/>
    <w:rsid w:val="00C969ED"/>
    <w:rsid w:val="00C97054"/>
    <w:rsid w:val="00CA19A6"/>
    <w:rsid w:val="00CA1D6B"/>
    <w:rsid w:val="00CA23BB"/>
    <w:rsid w:val="00CA27C4"/>
    <w:rsid w:val="00CA4978"/>
    <w:rsid w:val="00CA54F2"/>
    <w:rsid w:val="00CA5C03"/>
    <w:rsid w:val="00CA6200"/>
    <w:rsid w:val="00CA6BB5"/>
    <w:rsid w:val="00CA7415"/>
    <w:rsid w:val="00CB3F6B"/>
    <w:rsid w:val="00CB4F0F"/>
    <w:rsid w:val="00CB68F5"/>
    <w:rsid w:val="00CB7CC1"/>
    <w:rsid w:val="00CC0F9F"/>
    <w:rsid w:val="00CC4975"/>
    <w:rsid w:val="00CC4DE6"/>
    <w:rsid w:val="00CC5FC9"/>
    <w:rsid w:val="00CC6B5A"/>
    <w:rsid w:val="00CC77F5"/>
    <w:rsid w:val="00CD2445"/>
    <w:rsid w:val="00CD2DE4"/>
    <w:rsid w:val="00CD31FF"/>
    <w:rsid w:val="00CD37B1"/>
    <w:rsid w:val="00CD3951"/>
    <w:rsid w:val="00CD462E"/>
    <w:rsid w:val="00CD6AB6"/>
    <w:rsid w:val="00CD76E7"/>
    <w:rsid w:val="00CD7770"/>
    <w:rsid w:val="00CE0917"/>
    <w:rsid w:val="00CE09FB"/>
    <w:rsid w:val="00CE0E82"/>
    <w:rsid w:val="00CE28E4"/>
    <w:rsid w:val="00CE311F"/>
    <w:rsid w:val="00CE36CF"/>
    <w:rsid w:val="00CE376B"/>
    <w:rsid w:val="00CE5AB3"/>
    <w:rsid w:val="00CE621F"/>
    <w:rsid w:val="00CE6307"/>
    <w:rsid w:val="00CE66AF"/>
    <w:rsid w:val="00CE69D7"/>
    <w:rsid w:val="00CE759E"/>
    <w:rsid w:val="00CF03EA"/>
    <w:rsid w:val="00CF2DBF"/>
    <w:rsid w:val="00CF2DE2"/>
    <w:rsid w:val="00CF5827"/>
    <w:rsid w:val="00CF641A"/>
    <w:rsid w:val="00CF6642"/>
    <w:rsid w:val="00D00ED2"/>
    <w:rsid w:val="00D028AD"/>
    <w:rsid w:val="00D02B91"/>
    <w:rsid w:val="00D037F6"/>
    <w:rsid w:val="00D04B62"/>
    <w:rsid w:val="00D05CDB"/>
    <w:rsid w:val="00D05E86"/>
    <w:rsid w:val="00D05F74"/>
    <w:rsid w:val="00D06020"/>
    <w:rsid w:val="00D06107"/>
    <w:rsid w:val="00D07227"/>
    <w:rsid w:val="00D075CC"/>
    <w:rsid w:val="00D07AE6"/>
    <w:rsid w:val="00D07B59"/>
    <w:rsid w:val="00D11211"/>
    <w:rsid w:val="00D120CE"/>
    <w:rsid w:val="00D1336D"/>
    <w:rsid w:val="00D138F0"/>
    <w:rsid w:val="00D1409B"/>
    <w:rsid w:val="00D14130"/>
    <w:rsid w:val="00D16E38"/>
    <w:rsid w:val="00D22FDF"/>
    <w:rsid w:val="00D23211"/>
    <w:rsid w:val="00D237D5"/>
    <w:rsid w:val="00D254B2"/>
    <w:rsid w:val="00D2699F"/>
    <w:rsid w:val="00D26DAD"/>
    <w:rsid w:val="00D30296"/>
    <w:rsid w:val="00D30901"/>
    <w:rsid w:val="00D30C52"/>
    <w:rsid w:val="00D32342"/>
    <w:rsid w:val="00D34C03"/>
    <w:rsid w:val="00D36864"/>
    <w:rsid w:val="00D37FB5"/>
    <w:rsid w:val="00D4009C"/>
    <w:rsid w:val="00D40F51"/>
    <w:rsid w:val="00D430BC"/>
    <w:rsid w:val="00D438B5"/>
    <w:rsid w:val="00D44C3E"/>
    <w:rsid w:val="00D44F76"/>
    <w:rsid w:val="00D45F04"/>
    <w:rsid w:val="00D4612F"/>
    <w:rsid w:val="00D47795"/>
    <w:rsid w:val="00D51B32"/>
    <w:rsid w:val="00D520BB"/>
    <w:rsid w:val="00D53E06"/>
    <w:rsid w:val="00D5479F"/>
    <w:rsid w:val="00D549DB"/>
    <w:rsid w:val="00D55321"/>
    <w:rsid w:val="00D554BD"/>
    <w:rsid w:val="00D56353"/>
    <w:rsid w:val="00D5796A"/>
    <w:rsid w:val="00D57A73"/>
    <w:rsid w:val="00D609BF"/>
    <w:rsid w:val="00D6408A"/>
    <w:rsid w:val="00D65175"/>
    <w:rsid w:val="00D65ECA"/>
    <w:rsid w:val="00D66BAB"/>
    <w:rsid w:val="00D67E62"/>
    <w:rsid w:val="00D704B8"/>
    <w:rsid w:val="00D70902"/>
    <w:rsid w:val="00D71EBA"/>
    <w:rsid w:val="00D7267B"/>
    <w:rsid w:val="00D7360F"/>
    <w:rsid w:val="00D7471A"/>
    <w:rsid w:val="00D74D3B"/>
    <w:rsid w:val="00D750C5"/>
    <w:rsid w:val="00D7583A"/>
    <w:rsid w:val="00D75F74"/>
    <w:rsid w:val="00D75FE6"/>
    <w:rsid w:val="00D773E7"/>
    <w:rsid w:val="00D77F4A"/>
    <w:rsid w:val="00D83950"/>
    <w:rsid w:val="00D85859"/>
    <w:rsid w:val="00D8730B"/>
    <w:rsid w:val="00D87411"/>
    <w:rsid w:val="00D91F65"/>
    <w:rsid w:val="00D973C6"/>
    <w:rsid w:val="00D97484"/>
    <w:rsid w:val="00D97FA7"/>
    <w:rsid w:val="00DA38CD"/>
    <w:rsid w:val="00DA45E1"/>
    <w:rsid w:val="00DA5062"/>
    <w:rsid w:val="00DA6FA5"/>
    <w:rsid w:val="00DA7C00"/>
    <w:rsid w:val="00DB0900"/>
    <w:rsid w:val="00DB2C12"/>
    <w:rsid w:val="00DB42B6"/>
    <w:rsid w:val="00DB445A"/>
    <w:rsid w:val="00DB66E6"/>
    <w:rsid w:val="00DB7525"/>
    <w:rsid w:val="00DB76C1"/>
    <w:rsid w:val="00DB772B"/>
    <w:rsid w:val="00DB786C"/>
    <w:rsid w:val="00DC06A8"/>
    <w:rsid w:val="00DC0755"/>
    <w:rsid w:val="00DC0791"/>
    <w:rsid w:val="00DC278C"/>
    <w:rsid w:val="00DC2F1C"/>
    <w:rsid w:val="00DC3AEB"/>
    <w:rsid w:val="00DC48BC"/>
    <w:rsid w:val="00DC58DC"/>
    <w:rsid w:val="00DD05CB"/>
    <w:rsid w:val="00DD06F8"/>
    <w:rsid w:val="00DD157F"/>
    <w:rsid w:val="00DD1CAB"/>
    <w:rsid w:val="00DD70D2"/>
    <w:rsid w:val="00DD7F68"/>
    <w:rsid w:val="00DE0792"/>
    <w:rsid w:val="00DE1ED2"/>
    <w:rsid w:val="00DE2660"/>
    <w:rsid w:val="00DE3D65"/>
    <w:rsid w:val="00DE4DCD"/>
    <w:rsid w:val="00DF0E51"/>
    <w:rsid w:val="00DF211A"/>
    <w:rsid w:val="00DF2137"/>
    <w:rsid w:val="00DF3318"/>
    <w:rsid w:val="00DF4168"/>
    <w:rsid w:val="00DF425C"/>
    <w:rsid w:val="00DF50CF"/>
    <w:rsid w:val="00DF536D"/>
    <w:rsid w:val="00DF5FD5"/>
    <w:rsid w:val="00DF75AF"/>
    <w:rsid w:val="00DF7E8C"/>
    <w:rsid w:val="00E008A3"/>
    <w:rsid w:val="00E00963"/>
    <w:rsid w:val="00E01C7C"/>
    <w:rsid w:val="00E026B2"/>
    <w:rsid w:val="00E02D73"/>
    <w:rsid w:val="00E0300D"/>
    <w:rsid w:val="00E03267"/>
    <w:rsid w:val="00E04171"/>
    <w:rsid w:val="00E04730"/>
    <w:rsid w:val="00E04F96"/>
    <w:rsid w:val="00E07EBB"/>
    <w:rsid w:val="00E10CD8"/>
    <w:rsid w:val="00E10E53"/>
    <w:rsid w:val="00E12365"/>
    <w:rsid w:val="00E126FE"/>
    <w:rsid w:val="00E12707"/>
    <w:rsid w:val="00E13D2D"/>
    <w:rsid w:val="00E151D3"/>
    <w:rsid w:val="00E156E8"/>
    <w:rsid w:val="00E15C69"/>
    <w:rsid w:val="00E1796F"/>
    <w:rsid w:val="00E20285"/>
    <w:rsid w:val="00E220E6"/>
    <w:rsid w:val="00E242FB"/>
    <w:rsid w:val="00E24E1A"/>
    <w:rsid w:val="00E24F1D"/>
    <w:rsid w:val="00E25C77"/>
    <w:rsid w:val="00E260F8"/>
    <w:rsid w:val="00E2739B"/>
    <w:rsid w:val="00E30EF3"/>
    <w:rsid w:val="00E31650"/>
    <w:rsid w:val="00E31A42"/>
    <w:rsid w:val="00E3202F"/>
    <w:rsid w:val="00E321E1"/>
    <w:rsid w:val="00E322FB"/>
    <w:rsid w:val="00E33F18"/>
    <w:rsid w:val="00E36306"/>
    <w:rsid w:val="00E40A73"/>
    <w:rsid w:val="00E415F3"/>
    <w:rsid w:val="00E42221"/>
    <w:rsid w:val="00E42329"/>
    <w:rsid w:val="00E4373E"/>
    <w:rsid w:val="00E4606D"/>
    <w:rsid w:val="00E465A8"/>
    <w:rsid w:val="00E53C5C"/>
    <w:rsid w:val="00E5443F"/>
    <w:rsid w:val="00E54E32"/>
    <w:rsid w:val="00E55898"/>
    <w:rsid w:val="00E55B1F"/>
    <w:rsid w:val="00E569E6"/>
    <w:rsid w:val="00E602E3"/>
    <w:rsid w:val="00E61450"/>
    <w:rsid w:val="00E63D2E"/>
    <w:rsid w:val="00E71C06"/>
    <w:rsid w:val="00E71FE3"/>
    <w:rsid w:val="00E72822"/>
    <w:rsid w:val="00E72BD3"/>
    <w:rsid w:val="00E735EB"/>
    <w:rsid w:val="00E73AEF"/>
    <w:rsid w:val="00E73C31"/>
    <w:rsid w:val="00E75C79"/>
    <w:rsid w:val="00E770CA"/>
    <w:rsid w:val="00E777CE"/>
    <w:rsid w:val="00E77958"/>
    <w:rsid w:val="00E77E4B"/>
    <w:rsid w:val="00E83679"/>
    <w:rsid w:val="00E83989"/>
    <w:rsid w:val="00E85BCC"/>
    <w:rsid w:val="00E85F20"/>
    <w:rsid w:val="00E87B2E"/>
    <w:rsid w:val="00E90F29"/>
    <w:rsid w:val="00E9444A"/>
    <w:rsid w:val="00E94A47"/>
    <w:rsid w:val="00E956AD"/>
    <w:rsid w:val="00E97F12"/>
    <w:rsid w:val="00EA05E6"/>
    <w:rsid w:val="00EA0C10"/>
    <w:rsid w:val="00EA1A2A"/>
    <w:rsid w:val="00EA3B7C"/>
    <w:rsid w:val="00EA4A27"/>
    <w:rsid w:val="00EA6D54"/>
    <w:rsid w:val="00EA7AB9"/>
    <w:rsid w:val="00EB0271"/>
    <w:rsid w:val="00EB0920"/>
    <w:rsid w:val="00EB3312"/>
    <w:rsid w:val="00EB46B2"/>
    <w:rsid w:val="00EB627E"/>
    <w:rsid w:val="00EB62AB"/>
    <w:rsid w:val="00EB7302"/>
    <w:rsid w:val="00EC0A39"/>
    <w:rsid w:val="00EC1819"/>
    <w:rsid w:val="00EC2019"/>
    <w:rsid w:val="00EC2FF3"/>
    <w:rsid w:val="00EC383C"/>
    <w:rsid w:val="00EC3B73"/>
    <w:rsid w:val="00EC3EDD"/>
    <w:rsid w:val="00EC59F9"/>
    <w:rsid w:val="00EC74FE"/>
    <w:rsid w:val="00ED08FD"/>
    <w:rsid w:val="00ED0927"/>
    <w:rsid w:val="00ED179D"/>
    <w:rsid w:val="00ED1912"/>
    <w:rsid w:val="00ED3FBD"/>
    <w:rsid w:val="00ED5D80"/>
    <w:rsid w:val="00ED7F85"/>
    <w:rsid w:val="00EE07BC"/>
    <w:rsid w:val="00EE0840"/>
    <w:rsid w:val="00EE0AC0"/>
    <w:rsid w:val="00EE3054"/>
    <w:rsid w:val="00EE3109"/>
    <w:rsid w:val="00EE3906"/>
    <w:rsid w:val="00EE39BA"/>
    <w:rsid w:val="00EE5AA0"/>
    <w:rsid w:val="00EE6A8E"/>
    <w:rsid w:val="00EE74C3"/>
    <w:rsid w:val="00EF09FE"/>
    <w:rsid w:val="00EF324D"/>
    <w:rsid w:val="00EF40E6"/>
    <w:rsid w:val="00EF5949"/>
    <w:rsid w:val="00F00685"/>
    <w:rsid w:val="00F0085D"/>
    <w:rsid w:val="00F0091E"/>
    <w:rsid w:val="00F00933"/>
    <w:rsid w:val="00F029F2"/>
    <w:rsid w:val="00F0352D"/>
    <w:rsid w:val="00F03C45"/>
    <w:rsid w:val="00F062D1"/>
    <w:rsid w:val="00F0664B"/>
    <w:rsid w:val="00F0685B"/>
    <w:rsid w:val="00F069CF"/>
    <w:rsid w:val="00F07E4A"/>
    <w:rsid w:val="00F119C0"/>
    <w:rsid w:val="00F119F0"/>
    <w:rsid w:val="00F16591"/>
    <w:rsid w:val="00F17284"/>
    <w:rsid w:val="00F1733A"/>
    <w:rsid w:val="00F179BC"/>
    <w:rsid w:val="00F20DED"/>
    <w:rsid w:val="00F221BE"/>
    <w:rsid w:val="00F224BD"/>
    <w:rsid w:val="00F2581A"/>
    <w:rsid w:val="00F305F0"/>
    <w:rsid w:val="00F31110"/>
    <w:rsid w:val="00F324B8"/>
    <w:rsid w:val="00F33282"/>
    <w:rsid w:val="00F351D2"/>
    <w:rsid w:val="00F35798"/>
    <w:rsid w:val="00F3629D"/>
    <w:rsid w:val="00F3799A"/>
    <w:rsid w:val="00F406F5"/>
    <w:rsid w:val="00F40A0F"/>
    <w:rsid w:val="00F4103B"/>
    <w:rsid w:val="00F41FFE"/>
    <w:rsid w:val="00F50842"/>
    <w:rsid w:val="00F51057"/>
    <w:rsid w:val="00F515CC"/>
    <w:rsid w:val="00F51C49"/>
    <w:rsid w:val="00F525D2"/>
    <w:rsid w:val="00F5418B"/>
    <w:rsid w:val="00F55ED2"/>
    <w:rsid w:val="00F562D0"/>
    <w:rsid w:val="00F57494"/>
    <w:rsid w:val="00F602E3"/>
    <w:rsid w:val="00F60A05"/>
    <w:rsid w:val="00F622C6"/>
    <w:rsid w:val="00F635F8"/>
    <w:rsid w:val="00F63F11"/>
    <w:rsid w:val="00F64E9A"/>
    <w:rsid w:val="00F65315"/>
    <w:rsid w:val="00F67AB3"/>
    <w:rsid w:val="00F702A8"/>
    <w:rsid w:val="00F702E3"/>
    <w:rsid w:val="00F702F2"/>
    <w:rsid w:val="00F70690"/>
    <w:rsid w:val="00F70CEA"/>
    <w:rsid w:val="00F717D5"/>
    <w:rsid w:val="00F71BC7"/>
    <w:rsid w:val="00F73B64"/>
    <w:rsid w:val="00F74EB9"/>
    <w:rsid w:val="00F75114"/>
    <w:rsid w:val="00F75749"/>
    <w:rsid w:val="00F7604B"/>
    <w:rsid w:val="00F81488"/>
    <w:rsid w:val="00F81919"/>
    <w:rsid w:val="00F8202C"/>
    <w:rsid w:val="00F822D4"/>
    <w:rsid w:val="00F82D34"/>
    <w:rsid w:val="00F8322D"/>
    <w:rsid w:val="00F85852"/>
    <w:rsid w:val="00F85ECB"/>
    <w:rsid w:val="00F8730F"/>
    <w:rsid w:val="00F90A60"/>
    <w:rsid w:val="00F90C47"/>
    <w:rsid w:val="00F91A2C"/>
    <w:rsid w:val="00F925C7"/>
    <w:rsid w:val="00F928B3"/>
    <w:rsid w:val="00F93442"/>
    <w:rsid w:val="00F978EC"/>
    <w:rsid w:val="00FA153F"/>
    <w:rsid w:val="00FA1CD6"/>
    <w:rsid w:val="00FA2367"/>
    <w:rsid w:val="00FA25C1"/>
    <w:rsid w:val="00FA2D4A"/>
    <w:rsid w:val="00FA42B0"/>
    <w:rsid w:val="00FA4E52"/>
    <w:rsid w:val="00FA5338"/>
    <w:rsid w:val="00FA5479"/>
    <w:rsid w:val="00FA5511"/>
    <w:rsid w:val="00FA727B"/>
    <w:rsid w:val="00FA72EC"/>
    <w:rsid w:val="00FA76DD"/>
    <w:rsid w:val="00FA7C2C"/>
    <w:rsid w:val="00FB04CC"/>
    <w:rsid w:val="00FB2116"/>
    <w:rsid w:val="00FB3AB2"/>
    <w:rsid w:val="00FB4BFD"/>
    <w:rsid w:val="00FB58CA"/>
    <w:rsid w:val="00FB67DB"/>
    <w:rsid w:val="00FB6AA9"/>
    <w:rsid w:val="00FC0217"/>
    <w:rsid w:val="00FC023D"/>
    <w:rsid w:val="00FC1315"/>
    <w:rsid w:val="00FC4E33"/>
    <w:rsid w:val="00FC536D"/>
    <w:rsid w:val="00FC5688"/>
    <w:rsid w:val="00FC5831"/>
    <w:rsid w:val="00FC62C4"/>
    <w:rsid w:val="00FC774A"/>
    <w:rsid w:val="00FD05D4"/>
    <w:rsid w:val="00FD0B48"/>
    <w:rsid w:val="00FD1E9D"/>
    <w:rsid w:val="00FD256C"/>
    <w:rsid w:val="00FD50F7"/>
    <w:rsid w:val="00FD6661"/>
    <w:rsid w:val="00FD66A0"/>
    <w:rsid w:val="00FE3BCA"/>
    <w:rsid w:val="00FE4018"/>
    <w:rsid w:val="00FE48DC"/>
    <w:rsid w:val="00FE67F7"/>
    <w:rsid w:val="00FE7106"/>
    <w:rsid w:val="00FE7BD7"/>
    <w:rsid w:val="00FF05DF"/>
    <w:rsid w:val="00FF0C8B"/>
    <w:rsid w:val="00FF13E1"/>
    <w:rsid w:val="00FF282E"/>
    <w:rsid w:val="00FF2FBF"/>
    <w:rsid w:val="00FF309D"/>
    <w:rsid w:val="00FF5472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D462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F63F11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color w:val="00000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F63F11"/>
    <w:pPr>
      <w:keepNext/>
      <w:numPr>
        <w:ilvl w:val="1"/>
        <w:numId w:val="13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63F11"/>
    <w:pPr>
      <w:keepNext/>
      <w:numPr>
        <w:ilvl w:val="2"/>
        <w:numId w:val="13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F63F11"/>
    <w:pPr>
      <w:keepNext/>
      <w:numPr>
        <w:ilvl w:val="3"/>
        <w:numId w:val="13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F63F11"/>
    <w:pPr>
      <w:numPr>
        <w:ilvl w:val="4"/>
        <w:numId w:val="13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F63F11"/>
    <w:pPr>
      <w:numPr>
        <w:ilvl w:val="5"/>
        <w:numId w:val="13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F63F11"/>
    <w:pPr>
      <w:numPr>
        <w:ilvl w:val="6"/>
        <w:numId w:val="13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F63F11"/>
    <w:pPr>
      <w:numPr>
        <w:ilvl w:val="7"/>
        <w:numId w:val="13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F63F11"/>
    <w:pPr>
      <w:numPr>
        <w:ilvl w:val="8"/>
        <w:numId w:val="13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locked/>
    <w:rsid w:val="00F63F11"/>
    <w:rPr>
      <w:rFonts w:ascii="Times New Roman" w:hAnsi="Times New Roman" w:cs="Arial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F63F11"/>
    <w:rPr>
      <w:rFonts w:ascii="Times New Roman" w:eastAsia="Times New Roman" w:hAnsi="Times New Roman" w:cs="Arial"/>
      <w:b/>
      <w:bCs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link w:val="Heading3"/>
    <w:locked/>
    <w:rsid w:val="00F63F11"/>
    <w:rPr>
      <w:rFonts w:ascii="Times New Roman" w:eastAsia="Times New Roman" w:hAnsi="Times New Roman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locked/>
    <w:rsid w:val="00F63F11"/>
    <w:rPr>
      <w:rFonts w:ascii="Times New Roman" w:eastAsia="Times New Roman" w:hAnsi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locked/>
    <w:rsid w:val="00F63F11"/>
    <w:rPr>
      <w:rFonts w:ascii="Times New Roman" w:eastAsia="Times New Roman" w:hAnsi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locked/>
    <w:rsid w:val="00F63F11"/>
    <w:rPr>
      <w:rFonts w:ascii="Times New Roman" w:eastAsia="Times New Roman" w:hAnsi="Times New Roman"/>
      <w:b/>
      <w:bCs/>
      <w:lang w:val="en-GB" w:eastAsia="en-US"/>
    </w:rPr>
  </w:style>
  <w:style w:type="character" w:customStyle="1" w:styleId="Heading7Char">
    <w:name w:val="Heading 7 Char"/>
    <w:link w:val="Heading7"/>
    <w:locked/>
    <w:rsid w:val="00F63F11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locked/>
    <w:rsid w:val="00F63F11"/>
    <w:rPr>
      <w:rFonts w:ascii="Times New Roman" w:eastAsia="Times New Roman" w:hAnsi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locked/>
    <w:rsid w:val="00F63F11"/>
    <w:rPr>
      <w:rFonts w:ascii="Arial" w:eastAsia="Times New Roman" w:hAnsi="Arial" w:cs="Arial"/>
      <w:lang w:val="en-GB" w:eastAsia="en-US"/>
    </w:rPr>
  </w:style>
  <w:style w:type="paragraph" w:customStyle="1" w:styleId="1">
    <w:name w:val="1"/>
    <w:basedOn w:val="Normal"/>
    <w:rsid w:val="00F63F11"/>
    <w:pPr>
      <w:spacing w:before="120" w:after="160" w:line="240" w:lineRule="exact"/>
      <w:ind w:firstLine="720"/>
      <w:jc w:val="both"/>
    </w:pPr>
    <w:rPr>
      <w:rFonts w:ascii="Times New Roman" w:hAnsi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rsid w:val="00F63F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link w:val="Footer"/>
    <w:locked/>
    <w:rsid w:val="00F63F11"/>
    <w:rPr>
      <w:rFonts w:ascii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F63F11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F63F11"/>
    <w:pPr>
      <w:spacing w:after="0" w:line="240" w:lineRule="auto"/>
    </w:pPr>
    <w:rPr>
      <w:rFonts w:ascii="Times New Roman" w:eastAsia="Times New Roman" w:hAnsi="Times New Roman"/>
      <w:noProof/>
      <w:color w:val="008000"/>
      <w:sz w:val="24"/>
      <w:szCs w:val="24"/>
    </w:rPr>
  </w:style>
  <w:style w:type="paragraph" w:styleId="BodyText">
    <w:name w:val="Body Text"/>
    <w:aliases w:val="Body Text1"/>
    <w:basedOn w:val="Normal"/>
    <w:link w:val="BodyTextChar"/>
    <w:rsid w:val="00F63F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aliases w:val="Body Text1 Char"/>
    <w:link w:val="BodyText"/>
    <w:locked/>
    <w:rsid w:val="00F63F11"/>
    <w:rPr>
      <w:rFonts w:ascii="Times New Roman" w:hAnsi="Times New Roman" w:cs="Times New Roman"/>
      <w:sz w:val="24"/>
      <w:szCs w:val="24"/>
    </w:rPr>
  </w:style>
  <w:style w:type="paragraph" w:customStyle="1" w:styleId="naisf">
    <w:name w:val="naisf"/>
    <w:basedOn w:val="Normal"/>
    <w:rsid w:val="00F63F1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63F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F63F1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63F1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en-US"/>
    </w:rPr>
  </w:style>
  <w:style w:type="character" w:customStyle="1" w:styleId="TitleChar">
    <w:name w:val="Title Char"/>
    <w:link w:val="Title"/>
    <w:locked/>
    <w:rsid w:val="00F63F11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F63F11"/>
    <w:pPr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locked/>
    <w:rsid w:val="00F63F11"/>
    <w:rPr>
      <w:rFonts w:ascii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F63F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link w:val="Header"/>
    <w:locked/>
    <w:rsid w:val="00F63F11"/>
    <w:rPr>
      <w:rFonts w:ascii="Times New Roman" w:hAnsi="Times New Roman" w:cs="Times New Roman"/>
      <w:sz w:val="24"/>
      <w:szCs w:val="24"/>
      <w:lang w:val="en-GB"/>
    </w:rPr>
  </w:style>
  <w:style w:type="character" w:styleId="PageNumber">
    <w:name w:val="page number"/>
    <w:rsid w:val="00F63F11"/>
    <w:rPr>
      <w:rFonts w:cs="Times New Roman"/>
    </w:rPr>
  </w:style>
  <w:style w:type="paragraph" w:styleId="TOC2">
    <w:name w:val="toc 2"/>
    <w:basedOn w:val="Normal"/>
    <w:next w:val="Normal"/>
    <w:autoRedefine/>
    <w:semiHidden/>
    <w:rsid w:val="00F63F11"/>
    <w:pPr>
      <w:tabs>
        <w:tab w:val="left" w:pos="960"/>
        <w:tab w:val="right" w:leader="dot" w:pos="9038"/>
      </w:tabs>
      <w:spacing w:after="0" w:line="240" w:lineRule="auto"/>
      <w:ind w:left="240"/>
      <w:jc w:val="both"/>
    </w:pPr>
    <w:rPr>
      <w:rFonts w:ascii="Times New Roman" w:eastAsia="Times New Roman" w:hAnsi="Times New Roman"/>
      <w:noProof/>
    </w:rPr>
  </w:style>
  <w:style w:type="table" w:styleId="TableGrid">
    <w:name w:val="Table Grid"/>
    <w:basedOn w:val="TableNormal"/>
    <w:rsid w:val="00F63F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next w:val="ListNumber2"/>
    <w:rsid w:val="00F63F11"/>
    <w:pPr>
      <w:keepNext/>
      <w:tabs>
        <w:tab w:val="num" w:pos="420"/>
      </w:tabs>
      <w:spacing w:before="360" w:after="120" w:line="240" w:lineRule="auto"/>
      <w:ind w:left="420" w:hanging="420"/>
    </w:pPr>
    <w:rPr>
      <w:rFonts w:ascii="Zurich Win95BT" w:eastAsia="Times New Roman" w:hAnsi="Zurich Win95BT" w:cs="Mangal"/>
      <w:b/>
      <w:bCs/>
      <w:caps/>
      <w:noProof/>
      <w:sz w:val="20"/>
      <w:szCs w:val="20"/>
      <w:u w:val="single"/>
      <w:lang w:eastAsia="lv-LV" w:bidi="ne-NP"/>
    </w:rPr>
  </w:style>
  <w:style w:type="paragraph" w:styleId="ListNumber2">
    <w:name w:val="List Number 2"/>
    <w:basedOn w:val="Normal"/>
    <w:rsid w:val="00F63F11"/>
    <w:pPr>
      <w:tabs>
        <w:tab w:val="num" w:pos="2411"/>
      </w:tabs>
      <w:spacing w:before="120" w:after="0" w:line="360" w:lineRule="auto"/>
      <w:ind w:left="2411" w:right="-851" w:hanging="567"/>
      <w:jc w:val="both"/>
    </w:pPr>
    <w:rPr>
      <w:rFonts w:ascii="Zurich Win95BT" w:eastAsia="Times New Roman" w:hAnsi="Zurich Win95BT" w:cs="Mangal"/>
      <w:sz w:val="20"/>
      <w:szCs w:val="20"/>
      <w:lang w:eastAsia="lv-LV" w:bidi="ne-NP"/>
    </w:rPr>
  </w:style>
  <w:style w:type="paragraph" w:styleId="ListNumber3">
    <w:name w:val="List Number 3"/>
    <w:basedOn w:val="Normal"/>
    <w:rsid w:val="00F63F11"/>
    <w:pPr>
      <w:tabs>
        <w:tab w:val="num" w:pos="2988"/>
      </w:tabs>
      <w:spacing w:after="0" w:line="360" w:lineRule="auto"/>
      <w:ind w:left="2988" w:right="-851" w:hanging="720"/>
      <w:jc w:val="both"/>
    </w:pPr>
    <w:rPr>
      <w:rFonts w:ascii="Zurich Win95BT" w:eastAsia="Times New Roman" w:hAnsi="Zurich Win95BT" w:cs="Mangal"/>
      <w:sz w:val="20"/>
      <w:szCs w:val="20"/>
      <w:lang w:val="en-US" w:eastAsia="lv-LV" w:bidi="ne-NP"/>
    </w:rPr>
  </w:style>
  <w:style w:type="character" w:styleId="Strong">
    <w:name w:val="Strong"/>
    <w:uiPriority w:val="22"/>
    <w:qFormat/>
    <w:rsid w:val="00F63F11"/>
    <w:rPr>
      <w:rFonts w:cs="Times New Roman"/>
      <w:b/>
    </w:rPr>
  </w:style>
  <w:style w:type="paragraph" w:styleId="BodyTextIndent2">
    <w:name w:val="Body Text Indent 2"/>
    <w:basedOn w:val="Normal"/>
    <w:link w:val="BodyTextIndent2Char"/>
    <w:rsid w:val="00F63F1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locked/>
    <w:rsid w:val="00F63F11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F63F11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xl30">
    <w:name w:val="xl30"/>
    <w:basedOn w:val="Normal"/>
    <w:rsid w:val="00F63F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semiHidden/>
    <w:rsid w:val="00F63F11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F63F1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F63F11"/>
    <w:rPr>
      <w:rFonts w:ascii="Times New Roman" w:hAnsi="Times New Roman" w:cs="Times New Roman"/>
      <w:sz w:val="20"/>
      <w:szCs w:val="20"/>
    </w:rPr>
  </w:style>
  <w:style w:type="paragraph" w:customStyle="1" w:styleId="Tabletext">
    <w:name w:val="Table text"/>
    <w:basedOn w:val="Normal"/>
    <w:rsid w:val="00F63F11"/>
    <w:pPr>
      <w:spacing w:before="60" w:after="60" w:line="240" w:lineRule="auto"/>
      <w:jc w:val="both"/>
    </w:pPr>
    <w:rPr>
      <w:rFonts w:ascii="Zurich Win95BT" w:eastAsia="Times New Roman" w:hAnsi="Zurich Win95BT"/>
      <w:sz w:val="16"/>
      <w:szCs w:val="20"/>
    </w:rPr>
  </w:style>
  <w:style w:type="paragraph" w:styleId="BodyText2">
    <w:name w:val="Body Text 2"/>
    <w:basedOn w:val="Normal"/>
    <w:link w:val="BodyText2Char"/>
    <w:rsid w:val="00F63F1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locked/>
    <w:rsid w:val="00F63F11"/>
    <w:rPr>
      <w:rFonts w:ascii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F63F11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F63F11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SubtitleChar">
    <w:name w:val="Subtitle Char"/>
    <w:link w:val="Subtitle"/>
    <w:locked/>
    <w:rsid w:val="00F63F11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F63F11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locked/>
    <w:rsid w:val="00F63F11"/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F63F11"/>
    <w:pPr>
      <w:spacing w:before="100"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F63F1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F63F11"/>
    <w:rPr>
      <w:rFonts w:ascii="Times New Roman" w:hAnsi="Times New Roman" w:cs="Times New Roman"/>
      <w:sz w:val="16"/>
      <w:szCs w:val="16"/>
    </w:rPr>
  </w:style>
  <w:style w:type="paragraph" w:styleId="List">
    <w:name w:val="List"/>
    <w:basedOn w:val="Normal"/>
    <w:rsid w:val="00F63F11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F63F11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">
    <w:name w:val="Document Map Char"/>
    <w:link w:val="DocumentMap"/>
    <w:semiHidden/>
    <w:locked/>
    <w:rsid w:val="00F63F11"/>
    <w:rPr>
      <w:rFonts w:ascii="Tahoma" w:hAnsi="Tahoma" w:cs="Tahoma"/>
      <w:sz w:val="24"/>
      <w:szCs w:val="24"/>
      <w:shd w:val="clear" w:color="auto" w:fill="000080"/>
    </w:rPr>
  </w:style>
  <w:style w:type="paragraph" w:styleId="ListParagraph">
    <w:name w:val="List Paragraph"/>
    <w:basedOn w:val="Normal"/>
    <w:qFormat/>
    <w:rsid w:val="00F63F11"/>
    <w:pPr>
      <w:ind w:left="720"/>
      <w:contextualSpacing/>
    </w:pPr>
    <w:rPr>
      <w:rFonts w:cs="Calibri"/>
    </w:rPr>
  </w:style>
  <w:style w:type="paragraph" w:styleId="FootnoteText">
    <w:name w:val="footnote text"/>
    <w:basedOn w:val="Normal"/>
    <w:link w:val="FootnoteTextChar"/>
    <w:semiHidden/>
    <w:rsid w:val="00F63F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link w:val="FootnoteText"/>
    <w:semiHidden/>
    <w:locked/>
    <w:rsid w:val="00F63F11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F63F11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semiHidden/>
    <w:rsid w:val="00F63F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link w:val="EndnoteText"/>
    <w:semiHidden/>
    <w:locked/>
    <w:rsid w:val="00F63F11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F63F11"/>
    <w:rPr>
      <w:rFonts w:cs="Times New Roman"/>
      <w:vertAlign w:val="superscript"/>
    </w:rPr>
  </w:style>
  <w:style w:type="paragraph" w:styleId="NoSpacing">
    <w:name w:val="No Spacing"/>
    <w:qFormat/>
    <w:rsid w:val="00F63F11"/>
    <w:rPr>
      <w:rFonts w:cs="Calibri"/>
      <w:sz w:val="22"/>
      <w:szCs w:val="22"/>
      <w:lang w:eastAsia="en-US"/>
    </w:rPr>
  </w:style>
  <w:style w:type="paragraph" w:styleId="Revision">
    <w:name w:val="Revision"/>
    <w:hidden/>
    <w:semiHidden/>
    <w:rsid w:val="00F63F11"/>
    <w:rPr>
      <w:rFonts w:ascii="Times New Roman" w:eastAsia="Times New Roman" w:hAnsi="Times New Roman"/>
      <w:lang w:eastAsia="ru-RU"/>
    </w:rPr>
  </w:style>
  <w:style w:type="character" w:styleId="Emphasis">
    <w:name w:val="Emphasis"/>
    <w:qFormat/>
    <w:rsid w:val="00F63F11"/>
    <w:rPr>
      <w:rFonts w:cs="Times New Roman"/>
      <w:i/>
    </w:rPr>
  </w:style>
  <w:style w:type="paragraph" w:customStyle="1" w:styleId="Rakstz">
    <w:name w:val="Rakstz."/>
    <w:basedOn w:val="Normal"/>
    <w:rsid w:val="00F63F11"/>
    <w:pPr>
      <w:spacing w:before="120" w:after="160" w:line="240" w:lineRule="exact"/>
      <w:ind w:firstLine="720"/>
      <w:jc w:val="both"/>
    </w:pPr>
    <w:rPr>
      <w:rFonts w:ascii="Times New Roman" w:hAnsi="Times New Roman"/>
      <w:sz w:val="28"/>
      <w:szCs w:val="24"/>
      <w:lang w:val="en-US"/>
    </w:rPr>
  </w:style>
  <w:style w:type="paragraph" w:customStyle="1" w:styleId="Rakstz1">
    <w:name w:val="Rakstz.1"/>
    <w:basedOn w:val="Normal"/>
    <w:uiPriority w:val="99"/>
    <w:rsid w:val="00815E0F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character" w:styleId="FollowedHyperlink">
    <w:name w:val="FollowedHyperlink"/>
    <w:rsid w:val="00815E0F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815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2">
    <w:name w:val="xl22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3">
    <w:name w:val="xl23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lv-LV"/>
    </w:rPr>
  </w:style>
  <w:style w:type="paragraph" w:customStyle="1" w:styleId="xl24">
    <w:name w:val="xl24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25">
    <w:name w:val="xl25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lv-LV"/>
    </w:rPr>
  </w:style>
  <w:style w:type="paragraph" w:customStyle="1" w:styleId="xl26">
    <w:name w:val="xl26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7">
    <w:name w:val="xl27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8">
    <w:name w:val="xl28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9">
    <w:name w:val="xl29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31">
    <w:name w:val="xl31"/>
    <w:basedOn w:val="Normal"/>
    <w:rsid w:val="00815E0F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32">
    <w:name w:val="xl32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33">
    <w:name w:val="xl33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34">
    <w:name w:val="xl34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numbering" w:customStyle="1" w:styleId="Style3">
    <w:name w:val="Style3"/>
    <w:rsid w:val="00074CBE"/>
    <w:pPr>
      <w:numPr>
        <w:numId w:val="15"/>
      </w:numPr>
    </w:pPr>
  </w:style>
  <w:style w:type="numbering" w:customStyle="1" w:styleId="Style2">
    <w:name w:val="Style2"/>
    <w:rsid w:val="00074CBE"/>
    <w:pPr>
      <w:numPr>
        <w:numId w:val="14"/>
      </w:numPr>
    </w:pPr>
  </w:style>
  <w:style w:type="numbering" w:customStyle="1" w:styleId="Style4">
    <w:name w:val="Style4"/>
    <w:rsid w:val="00074CBE"/>
    <w:pPr>
      <w:numPr>
        <w:numId w:val="16"/>
      </w:numPr>
    </w:pPr>
  </w:style>
  <w:style w:type="numbering" w:customStyle="1" w:styleId="NoList1">
    <w:name w:val="No List1"/>
    <w:next w:val="NoList"/>
    <w:semiHidden/>
    <w:unhideWhenUsed/>
    <w:rsid w:val="004B52A8"/>
  </w:style>
  <w:style w:type="numbering" w:customStyle="1" w:styleId="NoList11">
    <w:name w:val="No List11"/>
    <w:next w:val="NoList"/>
    <w:uiPriority w:val="99"/>
    <w:semiHidden/>
    <w:unhideWhenUsed/>
    <w:rsid w:val="004B52A8"/>
  </w:style>
  <w:style w:type="numbering" w:customStyle="1" w:styleId="Style21">
    <w:name w:val="Style21"/>
    <w:rsid w:val="004B52A8"/>
  </w:style>
  <w:style w:type="numbering" w:customStyle="1" w:styleId="Style31">
    <w:name w:val="Style31"/>
    <w:rsid w:val="004B52A8"/>
  </w:style>
  <w:style w:type="numbering" w:customStyle="1" w:styleId="Style41">
    <w:name w:val="Style41"/>
    <w:rsid w:val="004B52A8"/>
  </w:style>
  <w:style w:type="character" w:customStyle="1" w:styleId="apple-converted-space">
    <w:name w:val="apple-converted-space"/>
    <w:basedOn w:val="DefaultParagraphFont"/>
    <w:rsid w:val="00A566E3"/>
  </w:style>
  <w:style w:type="character" w:customStyle="1" w:styleId="actual-price">
    <w:name w:val="actual-price"/>
    <w:basedOn w:val="DefaultParagraphFont"/>
    <w:rsid w:val="00A566E3"/>
  </w:style>
  <w:style w:type="paragraph" w:customStyle="1" w:styleId="Rakstz0">
    <w:name w:val="Rakstz."/>
    <w:basedOn w:val="Normal"/>
    <w:rsid w:val="00B94C10"/>
    <w:pPr>
      <w:spacing w:before="120" w:after="160" w:line="240" w:lineRule="exact"/>
      <w:ind w:firstLine="720"/>
      <w:jc w:val="both"/>
    </w:pPr>
    <w:rPr>
      <w:rFonts w:ascii="Times New Roman" w:hAnsi="Times New Roman"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D462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F63F11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color w:val="00000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F63F11"/>
    <w:pPr>
      <w:keepNext/>
      <w:numPr>
        <w:ilvl w:val="1"/>
        <w:numId w:val="13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63F11"/>
    <w:pPr>
      <w:keepNext/>
      <w:numPr>
        <w:ilvl w:val="2"/>
        <w:numId w:val="13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F63F11"/>
    <w:pPr>
      <w:keepNext/>
      <w:numPr>
        <w:ilvl w:val="3"/>
        <w:numId w:val="13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F63F11"/>
    <w:pPr>
      <w:numPr>
        <w:ilvl w:val="4"/>
        <w:numId w:val="13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F63F11"/>
    <w:pPr>
      <w:numPr>
        <w:ilvl w:val="5"/>
        <w:numId w:val="13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F63F11"/>
    <w:pPr>
      <w:numPr>
        <w:ilvl w:val="6"/>
        <w:numId w:val="13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F63F11"/>
    <w:pPr>
      <w:numPr>
        <w:ilvl w:val="7"/>
        <w:numId w:val="13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F63F11"/>
    <w:pPr>
      <w:numPr>
        <w:ilvl w:val="8"/>
        <w:numId w:val="13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locked/>
    <w:rsid w:val="00F63F11"/>
    <w:rPr>
      <w:rFonts w:ascii="Times New Roman" w:hAnsi="Times New Roman" w:cs="Arial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F63F11"/>
    <w:rPr>
      <w:rFonts w:ascii="Times New Roman" w:eastAsia="Times New Roman" w:hAnsi="Times New Roman" w:cs="Arial"/>
      <w:b/>
      <w:bCs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link w:val="Heading3"/>
    <w:locked/>
    <w:rsid w:val="00F63F11"/>
    <w:rPr>
      <w:rFonts w:ascii="Times New Roman" w:eastAsia="Times New Roman" w:hAnsi="Times New Roman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locked/>
    <w:rsid w:val="00F63F11"/>
    <w:rPr>
      <w:rFonts w:ascii="Times New Roman" w:eastAsia="Times New Roman" w:hAnsi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locked/>
    <w:rsid w:val="00F63F11"/>
    <w:rPr>
      <w:rFonts w:ascii="Times New Roman" w:eastAsia="Times New Roman" w:hAnsi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locked/>
    <w:rsid w:val="00F63F11"/>
    <w:rPr>
      <w:rFonts w:ascii="Times New Roman" w:eastAsia="Times New Roman" w:hAnsi="Times New Roman"/>
      <w:b/>
      <w:bCs/>
      <w:lang w:val="en-GB" w:eastAsia="en-US"/>
    </w:rPr>
  </w:style>
  <w:style w:type="character" w:customStyle="1" w:styleId="Heading7Char">
    <w:name w:val="Heading 7 Char"/>
    <w:link w:val="Heading7"/>
    <w:locked/>
    <w:rsid w:val="00F63F11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locked/>
    <w:rsid w:val="00F63F11"/>
    <w:rPr>
      <w:rFonts w:ascii="Times New Roman" w:eastAsia="Times New Roman" w:hAnsi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locked/>
    <w:rsid w:val="00F63F11"/>
    <w:rPr>
      <w:rFonts w:ascii="Arial" w:eastAsia="Times New Roman" w:hAnsi="Arial" w:cs="Arial"/>
      <w:lang w:val="en-GB" w:eastAsia="en-US"/>
    </w:rPr>
  </w:style>
  <w:style w:type="paragraph" w:customStyle="1" w:styleId="1">
    <w:name w:val="1"/>
    <w:basedOn w:val="Normal"/>
    <w:rsid w:val="00F63F11"/>
    <w:pPr>
      <w:spacing w:before="120" w:after="160" w:line="240" w:lineRule="exact"/>
      <w:ind w:firstLine="720"/>
      <w:jc w:val="both"/>
    </w:pPr>
    <w:rPr>
      <w:rFonts w:ascii="Times New Roman" w:hAnsi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rsid w:val="00F63F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link w:val="Footer"/>
    <w:locked/>
    <w:rsid w:val="00F63F11"/>
    <w:rPr>
      <w:rFonts w:ascii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F63F11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F63F11"/>
    <w:pPr>
      <w:spacing w:after="0" w:line="240" w:lineRule="auto"/>
    </w:pPr>
    <w:rPr>
      <w:rFonts w:ascii="Times New Roman" w:eastAsia="Times New Roman" w:hAnsi="Times New Roman"/>
      <w:noProof/>
      <w:color w:val="008000"/>
      <w:sz w:val="24"/>
      <w:szCs w:val="24"/>
    </w:rPr>
  </w:style>
  <w:style w:type="paragraph" w:styleId="BodyText">
    <w:name w:val="Body Text"/>
    <w:aliases w:val="Body Text1"/>
    <w:basedOn w:val="Normal"/>
    <w:link w:val="BodyTextChar"/>
    <w:rsid w:val="00F63F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aliases w:val="Body Text1 Char"/>
    <w:link w:val="BodyText"/>
    <w:locked/>
    <w:rsid w:val="00F63F11"/>
    <w:rPr>
      <w:rFonts w:ascii="Times New Roman" w:hAnsi="Times New Roman" w:cs="Times New Roman"/>
      <w:sz w:val="24"/>
      <w:szCs w:val="24"/>
    </w:rPr>
  </w:style>
  <w:style w:type="paragraph" w:customStyle="1" w:styleId="naisf">
    <w:name w:val="naisf"/>
    <w:basedOn w:val="Normal"/>
    <w:rsid w:val="00F63F1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63F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F63F1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63F1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en-US"/>
    </w:rPr>
  </w:style>
  <w:style w:type="character" w:customStyle="1" w:styleId="TitleChar">
    <w:name w:val="Title Char"/>
    <w:link w:val="Title"/>
    <w:locked/>
    <w:rsid w:val="00F63F11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F63F11"/>
    <w:pPr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IndentChar">
    <w:name w:val="Body Text Indent Char"/>
    <w:link w:val="BodyTextIndent"/>
    <w:locked/>
    <w:rsid w:val="00F63F11"/>
    <w:rPr>
      <w:rFonts w:ascii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F63F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link w:val="Header"/>
    <w:locked/>
    <w:rsid w:val="00F63F11"/>
    <w:rPr>
      <w:rFonts w:ascii="Times New Roman" w:hAnsi="Times New Roman" w:cs="Times New Roman"/>
      <w:sz w:val="24"/>
      <w:szCs w:val="24"/>
      <w:lang w:val="en-GB"/>
    </w:rPr>
  </w:style>
  <w:style w:type="character" w:styleId="PageNumber">
    <w:name w:val="page number"/>
    <w:rsid w:val="00F63F11"/>
    <w:rPr>
      <w:rFonts w:cs="Times New Roman"/>
    </w:rPr>
  </w:style>
  <w:style w:type="paragraph" w:styleId="TOC2">
    <w:name w:val="toc 2"/>
    <w:basedOn w:val="Normal"/>
    <w:next w:val="Normal"/>
    <w:autoRedefine/>
    <w:semiHidden/>
    <w:rsid w:val="00F63F11"/>
    <w:pPr>
      <w:tabs>
        <w:tab w:val="left" w:pos="960"/>
        <w:tab w:val="right" w:leader="dot" w:pos="9038"/>
      </w:tabs>
      <w:spacing w:after="0" w:line="240" w:lineRule="auto"/>
      <w:ind w:left="240"/>
      <w:jc w:val="both"/>
    </w:pPr>
    <w:rPr>
      <w:rFonts w:ascii="Times New Roman" w:eastAsia="Times New Roman" w:hAnsi="Times New Roman"/>
      <w:noProof/>
    </w:rPr>
  </w:style>
  <w:style w:type="table" w:styleId="TableGrid">
    <w:name w:val="Table Grid"/>
    <w:basedOn w:val="TableNormal"/>
    <w:rsid w:val="00F63F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next w:val="ListNumber2"/>
    <w:rsid w:val="00F63F11"/>
    <w:pPr>
      <w:keepNext/>
      <w:tabs>
        <w:tab w:val="num" w:pos="420"/>
      </w:tabs>
      <w:spacing w:before="360" w:after="120" w:line="240" w:lineRule="auto"/>
      <w:ind w:left="420" w:hanging="420"/>
    </w:pPr>
    <w:rPr>
      <w:rFonts w:ascii="Zurich Win95BT" w:eastAsia="Times New Roman" w:hAnsi="Zurich Win95BT" w:cs="Mangal"/>
      <w:b/>
      <w:bCs/>
      <w:caps/>
      <w:noProof/>
      <w:sz w:val="20"/>
      <w:szCs w:val="20"/>
      <w:u w:val="single"/>
      <w:lang w:eastAsia="lv-LV" w:bidi="ne-NP"/>
    </w:rPr>
  </w:style>
  <w:style w:type="paragraph" w:styleId="ListNumber2">
    <w:name w:val="List Number 2"/>
    <w:basedOn w:val="Normal"/>
    <w:rsid w:val="00F63F11"/>
    <w:pPr>
      <w:tabs>
        <w:tab w:val="num" w:pos="2411"/>
      </w:tabs>
      <w:spacing w:before="120" w:after="0" w:line="360" w:lineRule="auto"/>
      <w:ind w:left="2411" w:right="-851" w:hanging="567"/>
      <w:jc w:val="both"/>
    </w:pPr>
    <w:rPr>
      <w:rFonts w:ascii="Zurich Win95BT" w:eastAsia="Times New Roman" w:hAnsi="Zurich Win95BT" w:cs="Mangal"/>
      <w:sz w:val="20"/>
      <w:szCs w:val="20"/>
      <w:lang w:eastAsia="lv-LV" w:bidi="ne-NP"/>
    </w:rPr>
  </w:style>
  <w:style w:type="paragraph" w:styleId="ListNumber3">
    <w:name w:val="List Number 3"/>
    <w:basedOn w:val="Normal"/>
    <w:rsid w:val="00F63F11"/>
    <w:pPr>
      <w:tabs>
        <w:tab w:val="num" w:pos="2988"/>
      </w:tabs>
      <w:spacing w:after="0" w:line="360" w:lineRule="auto"/>
      <w:ind w:left="2988" w:right="-851" w:hanging="720"/>
      <w:jc w:val="both"/>
    </w:pPr>
    <w:rPr>
      <w:rFonts w:ascii="Zurich Win95BT" w:eastAsia="Times New Roman" w:hAnsi="Zurich Win95BT" w:cs="Mangal"/>
      <w:sz w:val="20"/>
      <w:szCs w:val="20"/>
      <w:lang w:val="en-US" w:eastAsia="lv-LV" w:bidi="ne-NP"/>
    </w:rPr>
  </w:style>
  <w:style w:type="character" w:styleId="Strong">
    <w:name w:val="Strong"/>
    <w:uiPriority w:val="22"/>
    <w:qFormat/>
    <w:rsid w:val="00F63F11"/>
    <w:rPr>
      <w:rFonts w:cs="Times New Roman"/>
      <w:b/>
    </w:rPr>
  </w:style>
  <w:style w:type="paragraph" w:styleId="BodyTextIndent2">
    <w:name w:val="Body Text Indent 2"/>
    <w:basedOn w:val="Normal"/>
    <w:link w:val="BodyTextIndent2Char"/>
    <w:rsid w:val="00F63F1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locked/>
    <w:rsid w:val="00F63F11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F63F11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xl30">
    <w:name w:val="xl30"/>
    <w:basedOn w:val="Normal"/>
    <w:rsid w:val="00F63F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semiHidden/>
    <w:rsid w:val="00F63F11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F63F1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F63F11"/>
    <w:rPr>
      <w:rFonts w:ascii="Times New Roman" w:hAnsi="Times New Roman" w:cs="Times New Roman"/>
      <w:sz w:val="20"/>
      <w:szCs w:val="20"/>
    </w:rPr>
  </w:style>
  <w:style w:type="paragraph" w:customStyle="1" w:styleId="Tabletext">
    <w:name w:val="Table text"/>
    <w:basedOn w:val="Normal"/>
    <w:rsid w:val="00F63F11"/>
    <w:pPr>
      <w:spacing w:before="60" w:after="60" w:line="240" w:lineRule="auto"/>
      <w:jc w:val="both"/>
    </w:pPr>
    <w:rPr>
      <w:rFonts w:ascii="Zurich Win95BT" w:eastAsia="Times New Roman" w:hAnsi="Zurich Win95BT"/>
      <w:sz w:val="16"/>
      <w:szCs w:val="20"/>
    </w:rPr>
  </w:style>
  <w:style w:type="paragraph" w:styleId="BodyText2">
    <w:name w:val="Body Text 2"/>
    <w:basedOn w:val="Normal"/>
    <w:link w:val="BodyText2Char"/>
    <w:rsid w:val="00F63F1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locked/>
    <w:rsid w:val="00F63F11"/>
    <w:rPr>
      <w:rFonts w:ascii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F63F11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F63F11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SubtitleChar">
    <w:name w:val="Subtitle Char"/>
    <w:link w:val="Subtitle"/>
    <w:locked/>
    <w:rsid w:val="00F63F11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F63F11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locked/>
    <w:rsid w:val="00F63F11"/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F63F11"/>
    <w:pPr>
      <w:spacing w:before="100"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F63F1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F63F11"/>
    <w:rPr>
      <w:rFonts w:ascii="Times New Roman" w:hAnsi="Times New Roman" w:cs="Times New Roman"/>
      <w:sz w:val="16"/>
      <w:szCs w:val="16"/>
    </w:rPr>
  </w:style>
  <w:style w:type="paragraph" w:styleId="List">
    <w:name w:val="List"/>
    <w:basedOn w:val="Normal"/>
    <w:rsid w:val="00F63F11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F63F11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">
    <w:name w:val="Document Map Char"/>
    <w:link w:val="DocumentMap"/>
    <w:semiHidden/>
    <w:locked/>
    <w:rsid w:val="00F63F11"/>
    <w:rPr>
      <w:rFonts w:ascii="Tahoma" w:hAnsi="Tahoma" w:cs="Tahoma"/>
      <w:sz w:val="24"/>
      <w:szCs w:val="24"/>
      <w:shd w:val="clear" w:color="auto" w:fill="000080"/>
    </w:rPr>
  </w:style>
  <w:style w:type="paragraph" w:styleId="ListParagraph">
    <w:name w:val="List Paragraph"/>
    <w:basedOn w:val="Normal"/>
    <w:qFormat/>
    <w:rsid w:val="00F63F11"/>
    <w:pPr>
      <w:ind w:left="720"/>
      <w:contextualSpacing/>
    </w:pPr>
    <w:rPr>
      <w:rFonts w:cs="Calibri"/>
    </w:rPr>
  </w:style>
  <w:style w:type="paragraph" w:styleId="FootnoteText">
    <w:name w:val="footnote text"/>
    <w:basedOn w:val="Normal"/>
    <w:link w:val="FootnoteTextChar"/>
    <w:semiHidden/>
    <w:rsid w:val="00F63F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link w:val="FootnoteText"/>
    <w:semiHidden/>
    <w:locked/>
    <w:rsid w:val="00F63F11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F63F11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semiHidden/>
    <w:rsid w:val="00F63F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link w:val="EndnoteText"/>
    <w:semiHidden/>
    <w:locked/>
    <w:rsid w:val="00F63F11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F63F11"/>
    <w:rPr>
      <w:rFonts w:cs="Times New Roman"/>
      <w:vertAlign w:val="superscript"/>
    </w:rPr>
  </w:style>
  <w:style w:type="paragraph" w:styleId="NoSpacing">
    <w:name w:val="No Spacing"/>
    <w:qFormat/>
    <w:rsid w:val="00F63F11"/>
    <w:rPr>
      <w:rFonts w:cs="Calibri"/>
      <w:sz w:val="22"/>
      <w:szCs w:val="22"/>
      <w:lang w:eastAsia="en-US"/>
    </w:rPr>
  </w:style>
  <w:style w:type="paragraph" w:styleId="Revision">
    <w:name w:val="Revision"/>
    <w:hidden/>
    <w:semiHidden/>
    <w:rsid w:val="00F63F11"/>
    <w:rPr>
      <w:rFonts w:ascii="Times New Roman" w:eastAsia="Times New Roman" w:hAnsi="Times New Roman"/>
      <w:lang w:eastAsia="ru-RU"/>
    </w:rPr>
  </w:style>
  <w:style w:type="character" w:styleId="Emphasis">
    <w:name w:val="Emphasis"/>
    <w:qFormat/>
    <w:rsid w:val="00F63F11"/>
    <w:rPr>
      <w:rFonts w:cs="Times New Roman"/>
      <w:i/>
    </w:rPr>
  </w:style>
  <w:style w:type="paragraph" w:customStyle="1" w:styleId="Rakstz">
    <w:name w:val="Rakstz."/>
    <w:basedOn w:val="Normal"/>
    <w:rsid w:val="00F63F11"/>
    <w:pPr>
      <w:spacing w:before="120" w:after="160" w:line="240" w:lineRule="exact"/>
      <w:ind w:firstLine="720"/>
      <w:jc w:val="both"/>
    </w:pPr>
    <w:rPr>
      <w:rFonts w:ascii="Times New Roman" w:hAnsi="Times New Roman"/>
      <w:sz w:val="28"/>
      <w:szCs w:val="24"/>
      <w:lang w:val="en-US"/>
    </w:rPr>
  </w:style>
  <w:style w:type="paragraph" w:customStyle="1" w:styleId="Rakstz1">
    <w:name w:val="Rakstz.1"/>
    <w:basedOn w:val="Normal"/>
    <w:uiPriority w:val="99"/>
    <w:rsid w:val="00815E0F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character" w:styleId="FollowedHyperlink">
    <w:name w:val="FollowedHyperlink"/>
    <w:rsid w:val="00815E0F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815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2">
    <w:name w:val="xl22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3">
    <w:name w:val="xl23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lv-LV"/>
    </w:rPr>
  </w:style>
  <w:style w:type="paragraph" w:customStyle="1" w:styleId="xl24">
    <w:name w:val="xl24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25">
    <w:name w:val="xl25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lv-LV"/>
    </w:rPr>
  </w:style>
  <w:style w:type="paragraph" w:customStyle="1" w:styleId="xl26">
    <w:name w:val="xl26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7">
    <w:name w:val="xl27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8">
    <w:name w:val="xl28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29">
    <w:name w:val="xl29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31">
    <w:name w:val="xl31"/>
    <w:basedOn w:val="Normal"/>
    <w:rsid w:val="00815E0F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32">
    <w:name w:val="xl32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33">
    <w:name w:val="xl33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34">
    <w:name w:val="xl34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numbering" w:customStyle="1" w:styleId="Style3">
    <w:name w:val="Style3"/>
    <w:rsid w:val="00074CBE"/>
    <w:pPr>
      <w:numPr>
        <w:numId w:val="15"/>
      </w:numPr>
    </w:pPr>
  </w:style>
  <w:style w:type="numbering" w:customStyle="1" w:styleId="Style2">
    <w:name w:val="Style2"/>
    <w:rsid w:val="00074CBE"/>
    <w:pPr>
      <w:numPr>
        <w:numId w:val="14"/>
      </w:numPr>
    </w:pPr>
  </w:style>
  <w:style w:type="numbering" w:customStyle="1" w:styleId="Style4">
    <w:name w:val="Style4"/>
    <w:rsid w:val="00074CBE"/>
    <w:pPr>
      <w:numPr>
        <w:numId w:val="16"/>
      </w:numPr>
    </w:pPr>
  </w:style>
  <w:style w:type="numbering" w:customStyle="1" w:styleId="NoList1">
    <w:name w:val="No List1"/>
    <w:next w:val="NoList"/>
    <w:semiHidden/>
    <w:unhideWhenUsed/>
    <w:rsid w:val="004B52A8"/>
  </w:style>
  <w:style w:type="numbering" w:customStyle="1" w:styleId="NoList11">
    <w:name w:val="No List11"/>
    <w:next w:val="NoList"/>
    <w:uiPriority w:val="99"/>
    <w:semiHidden/>
    <w:unhideWhenUsed/>
    <w:rsid w:val="004B52A8"/>
  </w:style>
  <w:style w:type="numbering" w:customStyle="1" w:styleId="Style21">
    <w:name w:val="Style21"/>
    <w:rsid w:val="004B52A8"/>
  </w:style>
  <w:style w:type="numbering" w:customStyle="1" w:styleId="Style31">
    <w:name w:val="Style31"/>
    <w:rsid w:val="004B52A8"/>
  </w:style>
  <w:style w:type="numbering" w:customStyle="1" w:styleId="Style41">
    <w:name w:val="Style41"/>
    <w:rsid w:val="004B52A8"/>
  </w:style>
  <w:style w:type="character" w:customStyle="1" w:styleId="apple-converted-space">
    <w:name w:val="apple-converted-space"/>
    <w:basedOn w:val="DefaultParagraphFont"/>
    <w:rsid w:val="00A566E3"/>
  </w:style>
  <w:style w:type="character" w:customStyle="1" w:styleId="actual-price">
    <w:name w:val="actual-price"/>
    <w:basedOn w:val="DefaultParagraphFont"/>
    <w:rsid w:val="00A566E3"/>
  </w:style>
  <w:style w:type="paragraph" w:customStyle="1" w:styleId="Rakstz0">
    <w:name w:val="Rakstz."/>
    <w:basedOn w:val="Normal"/>
    <w:rsid w:val="00B94C10"/>
    <w:pPr>
      <w:spacing w:before="120" w:after="160" w:line="240" w:lineRule="exact"/>
      <w:ind w:firstLine="720"/>
      <w:jc w:val="both"/>
    </w:pPr>
    <w:rPr>
      <w:rFonts w:ascii="Times New Roman" w:hAnsi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4225">
              <w:marLeft w:val="0"/>
              <w:marRight w:val="0"/>
              <w:marTop w:val="0"/>
              <w:marBottom w:val="0"/>
              <w:divBdr>
                <w:top w:val="single" w:sz="6" w:space="8" w:color="DAE5ED"/>
                <w:left w:val="single" w:sz="6" w:space="0" w:color="DAE5ED"/>
                <w:bottom w:val="single" w:sz="6" w:space="8" w:color="DAE5ED"/>
                <w:right w:val="single" w:sz="6" w:space="0" w:color="DAE5ED"/>
              </w:divBdr>
            </w:div>
            <w:div w:id="1216116042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032F7-4228-4563-8B71-40ED4362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11</Pages>
  <Words>13077</Words>
  <Characters>7455</Characters>
  <Application>Microsoft Office Word</Application>
  <DocSecurity>0</DocSecurity>
  <Lines>62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PII „Magonīte”</vt:lpstr>
    </vt:vector>
  </TitlesOfParts>
  <Company/>
  <LinksUpToDate>false</LinksUpToDate>
  <CharactersWithSpaces>20492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PII „Magonīte”</dc:title>
  <dc:creator>Irina</dc:creator>
  <cp:lastModifiedBy>Irina</cp:lastModifiedBy>
  <cp:revision>122</cp:revision>
  <cp:lastPrinted>2015-10-19T16:09:00Z</cp:lastPrinted>
  <dcterms:created xsi:type="dcterms:W3CDTF">2015-09-21T14:29:00Z</dcterms:created>
  <dcterms:modified xsi:type="dcterms:W3CDTF">2015-10-28T12:19:00Z</dcterms:modified>
</cp:coreProperties>
</file>