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510233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DB61CD">
        <w:rPr>
          <w:rFonts w:ascii="Tahoma" w:hAnsi="Tahoma" w:cs="Tahoma"/>
          <w:b/>
          <w:sz w:val="22"/>
          <w:szCs w:val="22"/>
          <w:lang w:val="lv-LV"/>
        </w:rPr>
        <w:t>ONP 2015/03</w:t>
      </w:r>
    </w:p>
    <w:p w:rsidR="00BE7DD1" w:rsidRPr="00510233" w:rsidRDefault="00BE7DD1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DB61CD">
        <w:rPr>
          <w:rFonts w:ascii="Tahoma" w:hAnsi="Tahoma" w:cs="Tahoma"/>
          <w:b/>
          <w:bCs/>
          <w:sz w:val="22"/>
          <w:szCs w:val="22"/>
          <w:lang w:val="lv-LV"/>
        </w:rPr>
        <w:t>Ārējā apgaismojuma izbūve un daļēja rekonstrukcija Olaines novadā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6E2995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57496C" w:rsidRDefault="006A1A71" w:rsidP="00AD09B2">
      <w:pPr>
        <w:spacing w:after="120"/>
        <w:ind w:hanging="142"/>
        <w:rPr>
          <w:rFonts w:ascii="Tahoma" w:hAnsi="Tahoma" w:cs="Tahoma"/>
          <w:b/>
        </w:rPr>
      </w:pPr>
      <w:r>
        <w:rPr>
          <w:rFonts w:ascii="Tahoma" w:hAnsi="Tahoma" w:cs="Tahoma"/>
          <w:lang w:val="lv-LV"/>
        </w:rPr>
        <w:t>2015.gada 24</w:t>
      </w:r>
      <w:r w:rsidR="004070AA">
        <w:rPr>
          <w:rFonts w:ascii="Tahoma" w:hAnsi="Tahoma" w:cs="Tahoma"/>
          <w:lang w:val="lv-LV"/>
        </w:rPr>
        <w:t>.martā</w:t>
      </w:r>
      <w:r w:rsidR="009A2B9E" w:rsidRPr="0057496C">
        <w:rPr>
          <w:rFonts w:ascii="Tahoma" w:hAnsi="Tahoma" w:cs="Tahoma"/>
          <w:lang w:val="lv-LV"/>
        </w:rPr>
        <w:t xml:space="preserve"> </w:t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0D53EC" w:rsidRPr="0057496C">
        <w:rPr>
          <w:rFonts w:ascii="Tahoma" w:hAnsi="Tahoma" w:cs="Tahoma"/>
          <w:lang w:val="lv-LV"/>
        </w:rPr>
        <w:t xml:space="preserve">Olaines novadā </w:t>
      </w:r>
      <w:r w:rsidR="000D53EC" w:rsidRPr="0057496C">
        <w:rPr>
          <w:rFonts w:ascii="Tahoma" w:hAnsi="Tahoma" w:cs="Tahoma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4956DF" w:rsidP="002F1A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7D627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2015/0</w:t>
            </w:r>
            <w:r w:rsidR="006A1A71">
              <w:rPr>
                <w:rFonts w:ascii="Tahoma" w:hAnsi="Tahoma" w:cs="Tahoma"/>
              </w:rPr>
              <w:t>3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BE7DD1" w:rsidRPr="00C928CD" w:rsidRDefault="002F1AE5" w:rsidP="002F1AE5">
            <w:pPr>
              <w:rPr>
                <w:rFonts w:ascii="Tahoma" w:hAnsi="Tahoma" w:cs="Tahoma"/>
                <w:b/>
                <w:noProof/>
              </w:rPr>
            </w:pPr>
            <w:r w:rsidRPr="00C928CD">
              <w:rPr>
                <w:rFonts w:ascii="Tahoma" w:hAnsi="Tahoma" w:cs="Tahoma"/>
                <w:b/>
                <w:noProof/>
              </w:rPr>
              <w:t>Olaines novada pašvaldība</w:t>
            </w:r>
          </w:p>
          <w:p w:rsidR="002F1AE5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2F1AE5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Reģistrācijas Nr.90000024332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Publisko iepirkumu likuma 8.</w:t>
            </w:r>
            <w:r w:rsidRPr="002F1AE5">
              <w:rPr>
                <w:rFonts w:ascii="Tahoma" w:hAnsi="Tahoma" w:cs="Tahoma"/>
                <w:noProof/>
                <w:vertAlign w:val="superscript"/>
              </w:rPr>
              <w:t>2</w:t>
            </w:r>
            <w:r w:rsidRPr="002F1AE5">
              <w:rPr>
                <w:rFonts w:ascii="Tahoma" w:hAnsi="Tahoma" w:cs="Tahoma"/>
                <w:noProof/>
              </w:rPr>
              <w:t xml:space="preserve"> panta iepirkums</w:t>
            </w:r>
          </w:p>
        </w:tc>
      </w:tr>
      <w:tr w:rsidR="00BE7DD1" w:rsidRPr="007D6275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6E2995" w:rsidRDefault="006A1A71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Ārējā apgaismojuma izbūve un daļēja rekonstrukcija Olaines novadā</w:t>
            </w:r>
          </w:p>
        </w:tc>
      </w:tr>
      <w:tr w:rsidR="00BE7DD1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>Iepirkuma priekšmets nav sadalīts daļās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232D0C" w:rsidRDefault="006A1A71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05.03</w:t>
            </w:r>
            <w:r w:rsidR="004956DF">
              <w:rPr>
                <w:rFonts w:ascii="Tahoma" w:hAnsi="Tahoma" w:cs="Tahoma"/>
                <w:noProof/>
                <w:lang w:val="lv-LV"/>
              </w:rPr>
              <w:t>.2015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6A1A71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16</w:t>
            </w:r>
            <w:r w:rsidR="004956DF">
              <w:rPr>
                <w:rFonts w:ascii="Tahoma" w:hAnsi="Tahoma" w:cs="Tahoma"/>
                <w:noProof/>
                <w:lang w:val="lv-LV"/>
              </w:rPr>
              <w:t>.03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4065"/>
              <w:gridCol w:w="2835"/>
            </w:tblGrid>
            <w:tr w:rsidR="00D215A1" w:rsidRPr="00444A8E" w:rsidTr="006A1A71"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215A1" w:rsidRPr="00444A8E" w:rsidRDefault="00DB0770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D215A1" w:rsidRPr="00444A8E" w:rsidRDefault="00D215A1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D215A1" w:rsidRPr="00444A8E" w:rsidTr="006A1A71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215A1" w:rsidRPr="00444A8E" w:rsidRDefault="006A1A71" w:rsidP="006E2995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„REMUS ELEKTRO”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215A1" w:rsidRPr="00444A8E" w:rsidRDefault="006A1A7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69 678,13</w:t>
                  </w:r>
                </w:p>
              </w:tc>
            </w:tr>
            <w:tr w:rsidR="006E2995" w:rsidRPr="00444A8E" w:rsidTr="006A1A71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6E2995" w:rsidRPr="00444A8E" w:rsidRDefault="006E2995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6E2995" w:rsidRDefault="006A1A71" w:rsidP="004956D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„RECK”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6E2995" w:rsidRDefault="006A1A7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95 178,30</w:t>
                  </w:r>
                </w:p>
              </w:tc>
            </w:tr>
            <w:tr w:rsidR="006A1A71" w:rsidRPr="00444A8E" w:rsidTr="006A1A71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6A1A71" w:rsidRDefault="006A1A7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3.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6A1A71" w:rsidRDefault="006A1A71" w:rsidP="004956D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„DOMA-būve”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6A1A71" w:rsidRDefault="006A1A7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92 227,99</w:t>
                  </w:r>
                </w:p>
              </w:tc>
            </w:tr>
            <w:tr w:rsidR="006A1A71" w:rsidRPr="00444A8E" w:rsidTr="006A1A71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6A1A71" w:rsidRDefault="006A1A7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6A1A71" w:rsidRDefault="006A1A71" w:rsidP="004956D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Ražošanas komerciālā firma „Elekoms” SIA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6A1A71" w:rsidRDefault="006A1A7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68 978,68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6A1A71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24</w:t>
            </w:r>
            <w:r w:rsidR="004956DF">
              <w:rPr>
                <w:rFonts w:ascii="Tahoma" w:hAnsi="Tahoma" w:cs="Tahoma"/>
                <w:noProof/>
                <w:lang w:val="lv-LV"/>
              </w:rPr>
              <w:t>.03</w:t>
            </w:r>
            <w:r w:rsidR="002F1AE5" w:rsidRPr="00444A8E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E85B56" w:rsidRPr="007D6275" w:rsidTr="00C206E2"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E85B56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8609AF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E85B56" w:rsidRPr="00444A8E" w:rsidRDefault="00E85B56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E85B56" w:rsidRPr="00444A8E" w:rsidTr="00C206E2">
              <w:trPr>
                <w:trHeight w:val="156"/>
              </w:trPr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6A1A71" w:rsidP="006A1A71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 xml:space="preserve">Ražošanas komerciālā firma </w:t>
                  </w:r>
                  <w:r w:rsidR="006E7FD2">
                    <w:rPr>
                      <w:rFonts w:ascii="Tahoma" w:hAnsi="Tahoma" w:cs="Tahoma"/>
                      <w:noProof/>
                      <w:lang w:val="lv-LV"/>
                    </w:rPr>
                    <w:t>„</w:t>
                  </w:r>
                  <w:r>
                    <w:rPr>
                      <w:rFonts w:ascii="Tahoma" w:hAnsi="Tahoma" w:cs="Tahoma"/>
                      <w:noProof/>
                      <w:lang w:val="lv-LV"/>
                    </w:rPr>
                    <w:t>Elekoms</w:t>
                  </w:r>
                  <w:r w:rsidR="006E7FD2">
                    <w:rPr>
                      <w:rFonts w:ascii="Tahoma" w:hAnsi="Tahoma" w:cs="Tahoma"/>
                      <w:noProof/>
                      <w:lang w:val="lv-LV"/>
                    </w:rPr>
                    <w:t>”</w:t>
                  </w:r>
                  <w:r>
                    <w:rPr>
                      <w:rFonts w:ascii="Tahoma" w:hAnsi="Tahoma" w:cs="Tahoma"/>
                      <w:noProof/>
                      <w:lang w:val="lv-LV"/>
                    </w:rPr>
                    <w:t xml:space="preserve"> SIA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6A1A7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68 978,68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RPr="007D6275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256" w:type="dxa"/>
            <w:vAlign w:val="center"/>
          </w:tcPr>
          <w:p w:rsidR="00BE7DD1" w:rsidRPr="00A10CC2" w:rsidRDefault="006A1A71" w:rsidP="006A1A71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C928CD">
              <w:rPr>
                <w:rFonts w:ascii="Tahoma" w:hAnsi="Tahoma" w:cs="Tahoma"/>
                <w:b/>
                <w:noProof/>
                <w:lang w:val="lv-LV"/>
              </w:rPr>
              <w:t>Ražošanas komerciālā firma</w:t>
            </w:r>
            <w:r w:rsidR="002F1AE5" w:rsidRPr="00C928CD">
              <w:rPr>
                <w:rFonts w:ascii="Tahoma" w:hAnsi="Tahoma" w:cs="Tahoma"/>
                <w:b/>
                <w:noProof/>
                <w:lang w:val="lv-LV"/>
              </w:rPr>
              <w:t xml:space="preserve"> „</w:t>
            </w:r>
            <w:r w:rsidRPr="00C928CD">
              <w:rPr>
                <w:rFonts w:ascii="Tahoma" w:hAnsi="Tahoma" w:cs="Tahoma"/>
                <w:b/>
                <w:noProof/>
                <w:lang w:val="lv-LV"/>
              </w:rPr>
              <w:t>Elekoms</w:t>
            </w:r>
            <w:r w:rsidR="002F1AE5" w:rsidRPr="00C928CD">
              <w:rPr>
                <w:rFonts w:ascii="Tahoma" w:hAnsi="Tahoma" w:cs="Tahoma"/>
                <w:b/>
                <w:noProof/>
                <w:lang w:val="lv-LV"/>
              </w:rPr>
              <w:t>”</w:t>
            </w:r>
            <w:r w:rsidRPr="00C928CD">
              <w:rPr>
                <w:rFonts w:ascii="Tahoma" w:hAnsi="Tahoma" w:cs="Tahoma"/>
                <w:b/>
                <w:noProof/>
                <w:lang w:val="lv-LV"/>
              </w:rPr>
              <w:t xml:space="preserve"> SIA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,</w:t>
            </w:r>
            <w:r w:rsidR="002F1AE5" w:rsidRPr="00A10CC2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reģ. Nr.</w:t>
            </w:r>
            <w:r>
              <w:rPr>
                <w:rFonts w:ascii="Tahoma" w:hAnsi="Tahoma" w:cs="Tahoma"/>
                <w:noProof/>
                <w:lang w:val="lv-LV"/>
              </w:rPr>
              <w:t>40103093371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 nav izslēdzama PIL 8.</w:t>
            </w:r>
            <w:r w:rsidR="002F1AE5" w:rsidRPr="00A10CC2">
              <w:rPr>
                <w:rFonts w:ascii="Tahoma" w:hAnsi="Tahoma" w:cs="Tahoma"/>
                <w:noProof/>
                <w:vertAlign w:val="superscript"/>
                <w:lang w:val="lv-LV"/>
              </w:rPr>
              <w:t>2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 panta piektās daļas 1. vai 2.punktā minēto apstākļu dēļ, atbilst visām </w:t>
            </w:r>
            <w:r w:rsidR="004956DF">
              <w:rPr>
                <w:rFonts w:ascii="Tahoma" w:hAnsi="Tahoma" w:cs="Tahoma"/>
                <w:noProof/>
                <w:lang w:val="lv-LV"/>
              </w:rPr>
              <w:t>Nolikuma</w:t>
            </w:r>
            <w:r w:rsidR="00DB0770">
              <w:rPr>
                <w:rFonts w:ascii="Tahoma" w:hAnsi="Tahoma" w:cs="Tahoma"/>
                <w:noProof/>
                <w:lang w:val="lv-LV"/>
              </w:rPr>
              <w:t xml:space="preserve"> prasībām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, un ir iesniegusi piedāvājumu </w:t>
            </w:r>
            <w:r w:rsidR="006E2995">
              <w:rPr>
                <w:rFonts w:ascii="Tahoma" w:hAnsi="Tahoma" w:cs="Tahoma"/>
                <w:noProof/>
                <w:lang w:val="lv-LV"/>
              </w:rPr>
              <w:t>ar viszemāko</w:t>
            </w:r>
            <w:r w:rsidR="008F266D">
              <w:rPr>
                <w:rFonts w:ascii="Tahoma" w:hAnsi="Tahoma" w:cs="Tahoma"/>
                <w:noProof/>
                <w:lang w:val="lv-LV"/>
              </w:rPr>
              <w:t xml:space="preserve"> piedāvāto kopējo </w:t>
            </w:r>
            <w:r w:rsidR="006E2995">
              <w:rPr>
                <w:rFonts w:ascii="Tahoma" w:hAnsi="Tahoma" w:cs="Tahoma"/>
                <w:noProof/>
                <w:lang w:val="lv-LV"/>
              </w:rPr>
              <w:t xml:space="preserve"> </w:t>
            </w:r>
            <w:r w:rsidR="008F266D">
              <w:rPr>
                <w:rFonts w:ascii="Tahoma" w:hAnsi="Tahoma" w:cs="Tahoma"/>
                <w:noProof/>
                <w:lang w:val="lv-LV"/>
              </w:rPr>
              <w:t>līgum</w:t>
            </w:r>
            <w:r w:rsidR="006E2995">
              <w:rPr>
                <w:rFonts w:ascii="Tahoma" w:hAnsi="Tahoma" w:cs="Tahoma"/>
                <w:noProof/>
                <w:lang w:val="lv-LV"/>
              </w:rPr>
              <w:t>cenu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 xml:space="preserve">Noraidīto pretendentu </w:t>
            </w:r>
            <w:r w:rsidR="00E06D28">
              <w:rPr>
                <w:rFonts w:ascii="Tahoma" w:hAnsi="Tahoma" w:cs="Tahoma"/>
                <w:noProof/>
                <w:lang w:val="lv-LV"/>
              </w:rPr>
              <w:t>nav</w:t>
            </w:r>
          </w:p>
        </w:tc>
      </w:tr>
    </w:tbl>
    <w:p w:rsidR="00BE7DD1" w:rsidRPr="00BE7DD1" w:rsidRDefault="00BE7DD1" w:rsidP="00BE7DD1"/>
    <w:p w:rsidR="00AD09B2" w:rsidRDefault="00AD09B2" w:rsidP="00BE7DD1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  <w:bookmarkStart w:id="0" w:name="_GoBack"/>
      <w:bookmarkEnd w:id="0"/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D53EC"/>
    <w:rsid w:val="00232D0C"/>
    <w:rsid w:val="002F1AE5"/>
    <w:rsid w:val="004070AA"/>
    <w:rsid w:val="00444A8E"/>
    <w:rsid w:val="00463EFB"/>
    <w:rsid w:val="004956DF"/>
    <w:rsid w:val="0057496C"/>
    <w:rsid w:val="0063523A"/>
    <w:rsid w:val="00676901"/>
    <w:rsid w:val="006A1A71"/>
    <w:rsid w:val="006E2995"/>
    <w:rsid w:val="006E7FD2"/>
    <w:rsid w:val="007076B3"/>
    <w:rsid w:val="00795618"/>
    <w:rsid w:val="007B0803"/>
    <w:rsid w:val="007D6275"/>
    <w:rsid w:val="00831DEE"/>
    <w:rsid w:val="008609AF"/>
    <w:rsid w:val="008F266D"/>
    <w:rsid w:val="009309AA"/>
    <w:rsid w:val="009A2B9E"/>
    <w:rsid w:val="00A10CC2"/>
    <w:rsid w:val="00AC1E7F"/>
    <w:rsid w:val="00AD09B2"/>
    <w:rsid w:val="00AE0A04"/>
    <w:rsid w:val="00BC269E"/>
    <w:rsid w:val="00BE63D8"/>
    <w:rsid w:val="00BE7DD1"/>
    <w:rsid w:val="00C206E2"/>
    <w:rsid w:val="00C928CD"/>
    <w:rsid w:val="00D215A1"/>
    <w:rsid w:val="00D332D3"/>
    <w:rsid w:val="00DB0770"/>
    <w:rsid w:val="00DB61CD"/>
    <w:rsid w:val="00E06D28"/>
    <w:rsid w:val="00E165E0"/>
    <w:rsid w:val="00E85B56"/>
    <w:rsid w:val="00F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38</cp:revision>
  <cp:lastPrinted>2015-02-05T09:08:00Z</cp:lastPrinted>
  <dcterms:created xsi:type="dcterms:W3CDTF">2015-02-05T08:30:00Z</dcterms:created>
  <dcterms:modified xsi:type="dcterms:W3CDTF">2015-11-05T12:27:00Z</dcterms:modified>
</cp:coreProperties>
</file>