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00C2" w:rsidRDefault="00D400C2" w:rsidP="00D400C2">
      <w:pPr>
        <w:spacing w:after="120"/>
        <w:ind w:firstLine="720"/>
        <w:jc w:val="both"/>
        <w:rPr>
          <w:rFonts w:ascii="Tahoma" w:hAnsi="Tahoma" w:cs="Tahoma"/>
          <w:sz w:val="22"/>
          <w:szCs w:val="22"/>
        </w:rPr>
      </w:pPr>
      <w:proofErr w:type="spellStart"/>
      <w:proofErr w:type="gramStart"/>
      <w:r>
        <w:rPr>
          <w:rFonts w:ascii="Tahoma" w:hAnsi="Tahoma" w:cs="Tahoma"/>
          <w:sz w:val="22"/>
          <w:szCs w:val="22"/>
        </w:rPr>
        <w:t>Komisija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konstatē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nepilnības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iepirkuma</w:t>
      </w:r>
      <w:proofErr w:type="spellEnd"/>
      <w:r>
        <w:rPr>
          <w:rFonts w:ascii="Tahoma" w:hAnsi="Tahoma" w:cs="Tahoma"/>
          <w:sz w:val="22"/>
          <w:szCs w:val="22"/>
        </w:rPr>
        <w:t xml:space="preserve"> T</w:t>
      </w:r>
      <w:proofErr w:type="spellStart"/>
      <w:r w:rsidRPr="006A294B">
        <w:rPr>
          <w:rFonts w:ascii="Tahoma" w:hAnsi="Tahoma" w:cs="Tahoma"/>
          <w:sz w:val="22"/>
          <w:szCs w:val="22"/>
          <w:lang w:val="lv-LV"/>
        </w:rPr>
        <w:t>ehniskās</w:t>
      </w:r>
      <w:proofErr w:type="spellEnd"/>
      <w:r w:rsidRPr="006A294B">
        <w:rPr>
          <w:rFonts w:ascii="Tahoma" w:hAnsi="Tahoma" w:cs="Tahoma"/>
          <w:sz w:val="22"/>
          <w:szCs w:val="22"/>
          <w:lang w:val="lv-LV"/>
        </w:rPr>
        <w:t xml:space="preserve"> specifikācijas darbu daudzumu sarakstā.</w:t>
      </w:r>
      <w:proofErr w:type="gramEnd"/>
      <w:r w:rsidRPr="006A294B">
        <w:rPr>
          <w:rFonts w:ascii="Tahoma" w:hAnsi="Tahoma" w:cs="Tahoma"/>
          <w:sz w:val="22"/>
          <w:szCs w:val="22"/>
          <w:lang w:val="lv-LV"/>
        </w:rPr>
        <w:t xml:space="preserve"> Ņemot vērā nepilnības, tiek</w:t>
      </w:r>
      <w:r>
        <w:rPr>
          <w:rFonts w:ascii="Tahoma" w:hAnsi="Tahoma" w:cs="Tahoma"/>
          <w:sz w:val="22"/>
          <w:szCs w:val="22"/>
        </w:rPr>
        <w:t>:</w:t>
      </w:r>
    </w:p>
    <w:p w:rsidR="00D400C2" w:rsidRPr="009F5A8D" w:rsidRDefault="00D400C2" w:rsidP="00D400C2">
      <w:pPr>
        <w:pStyle w:val="ListParagraph"/>
        <w:numPr>
          <w:ilvl w:val="0"/>
          <w:numId w:val="2"/>
        </w:numPr>
        <w:spacing w:after="120"/>
        <w:ind w:left="142" w:hanging="284"/>
        <w:jc w:val="both"/>
        <w:rPr>
          <w:rFonts w:ascii="Tahoma" w:hAnsi="Tahoma" w:cs="Tahoma"/>
          <w:sz w:val="22"/>
          <w:szCs w:val="22"/>
        </w:rPr>
      </w:pPr>
      <w:proofErr w:type="spellStart"/>
      <w:r>
        <w:rPr>
          <w:rFonts w:ascii="Tahoma" w:hAnsi="Tahoma" w:cs="Tahoma"/>
          <w:sz w:val="22"/>
          <w:szCs w:val="22"/>
        </w:rPr>
        <w:t>precizēts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F5A8D">
        <w:rPr>
          <w:rFonts w:ascii="Tahoma" w:hAnsi="Tahoma" w:cs="Tahoma"/>
          <w:sz w:val="22"/>
          <w:szCs w:val="22"/>
        </w:rPr>
        <w:t>Lokālās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F5A8D">
        <w:rPr>
          <w:rFonts w:ascii="Tahoma" w:hAnsi="Tahoma" w:cs="Tahoma"/>
          <w:sz w:val="22"/>
          <w:szCs w:val="22"/>
        </w:rPr>
        <w:t>tāmes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Nr.1-1 – </w:t>
      </w:r>
      <w:proofErr w:type="spellStart"/>
      <w:r w:rsidRPr="009F5A8D">
        <w:rPr>
          <w:rFonts w:ascii="Tahoma" w:hAnsi="Tahoma" w:cs="Tahoma"/>
          <w:sz w:val="22"/>
          <w:szCs w:val="22"/>
        </w:rPr>
        <w:t>Jumta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F5A8D">
        <w:rPr>
          <w:rFonts w:ascii="Tahoma" w:hAnsi="Tahoma" w:cs="Tahoma"/>
          <w:sz w:val="22"/>
          <w:szCs w:val="22"/>
        </w:rPr>
        <w:t>siltināšana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un </w:t>
      </w:r>
      <w:proofErr w:type="spellStart"/>
      <w:r w:rsidRPr="009F5A8D">
        <w:rPr>
          <w:rFonts w:ascii="Tahoma" w:hAnsi="Tahoma" w:cs="Tahoma"/>
          <w:sz w:val="22"/>
          <w:szCs w:val="22"/>
        </w:rPr>
        <w:t>seguma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F5A8D">
        <w:rPr>
          <w:rFonts w:ascii="Tahoma" w:hAnsi="Tahoma" w:cs="Tahoma"/>
          <w:sz w:val="22"/>
          <w:szCs w:val="22"/>
        </w:rPr>
        <w:t>ieklāšana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</w:t>
      </w:r>
      <w:r>
        <w:rPr>
          <w:rFonts w:ascii="Tahoma" w:hAnsi="Tahoma" w:cs="Tahoma"/>
          <w:sz w:val="22"/>
          <w:szCs w:val="22"/>
        </w:rPr>
        <w:t>3</w:t>
      </w:r>
      <w:r w:rsidRPr="009F5A8D">
        <w:rPr>
          <w:rFonts w:ascii="Tahoma" w:hAnsi="Tahoma" w:cs="Tahoma"/>
          <w:sz w:val="22"/>
          <w:szCs w:val="22"/>
        </w:rPr>
        <w:t>.punkts: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5811"/>
        <w:gridCol w:w="1276"/>
        <w:gridCol w:w="1276"/>
      </w:tblGrid>
      <w:tr w:rsidR="00D400C2" w:rsidRPr="00C026C4" w:rsidTr="00AB2EE9">
        <w:trPr>
          <w:trHeight w:val="255"/>
        </w:trPr>
        <w:tc>
          <w:tcPr>
            <w:tcW w:w="1101" w:type="dxa"/>
          </w:tcPr>
          <w:p w:rsidR="00D400C2" w:rsidRPr="00C026C4" w:rsidRDefault="00D400C2" w:rsidP="00AB2EE9">
            <w:pPr>
              <w:spacing w:before="60" w:after="60"/>
              <w:ind w:left="284" w:hanging="284"/>
              <w:jc w:val="center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proofErr w:type="spellStart"/>
            <w:r w:rsidRPr="00C026C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N.p.k</w:t>
            </w:r>
            <w:proofErr w:type="spellEnd"/>
            <w:r w:rsidRPr="00C026C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5811" w:type="dxa"/>
            <w:noWrap/>
          </w:tcPr>
          <w:p w:rsidR="00D400C2" w:rsidRPr="00C026C4" w:rsidRDefault="00D400C2" w:rsidP="00AB2EE9">
            <w:pPr>
              <w:spacing w:before="60" w:after="60"/>
              <w:ind w:left="284" w:hanging="284"/>
              <w:jc w:val="center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proofErr w:type="spellStart"/>
            <w:r w:rsidRPr="00C026C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Izdevumu</w:t>
            </w:r>
            <w:proofErr w:type="spellEnd"/>
            <w:r w:rsidRPr="00C026C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C026C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nosaukums</w:t>
            </w:r>
            <w:proofErr w:type="spellEnd"/>
          </w:p>
        </w:tc>
        <w:tc>
          <w:tcPr>
            <w:tcW w:w="1276" w:type="dxa"/>
            <w:noWrap/>
          </w:tcPr>
          <w:p w:rsidR="00D400C2" w:rsidRPr="00C026C4" w:rsidRDefault="00D400C2" w:rsidP="00AB2EE9">
            <w:pPr>
              <w:spacing w:before="60" w:after="60"/>
              <w:ind w:left="284" w:hanging="284"/>
              <w:jc w:val="center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proofErr w:type="spellStart"/>
            <w:r w:rsidRPr="00C026C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Mērv</w:t>
            </w:r>
            <w:proofErr w:type="spellEnd"/>
            <w:r w:rsidRPr="00C026C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noWrap/>
          </w:tcPr>
          <w:p w:rsidR="00D400C2" w:rsidRPr="00C026C4" w:rsidRDefault="00D400C2" w:rsidP="00AB2EE9">
            <w:pPr>
              <w:spacing w:before="60" w:after="60"/>
              <w:ind w:left="284" w:hanging="284"/>
              <w:jc w:val="center"/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</w:pPr>
            <w:proofErr w:type="spellStart"/>
            <w:r w:rsidRPr="00C026C4">
              <w:rPr>
                <w:rFonts w:ascii="Tahoma" w:eastAsiaTheme="minorHAnsi" w:hAnsi="Tahoma" w:cs="Tahoma"/>
                <w:b/>
                <w:sz w:val="22"/>
                <w:szCs w:val="22"/>
                <w:lang w:eastAsia="en-US"/>
              </w:rPr>
              <w:t>Apjoms</w:t>
            </w:r>
            <w:proofErr w:type="spellEnd"/>
          </w:p>
        </w:tc>
      </w:tr>
      <w:tr w:rsidR="00D400C2" w:rsidRPr="00C026C4" w:rsidTr="00AB2EE9">
        <w:trPr>
          <w:trHeight w:val="255"/>
        </w:trPr>
        <w:tc>
          <w:tcPr>
            <w:tcW w:w="1101" w:type="dxa"/>
            <w:hideMark/>
          </w:tcPr>
          <w:p w:rsidR="00D400C2" w:rsidRPr="00C026C4" w:rsidRDefault="00D400C2" w:rsidP="00AB2EE9">
            <w:pPr>
              <w:spacing w:before="60" w:after="60"/>
              <w:ind w:left="284" w:hanging="284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r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3.</w:t>
            </w:r>
          </w:p>
        </w:tc>
        <w:tc>
          <w:tcPr>
            <w:tcW w:w="5811" w:type="dxa"/>
            <w:noWrap/>
            <w:hideMark/>
          </w:tcPr>
          <w:p w:rsidR="00D400C2" w:rsidRPr="009F5A8D" w:rsidRDefault="00D400C2" w:rsidP="00AB2EE9">
            <w:pPr>
              <w:spacing w:before="60" w:after="60"/>
              <w:ind w:left="284" w:hanging="284"/>
              <w:jc w:val="both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proofErr w:type="spellStart"/>
            <w:r w:rsidRPr="009F5A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Ventilācijas</w:t>
            </w:r>
            <w:proofErr w:type="spellEnd"/>
            <w:r w:rsidRPr="009F5A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5A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izvadu</w:t>
            </w:r>
            <w:proofErr w:type="spellEnd"/>
            <w:r w:rsidRPr="009F5A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5A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apdares</w:t>
            </w:r>
            <w:proofErr w:type="spellEnd"/>
            <w:r w:rsidRPr="009F5A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 xml:space="preserve"> </w:t>
            </w:r>
            <w:proofErr w:type="spellStart"/>
            <w:r w:rsidRPr="009F5A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demontāža</w:t>
            </w:r>
            <w:proofErr w:type="spellEnd"/>
          </w:p>
        </w:tc>
        <w:tc>
          <w:tcPr>
            <w:tcW w:w="1276" w:type="dxa"/>
            <w:noWrap/>
            <w:hideMark/>
          </w:tcPr>
          <w:p w:rsidR="00D400C2" w:rsidRPr="009F5A8D" w:rsidRDefault="00D400C2" w:rsidP="00AB2EE9">
            <w:pPr>
              <w:spacing w:before="60" w:after="60"/>
              <w:ind w:left="284" w:hanging="284"/>
              <w:jc w:val="center"/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</w:pPr>
            <w:proofErr w:type="gramStart"/>
            <w:r w:rsidRPr="009F5A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gab</w:t>
            </w:r>
            <w:proofErr w:type="gramEnd"/>
            <w:r w:rsidRPr="009F5A8D">
              <w:rPr>
                <w:rFonts w:ascii="Tahoma" w:eastAsiaTheme="minorHAnsi" w:hAnsi="Tahoma" w:cs="Tahoma"/>
                <w:sz w:val="22"/>
                <w:szCs w:val="22"/>
                <w:lang w:eastAsia="en-US"/>
              </w:rPr>
              <w:t>.</w:t>
            </w:r>
          </w:p>
        </w:tc>
        <w:tc>
          <w:tcPr>
            <w:tcW w:w="1276" w:type="dxa"/>
            <w:noWrap/>
            <w:hideMark/>
          </w:tcPr>
          <w:p w:rsidR="00D400C2" w:rsidRPr="009F5A8D" w:rsidRDefault="00D400C2" w:rsidP="00AB2EE9">
            <w:pPr>
              <w:spacing w:before="60" w:after="60"/>
              <w:ind w:left="284" w:hanging="284"/>
              <w:jc w:val="center"/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</w:pPr>
            <w:r w:rsidRPr="009F5A8D">
              <w:rPr>
                <w:rFonts w:ascii="Tahoma" w:eastAsiaTheme="minorHAnsi" w:hAnsi="Tahoma" w:cs="Tahoma"/>
                <w:color w:val="FF0000"/>
                <w:sz w:val="22"/>
                <w:szCs w:val="22"/>
                <w:lang w:eastAsia="en-US"/>
              </w:rPr>
              <w:t>20,00</w:t>
            </w:r>
          </w:p>
        </w:tc>
      </w:tr>
    </w:tbl>
    <w:p w:rsidR="00D400C2" w:rsidRDefault="00D400C2" w:rsidP="00D400C2">
      <w:pPr>
        <w:pStyle w:val="ListParagraph"/>
        <w:spacing w:after="120"/>
        <w:ind w:left="1515"/>
        <w:jc w:val="both"/>
        <w:rPr>
          <w:rFonts w:ascii="Tahoma" w:hAnsi="Tahoma" w:cs="Tahoma"/>
          <w:sz w:val="22"/>
          <w:szCs w:val="22"/>
        </w:rPr>
      </w:pPr>
    </w:p>
    <w:p w:rsidR="00D400C2" w:rsidRPr="009F5A8D" w:rsidRDefault="00D400C2" w:rsidP="00D400C2">
      <w:pPr>
        <w:pStyle w:val="ListParagraph"/>
        <w:numPr>
          <w:ilvl w:val="0"/>
          <w:numId w:val="2"/>
        </w:numPr>
        <w:spacing w:after="120"/>
        <w:ind w:left="142" w:hanging="284"/>
        <w:jc w:val="both"/>
        <w:rPr>
          <w:rFonts w:ascii="Tahoma" w:hAnsi="Tahoma" w:cs="Tahoma"/>
          <w:sz w:val="22"/>
          <w:szCs w:val="22"/>
        </w:rPr>
      </w:pPr>
      <w:proofErr w:type="spellStart"/>
      <w:r w:rsidRPr="009F5A8D">
        <w:rPr>
          <w:rFonts w:ascii="Tahoma" w:hAnsi="Tahoma" w:cs="Tahoma"/>
          <w:sz w:val="22"/>
          <w:szCs w:val="22"/>
        </w:rPr>
        <w:t>papildināts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F5A8D">
        <w:rPr>
          <w:rFonts w:ascii="Tahoma" w:hAnsi="Tahoma" w:cs="Tahoma"/>
          <w:sz w:val="22"/>
          <w:szCs w:val="22"/>
        </w:rPr>
        <w:t>Lokālās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F5A8D">
        <w:rPr>
          <w:rFonts w:ascii="Tahoma" w:hAnsi="Tahoma" w:cs="Tahoma"/>
          <w:sz w:val="22"/>
          <w:szCs w:val="22"/>
        </w:rPr>
        <w:t>tāmes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Nr.1-1 – </w:t>
      </w:r>
      <w:proofErr w:type="spellStart"/>
      <w:r w:rsidRPr="009F5A8D">
        <w:rPr>
          <w:rFonts w:ascii="Tahoma" w:hAnsi="Tahoma" w:cs="Tahoma"/>
          <w:sz w:val="22"/>
          <w:szCs w:val="22"/>
        </w:rPr>
        <w:t>Jumta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F5A8D">
        <w:rPr>
          <w:rFonts w:ascii="Tahoma" w:hAnsi="Tahoma" w:cs="Tahoma"/>
          <w:sz w:val="22"/>
          <w:szCs w:val="22"/>
        </w:rPr>
        <w:t>siltināšana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un </w:t>
      </w:r>
      <w:proofErr w:type="spellStart"/>
      <w:r w:rsidRPr="009F5A8D">
        <w:rPr>
          <w:rFonts w:ascii="Tahoma" w:hAnsi="Tahoma" w:cs="Tahoma"/>
          <w:sz w:val="22"/>
          <w:szCs w:val="22"/>
        </w:rPr>
        <w:t>seguma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9F5A8D">
        <w:rPr>
          <w:rFonts w:ascii="Tahoma" w:hAnsi="Tahoma" w:cs="Tahoma"/>
          <w:sz w:val="22"/>
          <w:szCs w:val="22"/>
        </w:rPr>
        <w:t>ieklāšana</w:t>
      </w:r>
      <w:proofErr w:type="spellEnd"/>
      <w:r w:rsidRPr="009F5A8D">
        <w:rPr>
          <w:rFonts w:ascii="Tahoma" w:hAnsi="Tahoma" w:cs="Tahoma"/>
          <w:sz w:val="22"/>
          <w:szCs w:val="22"/>
        </w:rPr>
        <w:t xml:space="preserve"> 20.punkts:</w:t>
      </w:r>
    </w:p>
    <w:tbl>
      <w:tblPr>
        <w:tblW w:w="949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5"/>
        <w:gridCol w:w="5386"/>
        <w:gridCol w:w="1559"/>
        <w:gridCol w:w="1418"/>
      </w:tblGrid>
      <w:tr w:rsidR="00D400C2" w:rsidRPr="006A294B" w:rsidTr="00AB2EE9">
        <w:trPr>
          <w:trHeight w:val="255"/>
        </w:trPr>
        <w:tc>
          <w:tcPr>
            <w:tcW w:w="1135" w:type="dxa"/>
            <w:shd w:val="clear" w:color="auto" w:fill="auto"/>
            <w:vAlign w:val="center"/>
          </w:tcPr>
          <w:p w:rsidR="00D400C2" w:rsidRPr="006A294B" w:rsidRDefault="00D400C2" w:rsidP="00AB2E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Nr.p.k</w:t>
            </w:r>
            <w:proofErr w:type="spellEnd"/>
            <w:r w:rsidRPr="006A294B">
              <w:rPr>
                <w:rFonts w:ascii="Tahoma" w:hAnsi="Tahoma" w:cs="Tahoma"/>
                <w:b/>
                <w:sz w:val="22"/>
                <w:szCs w:val="22"/>
              </w:rPr>
              <w:t>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400C2" w:rsidRPr="006A294B" w:rsidRDefault="00D400C2" w:rsidP="00AB2E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Izdevumu</w:t>
            </w:r>
            <w:proofErr w:type="spellEnd"/>
            <w:r w:rsidRPr="006A294B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nosaukums</w:t>
            </w:r>
            <w:proofErr w:type="spellEnd"/>
          </w:p>
        </w:tc>
        <w:tc>
          <w:tcPr>
            <w:tcW w:w="1559" w:type="dxa"/>
          </w:tcPr>
          <w:p w:rsidR="00D400C2" w:rsidRPr="006A294B" w:rsidRDefault="00D400C2" w:rsidP="00AB2E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Mērvienība</w:t>
            </w:r>
            <w:proofErr w:type="spellEnd"/>
          </w:p>
        </w:tc>
        <w:tc>
          <w:tcPr>
            <w:tcW w:w="1418" w:type="dxa"/>
          </w:tcPr>
          <w:p w:rsidR="00D400C2" w:rsidRPr="006A294B" w:rsidRDefault="00D400C2" w:rsidP="00AB2EE9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proofErr w:type="spellStart"/>
            <w:r w:rsidRPr="006A294B">
              <w:rPr>
                <w:rFonts w:ascii="Tahoma" w:hAnsi="Tahoma" w:cs="Tahoma"/>
                <w:b/>
                <w:sz w:val="22"/>
                <w:szCs w:val="22"/>
              </w:rPr>
              <w:t>Apjoms</w:t>
            </w:r>
            <w:proofErr w:type="spellEnd"/>
          </w:p>
        </w:tc>
      </w:tr>
      <w:tr w:rsidR="00D400C2" w:rsidRPr="006A294B" w:rsidTr="00AB2EE9">
        <w:trPr>
          <w:trHeight w:val="255"/>
        </w:trPr>
        <w:tc>
          <w:tcPr>
            <w:tcW w:w="1135" w:type="dxa"/>
            <w:shd w:val="clear" w:color="auto" w:fill="auto"/>
            <w:vAlign w:val="center"/>
            <w:hideMark/>
          </w:tcPr>
          <w:p w:rsidR="00D400C2" w:rsidRPr="009F5A8D" w:rsidRDefault="00D400C2" w:rsidP="00AB2EE9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  <w:lang w:val="lv-LV" w:eastAsia="en-US"/>
              </w:rPr>
            </w:pPr>
            <w:r w:rsidRPr="009F5A8D">
              <w:rPr>
                <w:rFonts w:ascii="Tahoma" w:hAnsi="Tahoma" w:cs="Tahoma"/>
                <w:color w:val="FF0000"/>
                <w:sz w:val="22"/>
                <w:szCs w:val="22"/>
                <w:lang w:eastAsia="en-US"/>
              </w:rPr>
              <w:t>20.</w:t>
            </w:r>
          </w:p>
        </w:tc>
        <w:tc>
          <w:tcPr>
            <w:tcW w:w="5386" w:type="dxa"/>
            <w:shd w:val="clear" w:color="auto" w:fill="auto"/>
            <w:vAlign w:val="center"/>
          </w:tcPr>
          <w:p w:rsidR="00D400C2" w:rsidRPr="00D400C2" w:rsidRDefault="00D400C2" w:rsidP="00AB2EE9">
            <w:pPr>
              <w:rPr>
                <w:rFonts w:ascii="Tahoma" w:hAnsi="Tahoma" w:cs="Tahoma"/>
                <w:color w:val="FF0000"/>
                <w:sz w:val="22"/>
                <w:szCs w:val="22"/>
                <w:lang w:val="lv-LV"/>
              </w:rPr>
            </w:pPr>
            <w:r w:rsidRPr="00D400C2">
              <w:rPr>
                <w:rFonts w:ascii="Tahoma" w:hAnsi="Tahoma" w:cs="Tahoma"/>
                <w:color w:val="FF0000"/>
                <w:sz w:val="22"/>
                <w:szCs w:val="22"/>
                <w:lang w:val="lv-LV"/>
              </w:rPr>
              <w:t>Stikla pakešu nomaiņa esošajiem PVC logu blokiem ar parasto stiklojumu (bez pārklajuma) uz jau</w:t>
            </w:r>
            <w:bookmarkStart w:id="0" w:name="_GoBack"/>
            <w:bookmarkEnd w:id="0"/>
            <w:r w:rsidRPr="00D400C2">
              <w:rPr>
                <w:rFonts w:ascii="Tahoma" w:hAnsi="Tahoma" w:cs="Tahoma"/>
                <w:color w:val="FF0000"/>
                <w:sz w:val="22"/>
                <w:szCs w:val="22"/>
                <w:lang w:val="lv-LV"/>
              </w:rPr>
              <w:t>no stikla pakešu U 1,2(W/M2k</w:t>
            </w:r>
          </w:p>
        </w:tc>
        <w:tc>
          <w:tcPr>
            <w:tcW w:w="1559" w:type="dxa"/>
            <w:vAlign w:val="center"/>
          </w:tcPr>
          <w:p w:rsidR="00D400C2" w:rsidRPr="009F5A8D" w:rsidRDefault="00D400C2" w:rsidP="00AB2EE9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F5A8D">
              <w:rPr>
                <w:rFonts w:ascii="Tahoma" w:hAnsi="Tahoma" w:cs="Tahoma"/>
                <w:color w:val="FF0000"/>
                <w:sz w:val="22"/>
                <w:szCs w:val="22"/>
              </w:rPr>
              <w:t>m</w:t>
            </w:r>
            <w:r w:rsidRPr="009F5A8D">
              <w:rPr>
                <w:rFonts w:ascii="Tahoma" w:hAnsi="Tahoma" w:cs="Tahoma"/>
                <w:color w:val="FF0000"/>
                <w:sz w:val="22"/>
                <w:szCs w:val="22"/>
                <w:vertAlign w:val="superscript"/>
              </w:rPr>
              <w:t>2</w:t>
            </w:r>
          </w:p>
        </w:tc>
        <w:tc>
          <w:tcPr>
            <w:tcW w:w="1418" w:type="dxa"/>
            <w:vAlign w:val="center"/>
          </w:tcPr>
          <w:p w:rsidR="00D400C2" w:rsidRPr="009F5A8D" w:rsidRDefault="00D400C2" w:rsidP="00AB2EE9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F5A8D">
              <w:rPr>
                <w:rFonts w:ascii="Tahoma" w:hAnsi="Tahoma" w:cs="Tahoma"/>
                <w:color w:val="FF0000"/>
                <w:sz w:val="22"/>
                <w:szCs w:val="22"/>
              </w:rPr>
              <w:t>440,00</w:t>
            </w:r>
          </w:p>
        </w:tc>
      </w:tr>
      <w:tr w:rsidR="00D400C2" w:rsidRPr="006A294B" w:rsidTr="00AB2EE9">
        <w:trPr>
          <w:trHeight w:val="255"/>
        </w:trPr>
        <w:tc>
          <w:tcPr>
            <w:tcW w:w="1135" w:type="dxa"/>
            <w:shd w:val="clear" w:color="auto" w:fill="auto"/>
            <w:vAlign w:val="center"/>
          </w:tcPr>
          <w:p w:rsidR="00D400C2" w:rsidRPr="009F5A8D" w:rsidRDefault="00D400C2" w:rsidP="00AB2EE9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  <w:lang w:eastAsia="en-US"/>
              </w:rPr>
            </w:pPr>
          </w:p>
        </w:tc>
        <w:tc>
          <w:tcPr>
            <w:tcW w:w="5386" w:type="dxa"/>
            <w:shd w:val="clear" w:color="auto" w:fill="auto"/>
            <w:vAlign w:val="center"/>
          </w:tcPr>
          <w:p w:rsidR="00D400C2" w:rsidRPr="009F5A8D" w:rsidRDefault="00D400C2" w:rsidP="00AB2EE9">
            <w:pPr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F5A8D">
              <w:rPr>
                <w:rFonts w:ascii="Tahoma" w:hAnsi="Tahoma" w:cs="Tahoma"/>
                <w:color w:val="FF0000"/>
                <w:sz w:val="22"/>
                <w:szCs w:val="22"/>
              </w:rPr>
              <w:t> -</w:t>
            </w:r>
            <w:proofErr w:type="spellStart"/>
            <w:r w:rsidRPr="009F5A8D">
              <w:rPr>
                <w:rFonts w:ascii="Tahoma" w:hAnsi="Tahoma" w:cs="Tahoma"/>
                <w:color w:val="FF0000"/>
                <w:sz w:val="22"/>
                <w:szCs w:val="22"/>
              </w:rPr>
              <w:t>pirmsapmetuma</w:t>
            </w:r>
            <w:proofErr w:type="spellEnd"/>
            <w:r w:rsidRPr="009F5A8D">
              <w:rPr>
                <w:rFonts w:ascii="Tahoma" w:hAnsi="Tahoma" w:cs="Tahoma"/>
                <w:color w:val="FF0000"/>
                <w:sz w:val="22"/>
                <w:szCs w:val="22"/>
              </w:rPr>
              <w:t xml:space="preserve"> grunts  200g/m</w:t>
            </w:r>
            <w:r w:rsidRPr="009F5A8D">
              <w:rPr>
                <w:rFonts w:ascii="Tahoma" w:hAnsi="Tahoma" w:cs="Tahoma"/>
                <w:color w:val="FF0000"/>
                <w:sz w:val="22"/>
                <w:szCs w:val="22"/>
                <w:vertAlign w:val="superscript"/>
              </w:rPr>
              <w:t xml:space="preserve">2  </w:t>
            </w:r>
            <w:r w:rsidRPr="009F5A8D">
              <w:rPr>
                <w:rFonts w:ascii="Tahoma" w:hAnsi="Tahoma" w:cs="Tahoma"/>
                <w:color w:val="FF0000"/>
                <w:sz w:val="22"/>
                <w:szCs w:val="22"/>
              </w:rPr>
              <w:t>5kg</w:t>
            </w:r>
          </w:p>
        </w:tc>
        <w:tc>
          <w:tcPr>
            <w:tcW w:w="1559" w:type="dxa"/>
            <w:vAlign w:val="center"/>
          </w:tcPr>
          <w:p w:rsidR="00D400C2" w:rsidRPr="009F5A8D" w:rsidRDefault="00D400C2" w:rsidP="00AB2EE9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F5A8D">
              <w:rPr>
                <w:rFonts w:ascii="Tahoma" w:hAnsi="Tahoma" w:cs="Tahoma"/>
                <w:color w:val="FF0000"/>
                <w:sz w:val="22"/>
                <w:szCs w:val="22"/>
              </w:rPr>
              <w:t>kg</w:t>
            </w:r>
          </w:p>
        </w:tc>
        <w:tc>
          <w:tcPr>
            <w:tcW w:w="1418" w:type="dxa"/>
            <w:vAlign w:val="center"/>
          </w:tcPr>
          <w:p w:rsidR="00D400C2" w:rsidRPr="009F5A8D" w:rsidRDefault="00D400C2" w:rsidP="00AB2EE9">
            <w:pPr>
              <w:jc w:val="center"/>
              <w:rPr>
                <w:rFonts w:ascii="Tahoma" w:hAnsi="Tahoma" w:cs="Tahoma"/>
                <w:color w:val="FF0000"/>
                <w:sz w:val="22"/>
                <w:szCs w:val="22"/>
              </w:rPr>
            </w:pPr>
            <w:r w:rsidRPr="009F5A8D">
              <w:rPr>
                <w:rFonts w:ascii="Tahoma" w:hAnsi="Tahoma" w:cs="Tahoma"/>
                <w:color w:val="FF0000"/>
                <w:sz w:val="22"/>
                <w:szCs w:val="22"/>
              </w:rPr>
              <w:t>90,00</w:t>
            </w:r>
          </w:p>
        </w:tc>
      </w:tr>
    </w:tbl>
    <w:p w:rsidR="00D400C2" w:rsidRPr="00DA0289" w:rsidRDefault="00D400C2" w:rsidP="00D400C2">
      <w:pPr>
        <w:ind w:left="284" w:hanging="284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D400C2" w:rsidRPr="00DA0289" w:rsidRDefault="00D400C2" w:rsidP="00D400C2">
      <w:pPr>
        <w:ind w:left="284" w:hanging="284"/>
        <w:jc w:val="both"/>
        <w:rPr>
          <w:rFonts w:ascii="Tahoma" w:eastAsiaTheme="minorHAnsi" w:hAnsi="Tahoma" w:cs="Tahoma"/>
          <w:sz w:val="22"/>
          <w:szCs w:val="22"/>
          <w:lang w:eastAsia="en-US"/>
        </w:rPr>
      </w:pPr>
    </w:p>
    <w:p w:rsidR="00D400C2" w:rsidRPr="00DA0289" w:rsidRDefault="00D400C2" w:rsidP="00D400C2">
      <w:pPr>
        <w:ind w:firstLine="720"/>
        <w:jc w:val="both"/>
        <w:rPr>
          <w:rFonts w:ascii="Tahoma" w:eastAsia="Calibri" w:hAnsi="Tahoma" w:cs="Tahoma"/>
          <w:sz w:val="22"/>
          <w:szCs w:val="22"/>
          <w:lang w:eastAsia="en-US"/>
        </w:rPr>
      </w:pPr>
      <w:proofErr w:type="spellStart"/>
      <w:proofErr w:type="gramStart"/>
      <w:r>
        <w:rPr>
          <w:rFonts w:ascii="Tahoma" w:eastAsia="Calibri" w:hAnsi="Tahoma" w:cs="Tahoma"/>
          <w:sz w:val="22"/>
          <w:szCs w:val="22"/>
          <w:lang w:eastAsia="en-US"/>
        </w:rPr>
        <w:t>Pārējie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darbu</w:t>
      </w:r>
      <w:proofErr w:type="spellEnd"/>
      <w:r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apjomi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DA0289">
        <w:rPr>
          <w:rFonts w:ascii="Tahoma" w:eastAsia="Calibri" w:hAnsi="Tahoma" w:cs="Tahoma"/>
          <w:sz w:val="22"/>
          <w:szCs w:val="22"/>
          <w:lang w:eastAsia="en-US"/>
        </w:rPr>
        <w:t>paliek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DA0289">
        <w:rPr>
          <w:rFonts w:ascii="Tahoma" w:eastAsia="Calibri" w:hAnsi="Tahoma" w:cs="Tahoma"/>
          <w:sz w:val="22"/>
          <w:szCs w:val="22"/>
          <w:lang w:eastAsia="en-US"/>
        </w:rPr>
        <w:t>bez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DA0289">
        <w:rPr>
          <w:rFonts w:ascii="Tahoma" w:eastAsia="Calibri" w:hAnsi="Tahoma" w:cs="Tahoma"/>
          <w:sz w:val="22"/>
          <w:szCs w:val="22"/>
          <w:lang w:eastAsia="en-US"/>
        </w:rPr>
        <w:t>izmaiņām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>.</w:t>
      </w:r>
      <w:proofErr w:type="gram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DA0289">
        <w:rPr>
          <w:rFonts w:ascii="Tahoma" w:eastAsia="Calibri" w:hAnsi="Tahoma" w:cs="Tahoma"/>
          <w:sz w:val="22"/>
          <w:szCs w:val="22"/>
          <w:lang w:eastAsia="en-US"/>
        </w:rPr>
        <w:t>Pretendentiem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proofErr w:type="spellStart"/>
      <w:r w:rsidRPr="00DA0289">
        <w:rPr>
          <w:rFonts w:ascii="Tahoma" w:eastAsia="Calibri" w:hAnsi="Tahoma" w:cs="Tahoma"/>
          <w:sz w:val="22"/>
          <w:szCs w:val="22"/>
          <w:lang w:eastAsia="en-US"/>
        </w:rPr>
        <w:t>sagatavojot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DA0289">
        <w:rPr>
          <w:rFonts w:ascii="Tahoma" w:eastAsia="Calibri" w:hAnsi="Tahoma" w:cs="Tahoma"/>
          <w:sz w:val="22"/>
          <w:szCs w:val="22"/>
          <w:lang w:eastAsia="en-US"/>
        </w:rPr>
        <w:t>savu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DA0289">
        <w:rPr>
          <w:rFonts w:ascii="Tahoma" w:eastAsia="Calibri" w:hAnsi="Tahoma" w:cs="Tahoma"/>
          <w:sz w:val="22"/>
          <w:szCs w:val="22"/>
          <w:lang w:eastAsia="en-US"/>
        </w:rPr>
        <w:t>piedāvājumu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, </w:t>
      </w:r>
      <w:proofErr w:type="spellStart"/>
      <w:r w:rsidRPr="00DA0289">
        <w:rPr>
          <w:rFonts w:ascii="Tahoma" w:eastAsia="Calibri" w:hAnsi="Tahoma" w:cs="Tahoma"/>
          <w:sz w:val="22"/>
          <w:szCs w:val="22"/>
          <w:lang w:eastAsia="en-US"/>
        </w:rPr>
        <w:t>jāņem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proofErr w:type="gramStart"/>
      <w:r w:rsidRPr="00DA0289">
        <w:rPr>
          <w:rFonts w:ascii="Tahoma" w:eastAsia="Calibri" w:hAnsi="Tahoma" w:cs="Tahoma"/>
          <w:sz w:val="22"/>
          <w:szCs w:val="22"/>
          <w:lang w:eastAsia="en-US"/>
        </w:rPr>
        <w:t>vērā</w:t>
      </w:r>
      <w:proofErr w:type="spellEnd"/>
      <w:proofErr w:type="gram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 w:rsidRPr="00DA0289">
        <w:rPr>
          <w:rFonts w:ascii="Tahoma" w:eastAsia="Calibri" w:hAnsi="Tahoma" w:cs="Tahoma"/>
          <w:sz w:val="22"/>
          <w:szCs w:val="22"/>
          <w:lang w:eastAsia="en-US"/>
        </w:rPr>
        <w:t>komisijas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 xml:space="preserve"> </w:t>
      </w:r>
      <w:proofErr w:type="spellStart"/>
      <w:r>
        <w:rPr>
          <w:rFonts w:ascii="Tahoma" w:eastAsia="Calibri" w:hAnsi="Tahoma" w:cs="Tahoma"/>
          <w:sz w:val="22"/>
          <w:szCs w:val="22"/>
          <w:lang w:eastAsia="en-US"/>
        </w:rPr>
        <w:t>precizējumus</w:t>
      </w:r>
      <w:proofErr w:type="spellEnd"/>
      <w:r w:rsidRPr="00DA0289">
        <w:rPr>
          <w:rFonts w:ascii="Tahoma" w:eastAsia="Calibri" w:hAnsi="Tahoma" w:cs="Tahoma"/>
          <w:sz w:val="22"/>
          <w:szCs w:val="22"/>
          <w:lang w:eastAsia="en-US"/>
        </w:rPr>
        <w:t>.</w:t>
      </w:r>
    </w:p>
    <w:p w:rsidR="00D400C2" w:rsidRPr="00DA0289" w:rsidRDefault="00D400C2" w:rsidP="00D400C2">
      <w:pPr>
        <w:tabs>
          <w:tab w:val="left" w:pos="1276"/>
        </w:tabs>
        <w:ind w:firstLine="720"/>
        <w:jc w:val="both"/>
        <w:rPr>
          <w:rFonts w:ascii="Tahoma" w:hAnsi="Tahoma" w:cs="Tahoma"/>
          <w:kern w:val="28"/>
          <w:sz w:val="22"/>
          <w:szCs w:val="22"/>
          <w:lang w:eastAsia="lv-LV"/>
        </w:rPr>
      </w:pPr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Lai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iepazīstinātu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visus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ieinteresētus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piegādātājus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,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komisija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nolemj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publicēt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>
        <w:rPr>
          <w:rFonts w:ascii="Tahoma" w:hAnsi="Tahoma" w:cs="Tahoma"/>
          <w:kern w:val="28"/>
          <w:sz w:val="22"/>
          <w:szCs w:val="22"/>
          <w:lang w:eastAsia="lv-LV"/>
        </w:rPr>
        <w:t>precizēto</w:t>
      </w:r>
      <w:proofErr w:type="spellEnd"/>
      <w:r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>
        <w:rPr>
          <w:rFonts w:ascii="Tahoma" w:hAnsi="Tahoma" w:cs="Tahoma"/>
          <w:kern w:val="28"/>
          <w:sz w:val="22"/>
          <w:szCs w:val="22"/>
          <w:lang w:eastAsia="lv-LV"/>
        </w:rPr>
        <w:t>darbu</w:t>
      </w:r>
      <w:proofErr w:type="spellEnd"/>
      <w:r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>
        <w:rPr>
          <w:rFonts w:ascii="Tahoma" w:hAnsi="Tahoma" w:cs="Tahoma"/>
          <w:kern w:val="28"/>
          <w:sz w:val="22"/>
          <w:szCs w:val="22"/>
          <w:lang w:eastAsia="lv-LV"/>
        </w:rPr>
        <w:t>daudzumu</w:t>
      </w:r>
      <w:proofErr w:type="spellEnd"/>
      <w:r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proofErr w:type="gramStart"/>
      <w:r>
        <w:rPr>
          <w:rFonts w:ascii="Tahoma" w:hAnsi="Tahoma" w:cs="Tahoma"/>
          <w:kern w:val="28"/>
          <w:sz w:val="22"/>
          <w:szCs w:val="22"/>
          <w:lang w:eastAsia="lv-LV"/>
        </w:rPr>
        <w:t>sarakstu</w:t>
      </w:r>
      <w:proofErr w:type="spellEnd"/>
      <w:r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pašvaldības</w:t>
      </w:r>
      <w:proofErr w:type="spellEnd"/>
      <w:proofErr w:type="gram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mājas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lapā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hyperlink r:id="rId6" w:history="1">
        <w:r w:rsidRPr="00DA0289">
          <w:rPr>
            <w:rFonts w:ascii="Tahoma" w:hAnsi="Tahoma" w:cs="Tahoma"/>
            <w:color w:val="0000FF"/>
            <w:kern w:val="28"/>
            <w:sz w:val="22"/>
            <w:szCs w:val="22"/>
            <w:u w:val="single"/>
            <w:lang w:eastAsia="lv-LV"/>
          </w:rPr>
          <w:t>www.olaine.lv</w:t>
        </w:r>
      </w:hyperlink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sadaļā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“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Iepirkumi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” pie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iepirkuma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IDN: ONP 2013/</w:t>
      </w:r>
      <w:r>
        <w:rPr>
          <w:rFonts w:ascii="Tahoma" w:hAnsi="Tahoma" w:cs="Tahoma"/>
          <w:kern w:val="28"/>
          <w:sz w:val="22"/>
          <w:szCs w:val="22"/>
          <w:lang w:eastAsia="lv-LV"/>
        </w:rPr>
        <w:t>30/KPFI</w:t>
      </w:r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 xml:space="preserve"> </w:t>
      </w:r>
      <w:proofErr w:type="spellStart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dokumentācijas</w:t>
      </w:r>
      <w:proofErr w:type="spellEnd"/>
      <w:r w:rsidRPr="00DA0289">
        <w:rPr>
          <w:rFonts w:ascii="Tahoma" w:hAnsi="Tahoma" w:cs="Tahoma"/>
          <w:kern w:val="28"/>
          <w:sz w:val="22"/>
          <w:szCs w:val="22"/>
          <w:lang w:eastAsia="lv-LV"/>
        </w:rPr>
        <w:t>.</w:t>
      </w:r>
    </w:p>
    <w:p w:rsidR="007076B3" w:rsidRPr="005166CE" w:rsidRDefault="007076B3">
      <w:pPr>
        <w:rPr>
          <w:rFonts w:ascii="Tahoma" w:hAnsi="Tahoma" w:cs="Tahoma"/>
        </w:rPr>
      </w:pPr>
    </w:p>
    <w:sectPr w:rsidR="007076B3" w:rsidRPr="005166CE" w:rsidSect="005166CE">
      <w:pgSz w:w="11906" w:h="16838"/>
      <w:pgMar w:top="1134" w:right="1134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03787"/>
    <w:multiLevelType w:val="hybridMultilevel"/>
    <w:tmpl w:val="FCBEB770"/>
    <w:lvl w:ilvl="0" w:tplc="0426000F">
      <w:start w:val="1"/>
      <w:numFmt w:val="decimal"/>
      <w:lvlText w:val="%1."/>
      <w:lvlJc w:val="left"/>
      <w:pPr>
        <w:ind w:left="789" w:hanging="360"/>
      </w:pPr>
    </w:lvl>
    <w:lvl w:ilvl="1" w:tplc="04260019" w:tentative="1">
      <w:start w:val="1"/>
      <w:numFmt w:val="lowerLetter"/>
      <w:lvlText w:val="%2."/>
      <w:lvlJc w:val="left"/>
      <w:pPr>
        <w:ind w:left="1509" w:hanging="360"/>
      </w:pPr>
    </w:lvl>
    <w:lvl w:ilvl="2" w:tplc="0426001B" w:tentative="1">
      <w:start w:val="1"/>
      <w:numFmt w:val="lowerRoman"/>
      <w:lvlText w:val="%3."/>
      <w:lvlJc w:val="right"/>
      <w:pPr>
        <w:ind w:left="2229" w:hanging="180"/>
      </w:pPr>
    </w:lvl>
    <w:lvl w:ilvl="3" w:tplc="0426000F" w:tentative="1">
      <w:start w:val="1"/>
      <w:numFmt w:val="decimal"/>
      <w:lvlText w:val="%4."/>
      <w:lvlJc w:val="left"/>
      <w:pPr>
        <w:ind w:left="2949" w:hanging="360"/>
      </w:pPr>
    </w:lvl>
    <w:lvl w:ilvl="4" w:tplc="04260019" w:tentative="1">
      <w:start w:val="1"/>
      <w:numFmt w:val="lowerLetter"/>
      <w:lvlText w:val="%5."/>
      <w:lvlJc w:val="left"/>
      <w:pPr>
        <w:ind w:left="3669" w:hanging="360"/>
      </w:pPr>
    </w:lvl>
    <w:lvl w:ilvl="5" w:tplc="0426001B" w:tentative="1">
      <w:start w:val="1"/>
      <w:numFmt w:val="lowerRoman"/>
      <w:lvlText w:val="%6."/>
      <w:lvlJc w:val="right"/>
      <w:pPr>
        <w:ind w:left="4389" w:hanging="180"/>
      </w:pPr>
    </w:lvl>
    <w:lvl w:ilvl="6" w:tplc="0426000F" w:tentative="1">
      <w:start w:val="1"/>
      <w:numFmt w:val="decimal"/>
      <w:lvlText w:val="%7."/>
      <w:lvlJc w:val="left"/>
      <w:pPr>
        <w:ind w:left="5109" w:hanging="360"/>
      </w:pPr>
    </w:lvl>
    <w:lvl w:ilvl="7" w:tplc="04260019" w:tentative="1">
      <w:start w:val="1"/>
      <w:numFmt w:val="lowerLetter"/>
      <w:lvlText w:val="%8."/>
      <w:lvlJc w:val="left"/>
      <w:pPr>
        <w:ind w:left="5829" w:hanging="360"/>
      </w:pPr>
    </w:lvl>
    <w:lvl w:ilvl="8" w:tplc="0426001B" w:tentative="1">
      <w:start w:val="1"/>
      <w:numFmt w:val="lowerRoman"/>
      <w:lvlText w:val="%9."/>
      <w:lvlJc w:val="right"/>
      <w:pPr>
        <w:ind w:left="6549" w:hanging="180"/>
      </w:pPr>
    </w:lvl>
  </w:abstractNum>
  <w:abstractNum w:abstractNumId="1">
    <w:nsid w:val="4FEA12FA"/>
    <w:multiLevelType w:val="hybridMultilevel"/>
    <w:tmpl w:val="83C24EBE"/>
    <w:lvl w:ilvl="0" w:tplc="0426000F">
      <w:start w:val="1"/>
      <w:numFmt w:val="decimal"/>
      <w:lvlText w:val="%1."/>
      <w:lvlJc w:val="left"/>
      <w:pPr>
        <w:ind w:left="1515" w:hanging="360"/>
      </w:pPr>
    </w:lvl>
    <w:lvl w:ilvl="1" w:tplc="04260019" w:tentative="1">
      <w:start w:val="1"/>
      <w:numFmt w:val="lowerLetter"/>
      <w:lvlText w:val="%2."/>
      <w:lvlJc w:val="left"/>
      <w:pPr>
        <w:ind w:left="2235" w:hanging="360"/>
      </w:pPr>
    </w:lvl>
    <w:lvl w:ilvl="2" w:tplc="0426001B" w:tentative="1">
      <w:start w:val="1"/>
      <w:numFmt w:val="lowerRoman"/>
      <w:lvlText w:val="%3."/>
      <w:lvlJc w:val="right"/>
      <w:pPr>
        <w:ind w:left="2955" w:hanging="180"/>
      </w:pPr>
    </w:lvl>
    <w:lvl w:ilvl="3" w:tplc="0426000F" w:tentative="1">
      <w:start w:val="1"/>
      <w:numFmt w:val="decimal"/>
      <w:lvlText w:val="%4."/>
      <w:lvlJc w:val="left"/>
      <w:pPr>
        <w:ind w:left="3675" w:hanging="360"/>
      </w:pPr>
    </w:lvl>
    <w:lvl w:ilvl="4" w:tplc="04260019" w:tentative="1">
      <w:start w:val="1"/>
      <w:numFmt w:val="lowerLetter"/>
      <w:lvlText w:val="%5."/>
      <w:lvlJc w:val="left"/>
      <w:pPr>
        <w:ind w:left="4395" w:hanging="360"/>
      </w:pPr>
    </w:lvl>
    <w:lvl w:ilvl="5" w:tplc="0426001B" w:tentative="1">
      <w:start w:val="1"/>
      <w:numFmt w:val="lowerRoman"/>
      <w:lvlText w:val="%6."/>
      <w:lvlJc w:val="right"/>
      <w:pPr>
        <w:ind w:left="5115" w:hanging="180"/>
      </w:pPr>
    </w:lvl>
    <w:lvl w:ilvl="6" w:tplc="0426000F" w:tentative="1">
      <w:start w:val="1"/>
      <w:numFmt w:val="decimal"/>
      <w:lvlText w:val="%7."/>
      <w:lvlJc w:val="left"/>
      <w:pPr>
        <w:ind w:left="5835" w:hanging="360"/>
      </w:pPr>
    </w:lvl>
    <w:lvl w:ilvl="7" w:tplc="04260019" w:tentative="1">
      <w:start w:val="1"/>
      <w:numFmt w:val="lowerLetter"/>
      <w:lvlText w:val="%8."/>
      <w:lvlJc w:val="left"/>
      <w:pPr>
        <w:ind w:left="6555" w:hanging="360"/>
      </w:pPr>
    </w:lvl>
    <w:lvl w:ilvl="8" w:tplc="0426001B" w:tentative="1">
      <w:start w:val="1"/>
      <w:numFmt w:val="lowerRoman"/>
      <w:lvlText w:val="%9."/>
      <w:lvlJc w:val="right"/>
      <w:pPr>
        <w:ind w:left="727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6E49"/>
    <w:rsid w:val="005166CE"/>
    <w:rsid w:val="00656E49"/>
    <w:rsid w:val="00676901"/>
    <w:rsid w:val="007076B3"/>
    <w:rsid w:val="009309AA"/>
    <w:rsid w:val="00AE0A04"/>
    <w:rsid w:val="00D400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CE"/>
    <w:pPr>
      <w:ind w:left="720"/>
      <w:contextualSpacing/>
    </w:pPr>
  </w:style>
  <w:style w:type="table" w:styleId="TableGrid">
    <w:name w:val="Table Grid"/>
    <w:basedOn w:val="TableNormal"/>
    <w:uiPriority w:val="59"/>
    <w:rsid w:val="00D4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166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166CE"/>
    <w:pPr>
      <w:ind w:left="720"/>
      <w:contextualSpacing/>
    </w:pPr>
  </w:style>
  <w:style w:type="table" w:styleId="TableGrid">
    <w:name w:val="Table Grid"/>
    <w:basedOn w:val="TableNormal"/>
    <w:uiPriority w:val="59"/>
    <w:rsid w:val="00D400C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lain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631</Words>
  <Characters>360</Characters>
  <Application>Microsoft Office Word</Application>
  <DocSecurity>0</DocSecurity>
  <Lines>3</Lines>
  <Paragraphs>1</Paragraphs>
  <ScaleCrop>false</ScaleCrop>
  <Company/>
  <LinksUpToDate>false</LinksUpToDate>
  <CharactersWithSpaces>990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Irina</dc:creator>
  <cp:keywords/>
  <dc:description/>
  <cp:lastModifiedBy>Irina</cp:lastModifiedBy>
  <cp:revision>3</cp:revision>
  <dcterms:created xsi:type="dcterms:W3CDTF">2013-05-23T14:11:00Z</dcterms:created>
  <dcterms:modified xsi:type="dcterms:W3CDTF">2013-08-13T14:04:00Z</dcterms:modified>
</cp:coreProperties>
</file>