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AA09B7">
        <w:rPr>
          <w:rFonts w:ascii="Tahoma" w:hAnsi="Tahoma" w:cs="Tahoma"/>
          <w:b/>
          <w:sz w:val="22"/>
          <w:szCs w:val="22"/>
          <w:lang w:val="lv-LV"/>
        </w:rPr>
        <w:t>ONP 2015/31</w:t>
      </w:r>
    </w:p>
    <w:p w:rsidR="00BE7DD1" w:rsidRPr="00510233" w:rsidRDefault="00BE7DD1" w:rsidP="00AA09B7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AA09B7">
        <w:rPr>
          <w:rFonts w:ascii="Tahoma" w:hAnsi="Tahoma" w:cs="Tahoma"/>
          <w:b/>
          <w:bCs/>
          <w:sz w:val="22"/>
          <w:szCs w:val="22"/>
          <w:lang w:val="lv-LV"/>
        </w:rPr>
        <w:t>Informācijas tehnoloģiju profilaktiskā uzraudzība un tehniskā apkope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Pr="00AA09B7" w:rsidRDefault="00BE7DD1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AA09B7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0D53EC" w:rsidRPr="00AA09B7" w:rsidRDefault="000D53EC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0D53EC" w:rsidRPr="00AA09B7" w:rsidRDefault="00AA09B7" w:rsidP="00AD09B2">
      <w:pPr>
        <w:spacing w:after="120"/>
        <w:ind w:hanging="142"/>
        <w:rPr>
          <w:rFonts w:ascii="Tahoma" w:hAnsi="Tahoma" w:cs="Tahoma"/>
          <w:b/>
          <w:lang w:val="lv-LV"/>
        </w:rPr>
      </w:pPr>
      <w:r>
        <w:rPr>
          <w:rFonts w:ascii="Tahoma" w:hAnsi="Tahoma" w:cs="Tahoma"/>
          <w:lang w:val="lv-LV"/>
        </w:rPr>
        <w:t>2015.gada 7.septembrī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3B093D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2015/0</w:t>
            </w:r>
            <w:r w:rsidR="005C6B29">
              <w:rPr>
                <w:rFonts w:ascii="Tahoma" w:hAnsi="Tahoma" w:cs="Tahoma"/>
              </w:rPr>
              <w:t>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3A7F60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Pasūtītāji</w:t>
            </w:r>
          </w:p>
        </w:tc>
        <w:tc>
          <w:tcPr>
            <w:tcW w:w="8256" w:type="dxa"/>
            <w:vAlign w:val="center"/>
          </w:tcPr>
          <w:p w:rsidR="00BE7DD1" w:rsidRPr="003A7F60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  <w:p w:rsidR="00AA09B7" w:rsidRPr="003A7F60" w:rsidRDefault="00AA09B7" w:rsidP="00AA09B7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AA09B7" w:rsidRDefault="00AA09B7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AA09B7" w:rsidRDefault="00AA09B7" w:rsidP="00AA09B7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AA09B7" w:rsidRDefault="00AA09B7" w:rsidP="00AA09B7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:rsidR="00AA09B7" w:rsidRPr="002F1AE5" w:rsidRDefault="00AA09B7" w:rsidP="00AA09B7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AA09B7" w:rsidRDefault="00AA09B7" w:rsidP="00AA09B7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90001494580</w:t>
            </w:r>
          </w:p>
          <w:p w:rsidR="00AA09B7" w:rsidRDefault="00AA09B7" w:rsidP="00AA09B7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AA09B7" w:rsidRDefault="00C22C0C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</w:t>
            </w:r>
            <w:r w:rsidR="00AA09B7" w:rsidRPr="00501DED">
              <w:rPr>
                <w:rFonts w:ascii="Tahoma" w:hAnsi="Tahoma" w:cs="Tahoma"/>
                <w:noProof/>
              </w:rPr>
              <w:t>laine, Olaines novads, LV-2114, Latvija</w:t>
            </w:r>
          </w:p>
          <w:p w:rsidR="00AA09B7" w:rsidRDefault="00AA09B7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AA09B7" w:rsidRPr="00501DED" w:rsidRDefault="00AA09B7" w:rsidP="00AA09B7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AA09B7" w:rsidRDefault="00AA09B7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AA09B7" w:rsidRDefault="00AA09B7" w:rsidP="002F1AE5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3A7F60" w:rsidRDefault="003A7F6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3A7F60" w:rsidRDefault="00C22C0C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</w:t>
            </w:r>
            <w:r w:rsidR="003A7F60">
              <w:rPr>
                <w:rFonts w:ascii="Tahoma" w:hAnsi="Tahoma" w:cs="Tahoma"/>
                <w:noProof/>
              </w:rPr>
              <w:t>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3A7F60" w:rsidRDefault="003A7F6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11, Jaunolaine, Olaines pagasts,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3A7F60" w:rsidRPr="00501DED" w:rsidRDefault="00501DED" w:rsidP="002F1AE5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501DED" w:rsidRPr="002F1AE5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C34B06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C22C0C" w:rsidP="005C6B2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Informācijas tehnoloģiju profilaktiskā uzraudzība un tehniskā apkope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C22C0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31.07</w:t>
            </w:r>
            <w:r w:rsidR="004956DF">
              <w:rPr>
                <w:rFonts w:ascii="Tahoma" w:hAnsi="Tahoma" w:cs="Tahoma"/>
                <w:noProof/>
                <w:lang w:val="lv-LV"/>
              </w:rPr>
              <w:t>.2015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C22C0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11.08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C22C0C" w:rsidRPr="00444A8E" w:rsidTr="006917F2">
              <w:tc>
                <w:tcPr>
                  <w:tcW w:w="851" w:type="dxa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C22C0C" w:rsidRPr="00444A8E" w:rsidTr="006917F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C22C0C" w:rsidRPr="00444A8E" w:rsidRDefault="00C22C0C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„Datakom”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12 710,40</w:t>
                  </w:r>
                </w:p>
              </w:tc>
            </w:tr>
            <w:tr w:rsidR="00C22C0C" w:rsidTr="006917F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C22C0C" w:rsidRDefault="00C22C0C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„Lattelecom”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C22C0C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20 548,80</w:t>
                  </w:r>
                </w:p>
              </w:tc>
            </w:tr>
            <w:tr w:rsidR="00C22C0C" w:rsidTr="006917F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C22C0C" w:rsidRDefault="00C22C0C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„Atea”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C22C0C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19 184,16</w:t>
                  </w:r>
                </w:p>
              </w:tc>
            </w:tr>
            <w:tr w:rsidR="00C22C0C" w:rsidTr="006917F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C22C0C" w:rsidRDefault="00C22C0C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„Euroscreen”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C22C0C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19 365,60</w:t>
                  </w:r>
                </w:p>
              </w:tc>
            </w:tr>
            <w:tr w:rsidR="00C22C0C" w:rsidTr="006917F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C22C0C" w:rsidRDefault="00C22C0C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„Komerccentrs DATI grupa”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C22C0C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14 141,77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C22C0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07.09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CE433F">
        <w:trPr>
          <w:trHeight w:val="586"/>
        </w:trPr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C34B06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E73FEF">
              <w:trPr>
                <w:trHeight w:val="442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C22C0C" w:rsidP="005C6B2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„Datakom”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667CF5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12 710,40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C34B06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667CF5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3B093D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667CF5" w:rsidRPr="003B093D">
              <w:rPr>
                <w:rFonts w:ascii="Tahoma" w:hAnsi="Tahoma" w:cs="Tahoma"/>
                <w:b/>
                <w:noProof/>
                <w:lang w:val="lv-LV"/>
              </w:rPr>
              <w:t>Datakom</w:t>
            </w:r>
            <w:r w:rsidRPr="003B093D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667CF5">
              <w:rPr>
                <w:rFonts w:ascii="Tahoma" w:hAnsi="Tahoma" w:cs="Tahoma"/>
                <w:noProof/>
                <w:lang w:val="lv-LV"/>
              </w:rPr>
              <w:t>40103142605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panta piektās daļas 1. vai 2.punktā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34B06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A70409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A70409" w:rsidRDefault="00A70409" w:rsidP="00A70409">
            <w:pPr>
              <w:spacing w:after="240"/>
              <w:jc w:val="both"/>
              <w:rPr>
                <w:rFonts w:ascii="Tahoma" w:hAnsi="Tahoma" w:cs="Tahoma"/>
                <w:lang w:val="lv-LV"/>
              </w:rPr>
            </w:pPr>
            <w:r w:rsidRPr="00A70409">
              <w:rPr>
                <w:rFonts w:ascii="Tahoma" w:hAnsi="Tahoma" w:cs="Tahoma"/>
                <w:lang w:val="lv-LV"/>
              </w:rPr>
              <w:t xml:space="preserve">Komisija, vērtējot Pretendenta SIA „Komerccentrs DATI grupa” piedāvājumu, secina, ka Pretendents SIA „Komerccentrs DATI grupa” iesniedzis piedāvājumu, kas neatbilst Nolikuma 1. pielikuma „Tehniskā specifikācija” 2. Punkta „Informācijas tehnoloģiju apjoms” prasībām. </w:t>
            </w:r>
          </w:p>
          <w:p w:rsidR="00A70409" w:rsidRPr="00A70409" w:rsidRDefault="00A70409" w:rsidP="00A70409">
            <w:pPr>
              <w:spacing w:after="240"/>
              <w:jc w:val="both"/>
              <w:rPr>
                <w:rFonts w:ascii="Tahoma" w:hAnsi="Tahoma" w:cs="Tahoma"/>
                <w:lang w:val="lv-LV"/>
              </w:rPr>
            </w:pPr>
            <w:r w:rsidRPr="00A70409">
              <w:rPr>
                <w:rFonts w:ascii="Tahoma" w:hAnsi="Tahoma" w:cs="Tahoma"/>
                <w:lang w:val="lv-LV"/>
              </w:rPr>
              <w:t>Paskaidrojam, ka piedāvājuma 25.-28.lpp. iesniegto Finanšu piedāvājumu nav iespējams izvērtēt, jo tajā:</w:t>
            </w:r>
          </w:p>
          <w:p w:rsidR="00A70409" w:rsidRPr="00A70409" w:rsidRDefault="00A70409" w:rsidP="00A70409">
            <w:pPr>
              <w:numPr>
                <w:ilvl w:val="0"/>
                <w:numId w:val="2"/>
              </w:numPr>
              <w:ind w:left="1281" w:hanging="357"/>
              <w:jc w:val="both"/>
              <w:rPr>
                <w:rFonts w:ascii="Tahoma" w:hAnsi="Tahoma" w:cs="Tahoma"/>
                <w:lang w:val="lv-LV" w:eastAsia="en-US"/>
              </w:rPr>
            </w:pPr>
            <w:r w:rsidRPr="00A70409">
              <w:rPr>
                <w:rFonts w:ascii="Tahoma" w:hAnsi="Tahoma" w:cs="Tahoma"/>
                <w:lang w:val="lv-LV" w:eastAsia="en-US"/>
              </w:rPr>
              <w:t>nav iekļauta izdevumu pozīcija Nr.1.1.5. „Publisks dators (ar monitoru)” un Nr.4.1.2. „Portatīvais dators”,</w:t>
            </w:r>
          </w:p>
          <w:p w:rsidR="00A70409" w:rsidRPr="00A70409" w:rsidRDefault="00A70409" w:rsidP="00A70409">
            <w:pPr>
              <w:numPr>
                <w:ilvl w:val="0"/>
                <w:numId w:val="2"/>
              </w:numPr>
              <w:ind w:left="1281" w:hanging="357"/>
              <w:jc w:val="both"/>
              <w:rPr>
                <w:rFonts w:ascii="Tahoma" w:hAnsi="Tahoma" w:cs="Tahoma"/>
                <w:lang w:val="lv-LV" w:eastAsia="en-US"/>
              </w:rPr>
            </w:pPr>
            <w:r w:rsidRPr="00A70409">
              <w:rPr>
                <w:rFonts w:ascii="Tahoma" w:hAnsi="Tahoma" w:cs="Tahoma"/>
                <w:lang w:val="lv-LV" w:eastAsia="en-US"/>
              </w:rPr>
              <w:t>iekļauta kļūdaina izdevumu pozīcija Nr.3.5.1. „Dators (ar monitoru)”,</w:t>
            </w:r>
          </w:p>
          <w:p w:rsidR="00A70409" w:rsidRPr="00A70409" w:rsidRDefault="00A70409" w:rsidP="00A70409">
            <w:pPr>
              <w:numPr>
                <w:ilvl w:val="0"/>
                <w:numId w:val="2"/>
              </w:numPr>
              <w:ind w:left="1281" w:hanging="357"/>
              <w:jc w:val="both"/>
              <w:rPr>
                <w:rFonts w:ascii="Tahoma" w:hAnsi="Tahoma" w:cs="Tahoma"/>
                <w:lang w:val="lv-LV" w:eastAsia="en-US"/>
              </w:rPr>
            </w:pPr>
            <w:r w:rsidRPr="00A70409">
              <w:rPr>
                <w:rFonts w:ascii="Tahoma" w:hAnsi="Tahoma" w:cs="Tahoma"/>
                <w:lang w:val="lv-LV" w:eastAsia="en-US"/>
              </w:rPr>
              <w:t>iekļauta papildus izdevumu pozīcija Nr.9.5.2. „Publisks dators (ar monitoru)”</w:t>
            </w:r>
          </w:p>
          <w:p w:rsidR="00A70409" w:rsidRPr="00A70409" w:rsidRDefault="00A70409" w:rsidP="00A70409">
            <w:pPr>
              <w:ind w:left="1281"/>
              <w:jc w:val="both"/>
              <w:rPr>
                <w:rFonts w:ascii="Tahoma" w:hAnsi="Tahoma" w:cs="Tahoma"/>
                <w:lang w:val="lv-LV" w:eastAsia="en-US"/>
              </w:rPr>
            </w:pPr>
          </w:p>
          <w:p w:rsidR="00A70409" w:rsidRPr="00A70409" w:rsidRDefault="00A70409" w:rsidP="00A70409">
            <w:pPr>
              <w:jc w:val="both"/>
              <w:rPr>
                <w:rFonts w:ascii="Tahoma" w:hAnsi="Tahoma" w:cs="Tahoma"/>
                <w:lang w:val="lv-LV" w:eastAsia="en-US"/>
              </w:rPr>
            </w:pPr>
            <w:r w:rsidRPr="00A70409">
              <w:rPr>
                <w:rFonts w:ascii="Tahoma" w:hAnsi="Tahoma" w:cs="Tahoma"/>
                <w:lang w:val="lv-LV" w:eastAsia="en-US"/>
              </w:rPr>
              <w:t xml:space="preserve">un tas ir pretrunā ar </w:t>
            </w:r>
            <w:r w:rsidRPr="00A70409">
              <w:rPr>
                <w:rFonts w:ascii="Tahoma" w:hAnsi="Tahoma" w:cs="Tahoma"/>
                <w:lang w:val="lv-LV"/>
              </w:rPr>
              <w:t>piedāvājuma 30.-33.lpp. iesniegto Detalizēto finanšu piedāvājumu.</w:t>
            </w:r>
          </w:p>
          <w:p w:rsidR="00A70409" w:rsidRPr="00A70409" w:rsidRDefault="00A70409" w:rsidP="00A70409">
            <w:pPr>
              <w:ind w:left="1281"/>
              <w:jc w:val="both"/>
              <w:rPr>
                <w:rFonts w:ascii="Tahoma" w:hAnsi="Tahoma" w:cs="Tahoma"/>
                <w:lang w:val="lv-LV" w:eastAsia="en-US"/>
              </w:rPr>
            </w:pPr>
          </w:p>
          <w:p w:rsidR="00BE7DD1" w:rsidRPr="00232D0C" w:rsidRDefault="00A70409" w:rsidP="00A70409">
            <w:pPr>
              <w:spacing w:after="240"/>
              <w:jc w:val="both"/>
              <w:rPr>
                <w:rFonts w:ascii="Tahoma" w:hAnsi="Tahoma" w:cs="Tahoma"/>
                <w:lang w:val="lv-LV"/>
              </w:rPr>
            </w:pPr>
            <w:r w:rsidRPr="00A70409">
              <w:rPr>
                <w:rFonts w:ascii="Tahoma" w:hAnsi="Tahoma" w:cs="Tahoma"/>
                <w:lang w:val="lv-LV"/>
              </w:rPr>
              <w:t xml:space="preserve">Komisija </w:t>
            </w:r>
            <w:r w:rsidRPr="00A70409">
              <w:rPr>
                <w:rFonts w:ascii="Tahoma" w:hAnsi="Tahoma" w:cs="Tahoma"/>
                <w:b/>
                <w:lang w:val="lv-LV"/>
              </w:rPr>
              <w:t>nolemj</w:t>
            </w:r>
            <w:r w:rsidRPr="00A70409">
              <w:rPr>
                <w:rFonts w:ascii="Tahoma" w:hAnsi="Tahoma" w:cs="Tahoma"/>
                <w:lang w:val="lv-LV"/>
              </w:rPr>
              <w:t xml:space="preserve"> Pretendenta SIA „Komerccentrs DATI grupa” piedāvājumu turpmāk nevērtēt un izslēgt Pretendentu SIA „Komerccentrs DATI grupa” no dalības iepirkumā tehnisko piedāvājumu vērtēšanas stadijā, pamatojoties uz Nolikuma 4</w:t>
            </w:r>
            <w:r>
              <w:rPr>
                <w:rFonts w:ascii="Tahoma" w:hAnsi="Tahoma" w:cs="Tahoma"/>
                <w:lang w:val="lv-LV"/>
              </w:rPr>
              <w:t>.4.punktu.</w:t>
            </w:r>
          </w:p>
        </w:tc>
      </w:tr>
    </w:tbl>
    <w:p w:rsidR="00BE7DD1" w:rsidRPr="00A70409" w:rsidRDefault="00BE7DD1" w:rsidP="00BE7DD1">
      <w:pPr>
        <w:rPr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32F5243E"/>
    <w:multiLevelType w:val="hybridMultilevel"/>
    <w:tmpl w:val="4E300C2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232D0C"/>
    <w:rsid w:val="002F1AE5"/>
    <w:rsid w:val="00387CF0"/>
    <w:rsid w:val="003A7F60"/>
    <w:rsid w:val="003B093D"/>
    <w:rsid w:val="004070AA"/>
    <w:rsid w:val="00444A8E"/>
    <w:rsid w:val="00463EFB"/>
    <w:rsid w:val="004956DF"/>
    <w:rsid w:val="00501DED"/>
    <w:rsid w:val="0057496C"/>
    <w:rsid w:val="005C6B29"/>
    <w:rsid w:val="0063523A"/>
    <w:rsid w:val="00667CF5"/>
    <w:rsid w:val="00676901"/>
    <w:rsid w:val="006E2995"/>
    <w:rsid w:val="006E7FD2"/>
    <w:rsid w:val="007076B3"/>
    <w:rsid w:val="00795618"/>
    <w:rsid w:val="00831DEE"/>
    <w:rsid w:val="008609AF"/>
    <w:rsid w:val="008B1239"/>
    <w:rsid w:val="008F266D"/>
    <w:rsid w:val="009309AA"/>
    <w:rsid w:val="009A2B9E"/>
    <w:rsid w:val="00A036A5"/>
    <w:rsid w:val="00A10CC2"/>
    <w:rsid w:val="00A70409"/>
    <w:rsid w:val="00A77423"/>
    <w:rsid w:val="00A87E29"/>
    <w:rsid w:val="00AA09B7"/>
    <w:rsid w:val="00AD09B2"/>
    <w:rsid w:val="00AE0A04"/>
    <w:rsid w:val="00BC269E"/>
    <w:rsid w:val="00BE63D8"/>
    <w:rsid w:val="00BE7DD1"/>
    <w:rsid w:val="00C206E2"/>
    <w:rsid w:val="00C22C0C"/>
    <w:rsid w:val="00C34B06"/>
    <w:rsid w:val="00CE433F"/>
    <w:rsid w:val="00D215A1"/>
    <w:rsid w:val="00D332D3"/>
    <w:rsid w:val="00DB0770"/>
    <w:rsid w:val="00DB70E4"/>
    <w:rsid w:val="00E06D28"/>
    <w:rsid w:val="00E165E0"/>
    <w:rsid w:val="00E73FEF"/>
    <w:rsid w:val="00E85B56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2202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57</cp:revision>
  <cp:lastPrinted>2015-02-05T09:08:00Z</cp:lastPrinted>
  <dcterms:created xsi:type="dcterms:W3CDTF">2015-02-05T08:30:00Z</dcterms:created>
  <dcterms:modified xsi:type="dcterms:W3CDTF">2015-11-10T13:12:00Z</dcterms:modified>
</cp:coreProperties>
</file>