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ED" w:rsidRDefault="00782FED" w:rsidP="009061B4">
      <w:pPr>
        <w:pStyle w:val="Heading8"/>
        <w:rPr>
          <w:rFonts w:ascii="Tahoma" w:hAnsi="Tahoma" w:cs="Tahoma"/>
          <w:caps w:val="0"/>
          <w:szCs w:val="24"/>
        </w:rPr>
      </w:pPr>
      <w:bookmarkStart w:id="0" w:name="_GoBack"/>
      <w:bookmarkEnd w:id="0"/>
    </w:p>
    <w:p w:rsidR="009061B4" w:rsidRPr="009B61C8" w:rsidRDefault="009061B4" w:rsidP="009061B4">
      <w:pPr>
        <w:pStyle w:val="Heading8"/>
        <w:rPr>
          <w:rFonts w:ascii="Tahoma" w:hAnsi="Tahoma" w:cs="Tahoma"/>
          <w:caps w:val="0"/>
          <w:szCs w:val="24"/>
        </w:rPr>
      </w:pPr>
      <w:r w:rsidRPr="009B61C8">
        <w:rPr>
          <w:rFonts w:ascii="Tahoma" w:hAnsi="Tahoma" w:cs="Tahoma"/>
          <w:caps w:val="0"/>
          <w:szCs w:val="24"/>
        </w:rPr>
        <w:t>Iepirkuma procedūras</w:t>
      </w:r>
    </w:p>
    <w:p w:rsidR="009061B4" w:rsidRPr="009B61C8" w:rsidRDefault="009061B4" w:rsidP="009061B4">
      <w:pPr>
        <w:rPr>
          <w:rFonts w:ascii="Tahoma" w:hAnsi="Tahoma" w:cs="Tahoma"/>
          <w:b/>
          <w:bCs/>
        </w:rPr>
      </w:pPr>
    </w:p>
    <w:p w:rsidR="00782FED" w:rsidRDefault="00782FED" w:rsidP="009061B4">
      <w:pPr>
        <w:pStyle w:val="BodyText"/>
        <w:rPr>
          <w:b/>
          <w:sz w:val="24"/>
          <w:szCs w:val="24"/>
        </w:rPr>
      </w:pPr>
      <w:r w:rsidRPr="00137093">
        <w:rPr>
          <w:b/>
          <w:sz w:val="24"/>
          <w:szCs w:val="24"/>
        </w:rPr>
        <w:t>“</w:t>
      </w:r>
      <w:r>
        <w:rPr>
          <w:b/>
          <w:sz w:val="24"/>
        </w:rPr>
        <w:t>Tehniskās dokumentācijas sagatavošana daudzdzīvokļu  māju renovācijas darbu veikšanai</w:t>
      </w:r>
      <w:r w:rsidRPr="00137093">
        <w:rPr>
          <w:b/>
          <w:sz w:val="24"/>
          <w:szCs w:val="24"/>
        </w:rPr>
        <w:t xml:space="preserve">” </w:t>
      </w:r>
    </w:p>
    <w:p w:rsidR="009061B4" w:rsidRPr="009B61C8" w:rsidRDefault="00782FED" w:rsidP="009061B4">
      <w:pPr>
        <w:pStyle w:val="BodyTex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Pr="00137093">
        <w:rPr>
          <w:b/>
          <w:sz w:val="24"/>
          <w:szCs w:val="24"/>
        </w:rPr>
        <w:t>Iepirkuma IDN: Olaine, AS OŪS 2013/</w:t>
      </w:r>
      <w:r w:rsidR="000A31D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).</w:t>
      </w:r>
    </w:p>
    <w:p w:rsidR="00782FED" w:rsidRDefault="00782FED" w:rsidP="009061B4">
      <w:pPr>
        <w:pStyle w:val="BodyText"/>
        <w:rPr>
          <w:rFonts w:cs="Tahoma"/>
          <w:b/>
        </w:rPr>
      </w:pPr>
    </w:p>
    <w:p w:rsidR="00782FED" w:rsidRDefault="00782FED" w:rsidP="009061B4">
      <w:pPr>
        <w:pStyle w:val="BodyText"/>
        <w:rPr>
          <w:rFonts w:cs="Tahoma"/>
          <w:b/>
        </w:rPr>
      </w:pPr>
    </w:p>
    <w:p w:rsidR="000A31D3" w:rsidRPr="00214A0F" w:rsidRDefault="000A31D3" w:rsidP="000A31D3">
      <w:pPr>
        <w:pStyle w:val="BodyText"/>
        <w:rPr>
          <w:rFonts w:cs="Tahoma"/>
          <w:b/>
          <w:sz w:val="24"/>
          <w:szCs w:val="24"/>
        </w:rPr>
      </w:pPr>
      <w:r w:rsidRPr="00214A0F">
        <w:rPr>
          <w:rFonts w:cs="Tahoma"/>
          <w:b/>
        </w:rPr>
        <w:t>Ieinteresēto piegādātāju sanāksme pēc objekta apsekošanas</w:t>
      </w:r>
    </w:p>
    <w:p w:rsidR="009061B4" w:rsidRPr="009B61C8" w:rsidRDefault="009061B4" w:rsidP="009061B4">
      <w:pPr>
        <w:pStyle w:val="BodyText"/>
        <w:rPr>
          <w:rFonts w:cs="Tahoma"/>
          <w:b/>
        </w:rPr>
      </w:pPr>
    </w:p>
    <w:p w:rsidR="009061B4" w:rsidRPr="009B61C8" w:rsidRDefault="009061B4" w:rsidP="009061B4">
      <w:pPr>
        <w:pStyle w:val="BodyText"/>
        <w:rPr>
          <w:rFonts w:cs="Tahoma"/>
          <w:b/>
          <w:sz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9B61C8">
          <w:rPr>
            <w:rFonts w:cs="Tahoma"/>
            <w:b/>
          </w:rPr>
          <w:t>PROTOKOLS</w:t>
        </w:r>
      </w:smartTag>
      <w:r w:rsidRPr="009B61C8">
        <w:rPr>
          <w:rFonts w:cs="Tahoma"/>
          <w:b/>
        </w:rPr>
        <w:t xml:space="preserve"> Nr.</w:t>
      </w:r>
      <w:r w:rsidR="00CF09C9">
        <w:rPr>
          <w:rFonts w:cs="Tahoma"/>
          <w:b/>
        </w:rPr>
        <w:t>2</w:t>
      </w:r>
    </w:p>
    <w:p w:rsidR="009061B4" w:rsidRPr="009B61C8" w:rsidRDefault="009061B4" w:rsidP="009061B4">
      <w:pPr>
        <w:rPr>
          <w:rFonts w:ascii="Tahoma" w:hAnsi="Tahoma" w:cs="Tahoma"/>
          <w:sz w:val="24"/>
          <w:u w:val="single"/>
        </w:rPr>
      </w:pPr>
    </w:p>
    <w:p w:rsidR="009061B4" w:rsidRPr="009B61C8" w:rsidRDefault="009061B4" w:rsidP="009061B4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2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 xml:space="preserve">2013.gada </w:t>
      </w:r>
      <w:r w:rsidR="00CF09C9">
        <w:rPr>
          <w:rFonts w:ascii="Tahoma" w:hAnsi="Tahoma" w:cs="Tahoma"/>
        </w:rPr>
        <w:t>11</w:t>
      </w:r>
      <w:r w:rsidRPr="009B61C8">
        <w:rPr>
          <w:rFonts w:ascii="Tahoma" w:hAnsi="Tahoma" w:cs="Tahoma"/>
        </w:rPr>
        <w:t>.</w:t>
      </w:r>
      <w:r w:rsidR="00CF09C9">
        <w:rPr>
          <w:rFonts w:ascii="Tahoma" w:hAnsi="Tahoma" w:cs="Tahoma"/>
        </w:rPr>
        <w:t>septembrī</w:t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</w:r>
      <w:r w:rsidR="00782FED">
        <w:rPr>
          <w:rFonts w:ascii="Tahoma" w:hAnsi="Tahoma" w:cs="Tahoma"/>
        </w:rPr>
        <w:tab/>
        <w:t xml:space="preserve">       </w:t>
      </w:r>
      <w:r w:rsidRPr="009B61C8">
        <w:rPr>
          <w:rFonts w:ascii="Tahoma" w:hAnsi="Tahoma" w:cs="Tahoma"/>
        </w:rPr>
        <w:t>Olainē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Sanāksmi sāk  plkst.</w:t>
      </w:r>
      <w:r w:rsidR="00CF09C9">
        <w:rPr>
          <w:rFonts w:ascii="Tahoma" w:hAnsi="Tahoma" w:cs="Tahoma"/>
        </w:rPr>
        <w:t>9</w:t>
      </w:r>
      <w:r w:rsidRPr="009B61C8">
        <w:rPr>
          <w:rFonts w:ascii="Tahoma" w:hAnsi="Tahoma" w:cs="Tahoma"/>
        </w:rPr>
        <w:t>.</w:t>
      </w:r>
      <w:r w:rsidR="00CF09C9">
        <w:rPr>
          <w:rFonts w:ascii="Tahoma" w:hAnsi="Tahoma" w:cs="Tahoma"/>
        </w:rPr>
        <w:t>30</w:t>
      </w:r>
      <w:r w:rsidRPr="009B61C8">
        <w:rPr>
          <w:rFonts w:ascii="Tahoma" w:hAnsi="Tahoma" w:cs="Tahoma"/>
        </w:rPr>
        <w:t>, beidz plkst.</w:t>
      </w:r>
      <w:r w:rsidR="00CF09C9">
        <w:rPr>
          <w:rFonts w:ascii="Tahoma" w:hAnsi="Tahoma" w:cs="Tahoma"/>
        </w:rPr>
        <w:t>10</w:t>
      </w:r>
      <w:r w:rsidRPr="009B61C8">
        <w:rPr>
          <w:rFonts w:ascii="Tahoma" w:hAnsi="Tahoma" w:cs="Tahoma"/>
        </w:rPr>
        <w:t>.</w:t>
      </w:r>
      <w:r w:rsidR="00CF09C9">
        <w:rPr>
          <w:rFonts w:ascii="Tahoma" w:hAnsi="Tahoma" w:cs="Tahoma"/>
        </w:rPr>
        <w:t>10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ind w:left="720"/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Iepirkumu komisija izveidota ar AS „Olaines ūdens un siltums”  valdes priekšsēdētāja Mārča Mazura 2013.gada 9.jūlija  rīkojumu Nr.373.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 xml:space="preserve">Sanāksmi vada iepirkuma  komisijas </w:t>
      </w:r>
      <w:r w:rsidR="00782FED">
        <w:rPr>
          <w:rFonts w:ascii="Tahoma" w:hAnsi="Tahoma" w:cs="Tahoma"/>
        </w:rPr>
        <w:t xml:space="preserve">priekšsēdētājs  </w:t>
      </w:r>
      <w:r w:rsidRPr="009B61C8">
        <w:rPr>
          <w:rFonts w:ascii="Tahoma" w:hAnsi="Tahoma" w:cs="Tahoma"/>
        </w:rPr>
        <w:t xml:space="preserve"> </w:t>
      </w:r>
      <w:r w:rsidR="00782FED">
        <w:rPr>
          <w:rFonts w:ascii="Tahoma" w:hAnsi="Tahoma" w:cs="Tahoma"/>
        </w:rPr>
        <w:t xml:space="preserve">Viesturs Liepa </w:t>
      </w:r>
      <w:r w:rsidRPr="009B61C8">
        <w:rPr>
          <w:rFonts w:ascii="Tahoma" w:hAnsi="Tahoma" w:cs="Tahoma"/>
        </w:rPr>
        <w:t xml:space="preserve"> 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7A4270" w:rsidRDefault="008D3815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Sanāksmē piedalās:</w:t>
      </w:r>
    </w:p>
    <w:p w:rsidR="009061B4" w:rsidRPr="009B61C8" w:rsidRDefault="007A4270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9B61C8">
        <w:rPr>
          <w:rFonts w:ascii="Tahoma" w:hAnsi="Tahoma" w:cs="Tahoma"/>
        </w:rPr>
        <w:t xml:space="preserve">epirkuma  komisijas </w:t>
      </w:r>
      <w:r>
        <w:rPr>
          <w:rFonts w:ascii="Tahoma" w:hAnsi="Tahoma" w:cs="Tahoma"/>
        </w:rPr>
        <w:t xml:space="preserve">priekšsēdētājs  </w:t>
      </w:r>
      <w:r w:rsidRPr="009B61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Viesturs Liepa </w:t>
      </w:r>
      <w:r w:rsidRPr="009B61C8">
        <w:rPr>
          <w:rFonts w:ascii="Tahoma" w:hAnsi="Tahoma" w:cs="Tahoma"/>
        </w:rPr>
        <w:t xml:space="preserve"> </w:t>
      </w: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Iepirkuma komisijas locekļi:</w:t>
      </w:r>
    </w:p>
    <w:p w:rsidR="009061B4" w:rsidRDefault="00214A0F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ab/>
      </w:r>
      <w:r w:rsidR="009061B4" w:rsidRPr="009B61C8">
        <w:rPr>
          <w:rFonts w:ascii="Tahoma" w:hAnsi="Tahoma" w:cs="Tahoma"/>
        </w:rPr>
        <w:t>Mārcis Mazurs   - AS „Olaines ūdens un siltums”  valdes priekšsēdētājs;</w:t>
      </w:r>
    </w:p>
    <w:p w:rsidR="00782FED" w:rsidRPr="009B61C8" w:rsidRDefault="00782FED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  <w:t>Normunds Ozoliņš – AS „Olaines ūdens un siltums” valdes loceklis;</w:t>
      </w:r>
    </w:p>
    <w:p w:rsidR="009061B4" w:rsidRPr="009B61C8" w:rsidRDefault="00214A0F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ab/>
      </w:r>
      <w:r w:rsidR="009061B4" w:rsidRPr="009B61C8">
        <w:rPr>
          <w:rFonts w:ascii="Tahoma" w:hAnsi="Tahoma" w:cs="Tahoma"/>
        </w:rPr>
        <w:t>Tamāra Levicka  - AS „Olaines ūdens un siltums”  finanšu direktore.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ind w:firstLine="720"/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 xml:space="preserve">Protokolē – Tamāra Levicka </w:t>
      </w:r>
      <w:r w:rsidRPr="009B61C8">
        <w:rPr>
          <w:rFonts w:ascii="Tahoma" w:hAnsi="Tahoma" w:cs="Tahoma"/>
        </w:rPr>
        <w:tab/>
      </w:r>
    </w:p>
    <w:p w:rsidR="00806029" w:rsidRPr="009B61C8" w:rsidRDefault="00806029" w:rsidP="009061B4">
      <w:pPr>
        <w:rPr>
          <w:rFonts w:ascii="Tahoma" w:hAnsi="Tahoma" w:cs="Tahoma"/>
        </w:rPr>
      </w:pPr>
    </w:p>
    <w:p w:rsidR="00806029" w:rsidRPr="009B61C8" w:rsidRDefault="00806029" w:rsidP="009061B4">
      <w:pPr>
        <w:rPr>
          <w:rFonts w:ascii="Tahoma" w:hAnsi="Tahoma" w:cs="Tahoma"/>
        </w:rPr>
      </w:pPr>
    </w:p>
    <w:p w:rsidR="00806029" w:rsidRDefault="00806029" w:rsidP="001E7DA7">
      <w:pPr>
        <w:tabs>
          <w:tab w:val="left" w:pos="270"/>
        </w:tabs>
        <w:rPr>
          <w:rFonts w:ascii="Tahoma" w:hAnsi="Tahoma" w:cs="Tahoma"/>
        </w:rPr>
      </w:pPr>
      <w:r w:rsidRPr="009B61C8">
        <w:rPr>
          <w:rFonts w:ascii="Tahoma" w:hAnsi="Tahoma" w:cs="Tahoma"/>
          <w:b/>
        </w:rPr>
        <w:t>Iepirkuma priekšmets</w:t>
      </w:r>
      <w:r w:rsidRPr="009B61C8">
        <w:rPr>
          <w:rFonts w:ascii="Tahoma" w:hAnsi="Tahoma" w:cs="Tahoma"/>
        </w:rPr>
        <w:t xml:space="preserve"> –</w:t>
      </w:r>
      <w:r w:rsidR="0020337D">
        <w:rPr>
          <w:rFonts w:ascii="Tahoma" w:hAnsi="Tahoma" w:cs="Tahoma"/>
        </w:rPr>
        <w:t xml:space="preserve"> </w:t>
      </w:r>
      <w:r w:rsidR="001E7DA7">
        <w:rPr>
          <w:rFonts w:ascii="Times New Roman" w:hAnsi="Times New Roman"/>
          <w:b/>
          <w:sz w:val="24"/>
        </w:rPr>
        <w:t>Tehniskās dokumentācijas sagatavošana daudzdzīvokļu  māju renovācijas darbu veikšanai</w:t>
      </w:r>
    </w:p>
    <w:p w:rsidR="001E7DA7" w:rsidRPr="009B61C8" w:rsidRDefault="001E7DA7" w:rsidP="001E7DA7">
      <w:pPr>
        <w:tabs>
          <w:tab w:val="left" w:pos="270"/>
        </w:tabs>
        <w:rPr>
          <w:rFonts w:cs="Tahoma"/>
        </w:rPr>
      </w:pPr>
    </w:p>
    <w:p w:rsidR="00806029" w:rsidRPr="009B61C8" w:rsidRDefault="001E7DA7" w:rsidP="00806029">
      <w:pPr>
        <w:tabs>
          <w:tab w:val="left" w:pos="270"/>
        </w:tabs>
        <w:ind w:firstLine="284"/>
        <w:rPr>
          <w:rFonts w:ascii="Tahoma" w:hAnsi="Tahoma" w:cs="Tahoma"/>
        </w:rPr>
      </w:pPr>
      <w:r w:rsidRPr="00B77ADB">
        <w:rPr>
          <w:rFonts w:ascii="Tahoma" w:hAnsi="Tahoma"/>
        </w:rPr>
        <w:t xml:space="preserve">Darbi veicami saskaņā ar </w:t>
      </w:r>
      <w:r>
        <w:rPr>
          <w:rFonts w:ascii="Tahoma" w:hAnsi="Tahoma"/>
        </w:rPr>
        <w:t xml:space="preserve">iepirkuma procedūras </w:t>
      </w:r>
      <w:r w:rsidRPr="00B77ADB">
        <w:rPr>
          <w:rFonts w:ascii="Tahoma" w:hAnsi="Tahoma"/>
        </w:rPr>
        <w:t xml:space="preserve"> B. sadaļu </w:t>
      </w:r>
      <w:r w:rsidRPr="00B77ADB">
        <w:rPr>
          <w:rFonts w:ascii="Tahoma" w:hAnsi="Tahoma"/>
          <w:b/>
        </w:rPr>
        <w:t xml:space="preserve">– </w:t>
      </w:r>
      <w:r w:rsidRPr="00B77ADB">
        <w:rPr>
          <w:rFonts w:ascii="Tahoma" w:hAnsi="Tahoma"/>
        </w:rPr>
        <w:t xml:space="preserve">Darba uzdevums,  </w:t>
      </w:r>
      <w:r>
        <w:rPr>
          <w:rFonts w:ascii="Tahoma" w:hAnsi="Tahoma"/>
        </w:rPr>
        <w:t xml:space="preserve">        </w:t>
      </w:r>
      <w:r w:rsidRPr="00B77ADB">
        <w:rPr>
          <w:rFonts w:ascii="Tahoma" w:hAnsi="Tahoma"/>
        </w:rPr>
        <w:t xml:space="preserve">C. sadaļu – Tehniskās specifikācijas, D. sadaļu – Līguma veidne. Piešķirtā līguma izpildes laiks – </w:t>
      </w:r>
      <w:r>
        <w:rPr>
          <w:rFonts w:ascii="Tahoma" w:hAnsi="Tahoma"/>
        </w:rPr>
        <w:t>9</w:t>
      </w:r>
      <w:r w:rsidRPr="002075A5">
        <w:rPr>
          <w:rFonts w:ascii="Tahoma" w:hAnsi="Tahoma"/>
        </w:rPr>
        <w:t xml:space="preserve"> (</w:t>
      </w:r>
      <w:r>
        <w:rPr>
          <w:rFonts w:ascii="Tahoma" w:hAnsi="Tahoma"/>
        </w:rPr>
        <w:t>deviņas</w:t>
      </w:r>
      <w:r w:rsidRPr="002075A5">
        <w:rPr>
          <w:rFonts w:ascii="Tahoma" w:hAnsi="Tahoma"/>
        </w:rPr>
        <w:t>)</w:t>
      </w:r>
      <w:r w:rsidRPr="00B77ADB">
        <w:rPr>
          <w:rFonts w:ascii="Tahoma" w:hAnsi="Tahoma"/>
        </w:rPr>
        <w:t xml:space="preserve"> kalendārās nedēļas no līguma parakstīšanas dienas</w:t>
      </w:r>
      <w:r w:rsidR="00806029" w:rsidRPr="009B61C8">
        <w:rPr>
          <w:rFonts w:ascii="Tahoma" w:hAnsi="Tahoma" w:cs="Tahoma"/>
        </w:rPr>
        <w:t>.</w:t>
      </w:r>
    </w:p>
    <w:p w:rsidR="00D56602" w:rsidRPr="009B61C8" w:rsidRDefault="00D56602" w:rsidP="009061B4"/>
    <w:p w:rsidR="007E1842" w:rsidRPr="009B61C8" w:rsidRDefault="009061B4" w:rsidP="007E1842">
      <w:pPr>
        <w:pStyle w:val="Heading1"/>
        <w:rPr>
          <w:rFonts w:ascii="Tahoma" w:hAnsi="Tahoma" w:cs="Tahoma"/>
          <w:b/>
          <w:sz w:val="22"/>
        </w:rPr>
      </w:pPr>
      <w:r w:rsidRPr="009B61C8">
        <w:rPr>
          <w:sz w:val="22"/>
        </w:rPr>
        <w:tab/>
      </w:r>
      <w:r w:rsidR="007E1842" w:rsidRPr="009B61C8">
        <w:rPr>
          <w:rFonts w:ascii="Tahoma" w:hAnsi="Tahoma" w:cs="Tahoma"/>
          <w:b/>
          <w:sz w:val="22"/>
        </w:rPr>
        <w:t>DARBA KĀRTĪBA</w:t>
      </w:r>
    </w:p>
    <w:p w:rsidR="007E1842" w:rsidRPr="009B61C8" w:rsidRDefault="007E1842" w:rsidP="007E1842"/>
    <w:p w:rsidR="000A31D3" w:rsidRPr="00214A0F" w:rsidRDefault="000A31D3" w:rsidP="000A31D3">
      <w:pPr>
        <w:numPr>
          <w:ilvl w:val="0"/>
          <w:numId w:val="1"/>
        </w:numPr>
        <w:rPr>
          <w:rFonts w:ascii="Tahoma" w:hAnsi="Tahoma" w:cs="Tahoma"/>
          <w:b/>
        </w:rPr>
      </w:pPr>
      <w:r w:rsidRPr="00214A0F">
        <w:rPr>
          <w:rFonts w:ascii="Tahoma" w:hAnsi="Tahoma" w:cs="Tahoma"/>
          <w:b/>
        </w:rPr>
        <w:t>Atbilžu sniegšana uz ieinteresēto piegādātāju jautājumiem  pēc objekta apskates</w:t>
      </w:r>
    </w:p>
    <w:p w:rsidR="007E1842" w:rsidRPr="009B61C8" w:rsidRDefault="007E1842" w:rsidP="007E1842">
      <w:pPr>
        <w:ind w:left="360"/>
      </w:pPr>
    </w:p>
    <w:p w:rsidR="004410BF" w:rsidRPr="009B61C8" w:rsidRDefault="004410BF" w:rsidP="007E1842">
      <w:pPr>
        <w:ind w:left="360"/>
      </w:pPr>
    </w:p>
    <w:p w:rsidR="004410BF" w:rsidRPr="009B61C8" w:rsidRDefault="004410BF" w:rsidP="007E1842">
      <w:pPr>
        <w:ind w:left="360"/>
      </w:pPr>
    </w:p>
    <w:p w:rsidR="004410BF" w:rsidRPr="009B61C8" w:rsidRDefault="004410BF" w:rsidP="004410BF">
      <w:pPr>
        <w:jc w:val="center"/>
        <w:rPr>
          <w:rFonts w:ascii="Tahoma" w:hAnsi="Tahoma" w:cs="Tahoma"/>
          <w:b/>
        </w:rPr>
      </w:pPr>
      <w:r w:rsidRPr="009B61C8">
        <w:rPr>
          <w:rFonts w:ascii="Tahoma" w:hAnsi="Tahoma" w:cs="Tahoma"/>
          <w:b/>
        </w:rPr>
        <w:t>1.p.</w:t>
      </w:r>
    </w:p>
    <w:p w:rsidR="000A31D3" w:rsidRPr="00214A0F" w:rsidRDefault="000A31D3" w:rsidP="000A31D3">
      <w:pPr>
        <w:ind w:left="720"/>
        <w:rPr>
          <w:rFonts w:ascii="Tahoma" w:hAnsi="Tahoma" w:cs="Tahoma"/>
          <w:b/>
        </w:rPr>
      </w:pPr>
      <w:r w:rsidRPr="00214A0F">
        <w:rPr>
          <w:rFonts w:ascii="Tahoma" w:hAnsi="Tahoma" w:cs="Tahoma"/>
          <w:b/>
        </w:rPr>
        <w:t>Atbilžu sniegšana uz ieinteresēto piegādātāju jautājumiem  pēc objekta apskates</w:t>
      </w:r>
    </w:p>
    <w:p w:rsidR="004410BF" w:rsidRPr="009B61C8" w:rsidRDefault="004410BF" w:rsidP="004410BF">
      <w:pPr>
        <w:jc w:val="center"/>
        <w:rPr>
          <w:rFonts w:ascii="Tahoma" w:hAnsi="Tahoma" w:cs="Tahoma"/>
          <w:b/>
        </w:rPr>
      </w:pPr>
    </w:p>
    <w:p w:rsidR="000A31D3" w:rsidRPr="00D56602" w:rsidRDefault="000A31D3" w:rsidP="000A31D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Pēc objektu apskates </w:t>
      </w:r>
      <w:r w:rsidRPr="00D56602">
        <w:rPr>
          <w:rFonts w:ascii="Tahoma" w:hAnsi="Tahoma" w:cs="Tahoma"/>
        </w:rPr>
        <w:t>Iepirkumu komisijas priekšsēdētājs V.Liepa aicina Ieinteresētos piegādātājus  uzdot jautājums par Iepirkuma procedūras priekšmetu.</w:t>
      </w:r>
    </w:p>
    <w:p w:rsidR="000A31D3" w:rsidRPr="00D56602" w:rsidRDefault="000A31D3" w:rsidP="000A31D3">
      <w:pPr>
        <w:rPr>
          <w:rFonts w:ascii="Tahoma" w:hAnsi="Tahoma" w:cs="Tahoma"/>
        </w:rPr>
      </w:pPr>
    </w:p>
    <w:p w:rsidR="000A31D3" w:rsidRPr="00E23314" w:rsidRDefault="000A31D3" w:rsidP="000A31D3">
      <w:pPr>
        <w:rPr>
          <w:rFonts w:ascii="Tahoma" w:hAnsi="Tahoma" w:cs="Tahoma"/>
        </w:rPr>
      </w:pPr>
      <w:r w:rsidRPr="00E23314">
        <w:rPr>
          <w:rFonts w:ascii="Tahoma" w:hAnsi="Tahoma" w:cs="Tahoma"/>
        </w:rPr>
        <w:lastRenderedPageBreak/>
        <w:t>1. Ieinteresēto piegādātāju uzdoties jautājumi un iepirkumu komisijas sniegtās atbildes:</w:t>
      </w:r>
    </w:p>
    <w:p w:rsidR="00F92DA1" w:rsidRPr="00E23314" w:rsidRDefault="00F92DA1" w:rsidP="000A31D3">
      <w:pPr>
        <w:rPr>
          <w:rFonts w:ascii="Tahoma" w:hAnsi="Tahoma" w:cs="Tahoma"/>
        </w:rPr>
      </w:pPr>
    </w:p>
    <w:p w:rsidR="00F92DA1" w:rsidRPr="00E23314" w:rsidRDefault="00F92DA1" w:rsidP="00F92DA1">
      <w:pPr>
        <w:rPr>
          <w:rFonts w:ascii="Tahoma" w:hAnsi="Tahoma" w:cs="Tahoma"/>
          <w:b/>
          <w:i/>
        </w:rPr>
      </w:pPr>
      <w:r w:rsidRPr="00E23314">
        <w:rPr>
          <w:rFonts w:ascii="Tahoma" w:hAnsi="Tahoma" w:cs="Tahoma"/>
          <w:b/>
          <w:i/>
        </w:rPr>
        <w:t xml:space="preserve">1.1.1.Ieinteresētā  piegādātāja  jautājums: </w:t>
      </w:r>
    </w:p>
    <w:p w:rsidR="00F92DA1" w:rsidRPr="00E23314" w:rsidRDefault="00E23314" w:rsidP="000A31D3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„</w:t>
      </w:r>
      <w:r w:rsidR="00F92DA1" w:rsidRPr="00E23314">
        <w:rPr>
          <w:rFonts w:ascii="Tahoma" w:hAnsi="Tahoma" w:cs="Tahoma"/>
          <w:i/>
        </w:rPr>
        <w:t>Vai</w:t>
      </w:r>
      <w:r w:rsidR="0020337D">
        <w:rPr>
          <w:rFonts w:ascii="Tahoma" w:hAnsi="Tahoma" w:cs="Tahoma"/>
          <w:i/>
        </w:rPr>
        <w:t>,</w:t>
      </w:r>
      <w:r w:rsidR="00F92DA1" w:rsidRPr="00E23314">
        <w:rPr>
          <w:rFonts w:ascii="Tahoma" w:hAnsi="Tahoma" w:cs="Tahoma"/>
          <w:i/>
        </w:rPr>
        <w:t xml:space="preserve"> </w:t>
      </w:r>
      <w:r w:rsidR="001E2C33" w:rsidRPr="00E23314">
        <w:rPr>
          <w:rFonts w:ascii="Tahoma" w:hAnsi="Tahoma" w:cs="Tahoma"/>
          <w:i/>
        </w:rPr>
        <w:t>izstrādājot</w:t>
      </w:r>
      <w:r w:rsidR="00F92DA1" w:rsidRPr="00E23314">
        <w:rPr>
          <w:rFonts w:ascii="Tahoma" w:hAnsi="Tahoma" w:cs="Tahoma"/>
          <w:i/>
        </w:rPr>
        <w:t xml:space="preserve"> tehnisko risinājumu Iepirkumu nolikuma 2. punkta „Iepirkuma priekšmets</w:t>
      </w:r>
      <w:r w:rsidR="001E2C33" w:rsidRPr="00E23314">
        <w:rPr>
          <w:rFonts w:ascii="Tahoma" w:hAnsi="Tahoma" w:cs="Tahoma"/>
          <w:i/>
        </w:rPr>
        <w:t>”</w:t>
      </w:r>
      <w:r w:rsidR="00F92DA1" w:rsidRPr="00E23314">
        <w:rPr>
          <w:rFonts w:ascii="Tahoma" w:hAnsi="Tahoma" w:cs="Tahoma"/>
          <w:i/>
        </w:rPr>
        <w:t xml:space="preserve"> apakšpunktā 2.1.  „Atsevišķu daudzdzīvokļu māju  balkonu un lodžiju  renovācijas  darbu veikšanai” uzradītajiem objektiem</w:t>
      </w:r>
      <w:r w:rsidR="0020337D">
        <w:rPr>
          <w:rFonts w:ascii="Tahoma" w:hAnsi="Tahoma" w:cs="Tahoma"/>
          <w:i/>
        </w:rPr>
        <w:t>,</w:t>
      </w:r>
      <w:r w:rsidR="00F92DA1" w:rsidRPr="00E23314">
        <w:rPr>
          <w:rFonts w:ascii="Tahoma" w:hAnsi="Tahoma" w:cs="Tahoma"/>
          <w:i/>
        </w:rPr>
        <w:t xml:space="preserve"> nepieciešams saglabāt sākotnēji paredzēto  ēkas fasādes vizuālo risinājumu</w:t>
      </w:r>
      <w:r w:rsidR="0020337D">
        <w:rPr>
          <w:rFonts w:ascii="Tahoma" w:hAnsi="Tahoma" w:cs="Tahoma"/>
          <w:i/>
        </w:rPr>
        <w:t>,</w:t>
      </w:r>
      <w:r w:rsidR="00F92DA1" w:rsidRPr="00E23314">
        <w:rPr>
          <w:rFonts w:ascii="Tahoma" w:hAnsi="Tahoma" w:cs="Tahoma"/>
          <w:i/>
        </w:rPr>
        <w:t xml:space="preserve"> vai </w:t>
      </w:r>
      <w:r w:rsidR="001E2C33" w:rsidRPr="00E23314">
        <w:rPr>
          <w:rFonts w:ascii="Tahoma" w:hAnsi="Tahoma" w:cs="Tahoma"/>
          <w:i/>
        </w:rPr>
        <w:t xml:space="preserve">arī </w:t>
      </w:r>
      <w:r w:rsidR="00F92DA1" w:rsidRPr="00E23314">
        <w:rPr>
          <w:rFonts w:ascii="Tahoma" w:hAnsi="Tahoma" w:cs="Tahoma"/>
          <w:i/>
        </w:rPr>
        <w:t xml:space="preserve"> iespējams piedāvāt risinājumus</w:t>
      </w:r>
      <w:r w:rsidR="001E2C33" w:rsidRPr="00E23314">
        <w:rPr>
          <w:rFonts w:ascii="Tahoma" w:hAnsi="Tahoma" w:cs="Tahoma"/>
          <w:i/>
        </w:rPr>
        <w:t>,</w:t>
      </w:r>
      <w:r w:rsidR="00F92DA1" w:rsidRPr="00E23314">
        <w:rPr>
          <w:rFonts w:ascii="Tahoma" w:hAnsi="Tahoma" w:cs="Tahoma"/>
          <w:i/>
        </w:rPr>
        <w:t xml:space="preserve"> kas atšķiras no sākotnējā </w:t>
      </w:r>
      <w:r w:rsidR="001E2C33" w:rsidRPr="00E23314">
        <w:rPr>
          <w:rFonts w:ascii="Tahoma" w:hAnsi="Tahoma" w:cs="Tahoma"/>
          <w:i/>
        </w:rPr>
        <w:t xml:space="preserve"> risinājuma.</w:t>
      </w:r>
      <w:r>
        <w:rPr>
          <w:rFonts w:ascii="Tahoma" w:hAnsi="Tahoma" w:cs="Tahoma"/>
          <w:i/>
        </w:rPr>
        <w:t>”</w:t>
      </w:r>
    </w:p>
    <w:p w:rsidR="001E2C33" w:rsidRPr="00E23314" w:rsidRDefault="001E2C33" w:rsidP="000A31D3">
      <w:pPr>
        <w:rPr>
          <w:rFonts w:ascii="Tahoma" w:hAnsi="Tahoma" w:cs="Tahoma"/>
          <w:i/>
        </w:rPr>
      </w:pPr>
    </w:p>
    <w:p w:rsidR="001E2C33" w:rsidRPr="00E23314" w:rsidRDefault="001E2C33" w:rsidP="001E2C33">
      <w:pPr>
        <w:rPr>
          <w:rFonts w:ascii="Tahoma" w:hAnsi="Tahoma" w:cs="Tahoma"/>
          <w:b/>
        </w:rPr>
      </w:pPr>
      <w:r w:rsidRPr="00E23314">
        <w:rPr>
          <w:rFonts w:ascii="Tahoma" w:hAnsi="Tahoma" w:cs="Tahoma"/>
          <w:b/>
        </w:rPr>
        <w:t>1.1.2.Iepirkumu komisijas atbilde:</w:t>
      </w:r>
    </w:p>
    <w:p w:rsidR="004410BF" w:rsidRPr="00E23314" w:rsidRDefault="001E2C33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  <w:r w:rsidRPr="00E23314">
        <w:rPr>
          <w:rFonts w:eastAsia="Calibri" w:cs="Tahoma"/>
          <w:szCs w:val="22"/>
          <w:lang w:eastAsia="en-US"/>
        </w:rPr>
        <w:t>Izstr</w:t>
      </w:r>
      <w:r w:rsidR="00E23314" w:rsidRPr="00E23314">
        <w:rPr>
          <w:rFonts w:eastAsia="Calibri" w:cs="Tahoma"/>
          <w:szCs w:val="22"/>
          <w:lang w:eastAsia="en-US"/>
        </w:rPr>
        <w:t>ā</w:t>
      </w:r>
      <w:r w:rsidRPr="00E23314">
        <w:rPr>
          <w:rFonts w:eastAsia="Calibri" w:cs="Tahoma"/>
          <w:szCs w:val="22"/>
          <w:lang w:eastAsia="en-US"/>
        </w:rPr>
        <w:t>dājot tehnisko dokumentāciju  Iepirkumu nolikuma 2. punkta „Iepirkuma priekšmets” apakšpunktā 2.1.  „Atsevišķu daudzdzīvokļu māju  balkonu un lodžiju  renovācijas  darbu veikšanai”  uzradītajiem objektiem</w:t>
      </w:r>
      <w:r w:rsidR="0020337D">
        <w:rPr>
          <w:rFonts w:eastAsia="Calibri" w:cs="Tahoma"/>
          <w:szCs w:val="22"/>
          <w:lang w:eastAsia="en-US"/>
        </w:rPr>
        <w:t>,</w:t>
      </w:r>
      <w:r w:rsidRPr="00E23314">
        <w:rPr>
          <w:rFonts w:eastAsia="Calibri" w:cs="Tahoma"/>
          <w:szCs w:val="22"/>
          <w:lang w:eastAsia="en-US"/>
        </w:rPr>
        <w:t xml:space="preserve">  </w:t>
      </w:r>
      <w:r w:rsidR="0020337D">
        <w:rPr>
          <w:rFonts w:eastAsia="Calibri" w:cs="Tahoma"/>
          <w:szCs w:val="22"/>
          <w:lang w:eastAsia="en-US"/>
        </w:rPr>
        <w:t>nepieciešams nodrošināt ēka</w:t>
      </w:r>
      <w:r w:rsidRPr="00E23314">
        <w:rPr>
          <w:rFonts w:eastAsia="Calibri" w:cs="Tahoma"/>
          <w:szCs w:val="22"/>
          <w:lang w:eastAsia="en-US"/>
        </w:rPr>
        <w:t>s fa</w:t>
      </w:r>
      <w:r w:rsidR="0020337D">
        <w:rPr>
          <w:rFonts w:eastAsia="Calibri" w:cs="Tahoma"/>
          <w:szCs w:val="22"/>
          <w:lang w:eastAsia="en-US"/>
        </w:rPr>
        <w:t>sādes kopējā (sākotnējā) vizuālā</w:t>
      </w:r>
      <w:r w:rsidRPr="00E23314">
        <w:rPr>
          <w:rFonts w:eastAsia="Calibri" w:cs="Tahoma"/>
          <w:szCs w:val="22"/>
          <w:lang w:eastAsia="en-US"/>
        </w:rPr>
        <w:t xml:space="preserve"> risinājuma saglabāšanu.</w:t>
      </w:r>
    </w:p>
    <w:p w:rsidR="001E2C33" w:rsidRPr="00E23314" w:rsidRDefault="001E2C33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</w:p>
    <w:p w:rsidR="001E2C33" w:rsidRPr="00E23314" w:rsidRDefault="001E2C33" w:rsidP="001E2C33">
      <w:pPr>
        <w:rPr>
          <w:rFonts w:ascii="Tahoma" w:hAnsi="Tahoma" w:cs="Tahoma"/>
          <w:b/>
          <w:i/>
        </w:rPr>
      </w:pPr>
      <w:r w:rsidRPr="00E23314">
        <w:rPr>
          <w:rFonts w:ascii="Tahoma" w:hAnsi="Tahoma" w:cs="Tahoma"/>
          <w:b/>
          <w:i/>
        </w:rPr>
        <w:t xml:space="preserve">1.2.1.Ieinteresētā  piegādātāja  jautājums: </w:t>
      </w:r>
    </w:p>
    <w:p w:rsidR="001E2C33" w:rsidRPr="00E23314" w:rsidRDefault="001E2C33" w:rsidP="000A31D3">
      <w:pPr>
        <w:pStyle w:val="BodyText"/>
        <w:jc w:val="both"/>
        <w:rPr>
          <w:rFonts w:eastAsia="Calibri" w:cs="Tahoma"/>
          <w:i/>
          <w:szCs w:val="22"/>
          <w:lang w:eastAsia="en-US"/>
        </w:rPr>
      </w:pPr>
      <w:r w:rsidRPr="00E23314">
        <w:rPr>
          <w:rFonts w:eastAsia="Calibri" w:cs="Tahoma"/>
          <w:i/>
          <w:szCs w:val="22"/>
          <w:lang w:eastAsia="en-US"/>
        </w:rPr>
        <w:t xml:space="preserve">„Kādu tieši </w:t>
      </w:r>
      <w:r w:rsidR="00E23314" w:rsidRPr="00E23314">
        <w:rPr>
          <w:rFonts w:eastAsia="Calibri" w:cs="Tahoma"/>
          <w:i/>
          <w:szCs w:val="22"/>
          <w:lang w:eastAsia="en-US"/>
        </w:rPr>
        <w:t xml:space="preserve">renovācijas </w:t>
      </w:r>
      <w:r w:rsidRPr="00E23314">
        <w:rPr>
          <w:rFonts w:eastAsia="Calibri" w:cs="Tahoma"/>
          <w:i/>
          <w:szCs w:val="22"/>
          <w:lang w:eastAsia="en-US"/>
        </w:rPr>
        <w:t xml:space="preserve"> tehnisko risinājumu </w:t>
      </w:r>
      <w:r w:rsidR="00E23314" w:rsidRPr="00E23314">
        <w:rPr>
          <w:rFonts w:eastAsia="Calibri" w:cs="Tahoma"/>
          <w:i/>
          <w:szCs w:val="22"/>
          <w:lang w:eastAsia="en-US"/>
        </w:rPr>
        <w:t>P</w:t>
      </w:r>
      <w:r w:rsidRPr="00E23314">
        <w:rPr>
          <w:rFonts w:eastAsia="Calibri" w:cs="Tahoma"/>
          <w:i/>
          <w:szCs w:val="22"/>
          <w:lang w:eastAsia="en-US"/>
        </w:rPr>
        <w:t>asūtītājs ir iecerējis Iepirkumu nolikuma 2. punkta „Iepirkuma priekšmets” apakšpunktā 2.2.  „daudzdzīvokļu mājas ārsienu renovācijai” norādītajam objektam.</w:t>
      </w:r>
      <w:r w:rsidR="00E23314">
        <w:rPr>
          <w:rFonts w:eastAsia="Calibri" w:cs="Tahoma"/>
          <w:i/>
          <w:szCs w:val="22"/>
          <w:lang w:eastAsia="en-US"/>
        </w:rPr>
        <w:t>”</w:t>
      </w:r>
    </w:p>
    <w:p w:rsidR="00E23314" w:rsidRPr="00E23314" w:rsidRDefault="00E23314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</w:p>
    <w:p w:rsidR="00E23314" w:rsidRPr="00E23314" w:rsidRDefault="00E23314" w:rsidP="00E23314">
      <w:pPr>
        <w:rPr>
          <w:rFonts w:ascii="Tahoma" w:hAnsi="Tahoma" w:cs="Tahoma"/>
          <w:b/>
        </w:rPr>
      </w:pPr>
      <w:r w:rsidRPr="00E23314">
        <w:rPr>
          <w:rFonts w:ascii="Tahoma" w:hAnsi="Tahoma" w:cs="Tahoma"/>
          <w:b/>
        </w:rPr>
        <w:t>1.2.2.Iepirkumu komisijas atbilde:</w:t>
      </w:r>
    </w:p>
    <w:p w:rsidR="00E23314" w:rsidRPr="00E23314" w:rsidRDefault="00E23314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  <w:r w:rsidRPr="00E23314">
        <w:rPr>
          <w:rFonts w:eastAsia="Calibri" w:cs="Tahoma"/>
          <w:szCs w:val="22"/>
          <w:lang w:eastAsia="en-US"/>
        </w:rPr>
        <w:t xml:space="preserve">Renovācijas  tehnisko risinājumu izvēlē Iepirkumu nolikuma 2. punkta „Iepirkuma priekšmets” apakšpunktā 2.2.  „daudzdzīvokļu mājas ārsienu renovācijai” </w:t>
      </w:r>
      <w:r w:rsidR="00B62EEA">
        <w:rPr>
          <w:rFonts w:eastAsia="Calibri" w:cs="Tahoma"/>
          <w:szCs w:val="22"/>
          <w:lang w:eastAsia="en-US"/>
        </w:rPr>
        <w:t>norādītajam objektam ir atkarīga</w:t>
      </w:r>
      <w:r w:rsidRPr="00E23314">
        <w:rPr>
          <w:rFonts w:eastAsia="Calibri" w:cs="Tahoma"/>
          <w:szCs w:val="22"/>
          <w:lang w:eastAsia="en-US"/>
        </w:rPr>
        <w:t xml:space="preserve"> no darbu izpildītāja veiktās tehniskās apsekošanas rezultātiem. Galvenais  kritērijs risinājuma izvēlei </w:t>
      </w:r>
      <w:r w:rsidR="00B62EEA">
        <w:rPr>
          <w:rFonts w:eastAsia="Calibri" w:cs="Tahoma"/>
          <w:szCs w:val="22"/>
          <w:lang w:eastAsia="en-US"/>
        </w:rPr>
        <w:t xml:space="preserve">- </w:t>
      </w:r>
      <w:r w:rsidRPr="00E23314">
        <w:rPr>
          <w:rFonts w:eastAsia="Calibri" w:cs="Tahoma"/>
          <w:szCs w:val="22"/>
          <w:lang w:eastAsia="en-US"/>
        </w:rPr>
        <w:t>tam jānodrošina nepieciešamo renovācijas mērķu sasniegšan</w:t>
      </w:r>
      <w:r w:rsidR="00B62EEA">
        <w:rPr>
          <w:rFonts w:eastAsia="Calibri" w:cs="Tahoma"/>
          <w:szCs w:val="22"/>
          <w:lang w:eastAsia="en-US"/>
        </w:rPr>
        <w:t>u</w:t>
      </w:r>
      <w:r w:rsidRPr="00E23314">
        <w:rPr>
          <w:rFonts w:eastAsia="Calibri" w:cs="Tahoma"/>
          <w:szCs w:val="22"/>
          <w:lang w:eastAsia="en-US"/>
        </w:rPr>
        <w:t xml:space="preserve"> un tam ir jābūt ekonomiski pamatotam. </w:t>
      </w:r>
    </w:p>
    <w:p w:rsidR="001E2C33" w:rsidRPr="00E23314" w:rsidRDefault="001E2C33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</w:p>
    <w:p w:rsidR="001E2C33" w:rsidRPr="00E23314" w:rsidRDefault="001E2C33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</w:p>
    <w:p w:rsidR="00E32A04" w:rsidRPr="00E23314" w:rsidRDefault="00E32A04" w:rsidP="009061B4">
      <w:pPr>
        <w:rPr>
          <w:rFonts w:ascii="Tahoma" w:hAnsi="Tahoma" w:cs="Tahoma"/>
        </w:rPr>
      </w:pPr>
    </w:p>
    <w:p w:rsidR="000A31D3" w:rsidRPr="00E23314" w:rsidRDefault="000A31D3" w:rsidP="000A31D3">
      <w:pPr>
        <w:pStyle w:val="BodyText"/>
        <w:jc w:val="both"/>
        <w:rPr>
          <w:rFonts w:eastAsia="Calibri" w:cs="Tahoma"/>
          <w:szCs w:val="22"/>
          <w:lang w:eastAsia="en-US"/>
        </w:rPr>
      </w:pPr>
      <w:r w:rsidRPr="00E23314">
        <w:rPr>
          <w:rFonts w:eastAsia="Calibri" w:cs="Tahoma"/>
          <w:szCs w:val="22"/>
          <w:lang w:eastAsia="en-US"/>
        </w:rPr>
        <w:t xml:space="preserve">Iepirkumu  procedūras „Tehniskās dokumentācijas sagatavošana daudzdzīvokļu  māju renovācijas darbu veikšanai” (IDN: Olaine, AS OŪS 2013/9) iepirkumu komisijas protokolu publicēt Olaines novada pašvaldības interneta mājas lapā </w:t>
      </w:r>
      <w:hyperlink r:id="rId6" w:history="1">
        <w:r w:rsidRPr="00E23314">
          <w:rPr>
            <w:rFonts w:eastAsia="Calibri"/>
            <w:lang w:eastAsia="en-US"/>
          </w:rPr>
          <w:t>www.olaine.lv</w:t>
        </w:r>
      </w:hyperlink>
    </w:p>
    <w:p w:rsidR="00E32A04" w:rsidRPr="00E23314" w:rsidRDefault="00E32A0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</w:p>
    <w:p w:rsidR="00797707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Iepi</w:t>
      </w:r>
      <w:r w:rsidR="00396A4E" w:rsidRPr="009B61C8">
        <w:rPr>
          <w:rFonts w:ascii="Tahoma" w:hAnsi="Tahoma" w:cs="Tahoma"/>
        </w:rPr>
        <w:t xml:space="preserve">rkuma  komisijas locekļi </w:t>
      </w:r>
      <w:r w:rsidR="00396A4E" w:rsidRPr="009B61C8">
        <w:rPr>
          <w:rFonts w:ascii="Tahoma" w:hAnsi="Tahoma" w:cs="Tahoma"/>
        </w:rPr>
        <w:tab/>
      </w:r>
      <w:r w:rsidR="00396A4E" w:rsidRPr="009B61C8">
        <w:rPr>
          <w:rFonts w:ascii="Tahoma" w:hAnsi="Tahoma" w:cs="Tahoma"/>
        </w:rPr>
        <w:tab/>
      </w:r>
      <w:r w:rsidR="00396A4E" w:rsidRPr="009B61C8">
        <w:rPr>
          <w:rFonts w:ascii="Tahoma" w:hAnsi="Tahoma" w:cs="Tahoma"/>
        </w:rPr>
        <w:tab/>
      </w:r>
      <w:r w:rsidR="00396A4E" w:rsidRPr="009B61C8">
        <w:rPr>
          <w:rFonts w:ascii="Tahoma" w:hAnsi="Tahoma" w:cs="Tahoma"/>
        </w:rPr>
        <w:tab/>
      </w:r>
      <w:r w:rsidR="00396A4E" w:rsidRPr="009B61C8">
        <w:rPr>
          <w:rFonts w:ascii="Tahoma" w:hAnsi="Tahoma" w:cs="Tahoma"/>
        </w:rPr>
        <w:tab/>
      </w:r>
      <w:r w:rsidR="00396A4E" w:rsidRPr="009B61C8">
        <w:rPr>
          <w:rFonts w:ascii="Tahoma" w:hAnsi="Tahoma" w:cs="Tahoma"/>
        </w:rPr>
        <w:tab/>
        <w:t xml:space="preserve"> </w:t>
      </w:r>
      <w:r w:rsidR="00396A4E" w:rsidRPr="009B61C8">
        <w:rPr>
          <w:rFonts w:ascii="Tahoma" w:hAnsi="Tahoma" w:cs="Tahoma"/>
        </w:rPr>
        <w:tab/>
      </w:r>
      <w:r w:rsidR="00797707">
        <w:rPr>
          <w:rFonts w:ascii="Tahoma" w:hAnsi="Tahoma" w:cs="Tahoma"/>
        </w:rPr>
        <w:t xml:space="preserve">V.Liepa </w:t>
      </w:r>
    </w:p>
    <w:p w:rsidR="00797707" w:rsidRDefault="00797707" w:rsidP="009061B4">
      <w:pPr>
        <w:rPr>
          <w:rFonts w:ascii="Tahoma" w:hAnsi="Tahoma" w:cs="Tahoma"/>
        </w:rPr>
      </w:pPr>
    </w:p>
    <w:p w:rsidR="00797707" w:rsidRDefault="00797707" w:rsidP="009061B4">
      <w:pPr>
        <w:rPr>
          <w:rFonts w:ascii="Tahoma" w:hAnsi="Tahoma" w:cs="Tahoma"/>
        </w:rPr>
      </w:pPr>
    </w:p>
    <w:p w:rsidR="009061B4" w:rsidRDefault="00B62EEA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q</w:t>
      </w:r>
      <w:r>
        <w:rPr>
          <w:rFonts w:ascii="Tahoma" w:hAnsi="Tahoma" w:cs="Tahoma"/>
        </w:rPr>
        <w:tab/>
      </w:r>
      <w:r w:rsidR="009061B4" w:rsidRPr="009B61C8">
        <w:rPr>
          <w:rFonts w:ascii="Tahoma" w:hAnsi="Tahoma" w:cs="Tahoma"/>
        </w:rPr>
        <w:t xml:space="preserve">M.Mazurs  </w:t>
      </w:r>
    </w:p>
    <w:p w:rsidR="00797707" w:rsidRDefault="00797707" w:rsidP="009061B4">
      <w:pPr>
        <w:rPr>
          <w:rFonts w:ascii="Tahoma" w:hAnsi="Tahoma" w:cs="Tahoma"/>
        </w:rPr>
      </w:pPr>
    </w:p>
    <w:p w:rsidR="00797707" w:rsidRDefault="00797707" w:rsidP="009061B4">
      <w:pPr>
        <w:rPr>
          <w:rFonts w:ascii="Tahoma" w:hAnsi="Tahoma" w:cs="Tahoma"/>
        </w:rPr>
      </w:pPr>
    </w:p>
    <w:p w:rsidR="00797707" w:rsidRPr="009B61C8" w:rsidRDefault="00B62EEA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797707">
        <w:rPr>
          <w:rFonts w:ascii="Tahoma" w:hAnsi="Tahoma" w:cs="Tahoma"/>
        </w:rPr>
        <w:t>N.Ozoliņš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793097" w:rsidRDefault="00793097" w:rsidP="009061B4">
      <w:pPr>
        <w:rPr>
          <w:rFonts w:ascii="Tahoma" w:hAnsi="Tahoma" w:cs="Tahoma"/>
        </w:rPr>
      </w:pPr>
    </w:p>
    <w:p w:rsidR="009061B4" w:rsidRPr="009B61C8" w:rsidRDefault="00B62EEA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9061B4" w:rsidRPr="009B61C8">
        <w:rPr>
          <w:rFonts w:ascii="Tahoma" w:hAnsi="Tahoma" w:cs="Tahoma"/>
        </w:rPr>
        <w:t xml:space="preserve">T.Levicka </w:t>
      </w: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</w:p>
    <w:p w:rsidR="009061B4" w:rsidRPr="009B61C8" w:rsidRDefault="009061B4" w:rsidP="009061B4">
      <w:pPr>
        <w:rPr>
          <w:rFonts w:ascii="Tahoma" w:hAnsi="Tahoma" w:cs="Tahoma"/>
        </w:rPr>
      </w:pPr>
      <w:r w:rsidRPr="009B61C8">
        <w:rPr>
          <w:rFonts w:ascii="Tahoma" w:hAnsi="Tahoma" w:cs="Tahoma"/>
        </w:rPr>
        <w:t>Protokolēja T.Levicka</w:t>
      </w:r>
    </w:p>
    <w:p w:rsidR="009061B4" w:rsidRPr="009B61C8" w:rsidRDefault="009061B4">
      <w:pPr>
        <w:rPr>
          <w:rFonts w:ascii="Tahoma" w:hAnsi="Tahoma" w:cs="Tahoma"/>
        </w:rPr>
      </w:pPr>
    </w:p>
    <w:sectPr w:rsidR="009061B4" w:rsidRPr="009B61C8" w:rsidSect="004F153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F805EB2"/>
    <w:multiLevelType w:val="hybridMultilevel"/>
    <w:tmpl w:val="00EE0992"/>
    <w:lvl w:ilvl="0" w:tplc="E5941B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3321A9D"/>
    <w:multiLevelType w:val="hybridMultilevel"/>
    <w:tmpl w:val="04602954"/>
    <w:lvl w:ilvl="0" w:tplc="DDD4A6E4">
      <w:start w:val="2011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DD4842"/>
    <w:multiLevelType w:val="multilevel"/>
    <w:tmpl w:val="2BD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406B0171"/>
    <w:multiLevelType w:val="hybridMultilevel"/>
    <w:tmpl w:val="0F5ED648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A4643F7"/>
    <w:multiLevelType w:val="hybridMultilevel"/>
    <w:tmpl w:val="084E17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32467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D"/>
    <w:rsid w:val="000655CD"/>
    <w:rsid w:val="00083BBC"/>
    <w:rsid w:val="000A1842"/>
    <w:rsid w:val="000A31D3"/>
    <w:rsid w:val="000D70BC"/>
    <w:rsid w:val="001147C8"/>
    <w:rsid w:val="00125BBC"/>
    <w:rsid w:val="00162EAD"/>
    <w:rsid w:val="001C1330"/>
    <w:rsid w:val="001E2C33"/>
    <w:rsid w:val="001E7DA7"/>
    <w:rsid w:val="00201AAE"/>
    <w:rsid w:val="00202C7D"/>
    <w:rsid w:val="0020337D"/>
    <w:rsid w:val="00214A0F"/>
    <w:rsid w:val="0028610A"/>
    <w:rsid w:val="002B024A"/>
    <w:rsid w:val="002E3DD2"/>
    <w:rsid w:val="002E7B27"/>
    <w:rsid w:val="00324B17"/>
    <w:rsid w:val="00376A07"/>
    <w:rsid w:val="003859DB"/>
    <w:rsid w:val="00396A4E"/>
    <w:rsid w:val="003E5F3E"/>
    <w:rsid w:val="00434E2D"/>
    <w:rsid w:val="004410BF"/>
    <w:rsid w:val="0046464B"/>
    <w:rsid w:val="004F1535"/>
    <w:rsid w:val="00533E59"/>
    <w:rsid w:val="005B40E5"/>
    <w:rsid w:val="005B5E19"/>
    <w:rsid w:val="00733F5A"/>
    <w:rsid w:val="00741A0E"/>
    <w:rsid w:val="00782FED"/>
    <w:rsid w:val="00793097"/>
    <w:rsid w:val="00797707"/>
    <w:rsid w:val="007A4270"/>
    <w:rsid w:val="007A6C11"/>
    <w:rsid w:val="007E1842"/>
    <w:rsid w:val="00806029"/>
    <w:rsid w:val="00843E3A"/>
    <w:rsid w:val="008A53CB"/>
    <w:rsid w:val="008A5EBF"/>
    <w:rsid w:val="008D3815"/>
    <w:rsid w:val="009061B4"/>
    <w:rsid w:val="00906AFA"/>
    <w:rsid w:val="00922809"/>
    <w:rsid w:val="009678EB"/>
    <w:rsid w:val="009B61C8"/>
    <w:rsid w:val="00AD377C"/>
    <w:rsid w:val="00B0050C"/>
    <w:rsid w:val="00B24332"/>
    <w:rsid w:val="00B62EEA"/>
    <w:rsid w:val="00B96E34"/>
    <w:rsid w:val="00BA74C9"/>
    <w:rsid w:val="00BD19D2"/>
    <w:rsid w:val="00C20F08"/>
    <w:rsid w:val="00C230B4"/>
    <w:rsid w:val="00CD49C5"/>
    <w:rsid w:val="00CF09C9"/>
    <w:rsid w:val="00D16914"/>
    <w:rsid w:val="00D56602"/>
    <w:rsid w:val="00D85908"/>
    <w:rsid w:val="00D86FFB"/>
    <w:rsid w:val="00D9784B"/>
    <w:rsid w:val="00DE3C0D"/>
    <w:rsid w:val="00DE70AB"/>
    <w:rsid w:val="00E23314"/>
    <w:rsid w:val="00E30756"/>
    <w:rsid w:val="00E32A04"/>
    <w:rsid w:val="00E90B1D"/>
    <w:rsid w:val="00F1793D"/>
    <w:rsid w:val="00F563B1"/>
    <w:rsid w:val="00F92DA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9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61B4"/>
    <w:pPr>
      <w:keepNext/>
      <w:jc w:val="center"/>
      <w:outlineLvl w:val="0"/>
    </w:pPr>
    <w:rPr>
      <w:rFonts w:ascii="Franklin Gothic Book" w:eastAsia="Times New Roman" w:hAnsi="Franklin Gothic Book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9061B4"/>
    <w:pPr>
      <w:keepNext/>
      <w:jc w:val="center"/>
      <w:outlineLvl w:val="7"/>
    </w:pPr>
    <w:rPr>
      <w:rFonts w:ascii="Verdana" w:eastAsia="Times New Roman" w:hAnsi="Verdana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B4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061B4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9061B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906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9061B4"/>
    <w:pPr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9061B4"/>
    <w:rPr>
      <w:rFonts w:ascii="Tahoma" w:eastAsia="Times New Roman" w:hAnsi="Tahoma" w:cs="Times New Roman"/>
      <w:szCs w:val="20"/>
      <w:lang w:eastAsia="ru-RU"/>
    </w:rPr>
  </w:style>
  <w:style w:type="paragraph" w:customStyle="1" w:styleId="nDaa">
    <w:name w:val="nDaļa"/>
    <w:basedOn w:val="Normal"/>
    <w:rsid w:val="009061B4"/>
    <w:pPr>
      <w:suppressAutoHyphens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61B4"/>
    <w:pPr>
      <w:ind w:left="720"/>
      <w:jc w:val="lef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029"/>
  </w:style>
  <w:style w:type="character" w:styleId="Hyperlink">
    <w:name w:val="Hyperlink"/>
    <w:basedOn w:val="DefaultParagraphFont"/>
    <w:uiPriority w:val="99"/>
    <w:unhideWhenUsed/>
    <w:rsid w:val="00162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9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61B4"/>
    <w:pPr>
      <w:keepNext/>
      <w:jc w:val="center"/>
      <w:outlineLvl w:val="0"/>
    </w:pPr>
    <w:rPr>
      <w:rFonts w:ascii="Franklin Gothic Book" w:eastAsia="Times New Roman" w:hAnsi="Franklin Gothic Book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9061B4"/>
    <w:pPr>
      <w:keepNext/>
      <w:jc w:val="center"/>
      <w:outlineLvl w:val="7"/>
    </w:pPr>
    <w:rPr>
      <w:rFonts w:ascii="Verdana" w:eastAsia="Times New Roman" w:hAnsi="Verdana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B4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061B4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9061B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906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9061B4"/>
    <w:pPr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9061B4"/>
    <w:rPr>
      <w:rFonts w:ascii="Tahoma" w:eastAsia="Times New Roman" w:hAnsi="Tahoma" w:cs="Times New Roman"/>
      <w:szCs w:val="20"/>
      <w:lang w:eastAsia="ru-RU"/>
    </w:rPr>
  </w:style>
  <w:style w:type="paragraph" w:customStyle="1" w:styleId="nDaa">
    <w:name w:val="nDaļa"/>
    <w:basedOn w:val="Normal"/>
    <w:rsid w:val="009061B4"/>
    <w:pPr>
      <w:suppressAutoHyphens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61B4"/>
    <w:pPr>
      <w:ind w:left="720"/>
      <w:jc w:val="lef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029"/>
  </w:style>
  <w:style w:type="character" w:styleId="Hyperlink">
    <w:name w:val="Hyperlink"/>
    <w:basedOn w:val="DefaultParagraphFont"/>
    <w:uiPriority w:val="99"/>
    <w:unhideWhenUsed/>
    <w:rsid w:val="00162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2233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2013-09-12T06:54:00Z</cp:lastPrinted>
  <dcterms:created xsi:type="dcterms:W3CDTF">2013-09-12T10:05:00Z</dcterms:created>
  <dcterms:modified xsi:type="dcterms:W3CDTF">2013-09-12T10:05:00Z</dcterms:modified>
</cp:coreProperties>
</file>