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F90" w:rsidRDefault="000D53EC" w:rsidP="00F37F90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 w:rsidR="00F37F90"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F37F90" w:rsidRPr="00510233" w:rsidRDefault="00F37F90" w:rsidP="00F37F90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>
        <w:rPr>
          <w:rFonts w:ascii="Tahoma" w:hAnsi="Tahoma" w:cs="Tahoma"/>
          <w:b/>
          <w:sz w:val="22"/>
          <w:szCs w:val="22"/>
          <w:lang w:val="lv-LV"/>
        </w:rPr>
        <w:t>ONP 2018/12</w:t>
      </w:r>
    </w:p>
    <w:p w:rsidR="00F37F90" w:rsidRPr="00A16594" w:rsidRDefault="00F37F90" w:rsidP="00F37F90">
      <w:pPr>
        <w:jc w:val="center"/>
        <w:rPr>
          <w:rFonts w:ascii="Tahoma" w:hAnsi="Tahoma" w:cs="Tahoma"/>
          <w:b/>
          <w:bCs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Pr="00A16594">
        <w:rPr>
          <w:rFonts w:ascii="Tahoma" w:hAnsi="Tahoma" w:cs="Tahoma"/>
          <w:b/>
          <w:noProof/>
          <w:sz w:val="22"/>
          <w:szCs w:val="22"/>
          <w:lang w:val="lv-LV"/>
        </w:rPr>
        <w:t>Tautastērpu piegāde Olaines Kultūras centram</w:t>
      </w:r>
      <w:r w:rsidRPr="00A16594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F37F90" w:rsidRDefault="00F37F90" w:rsidP="00F37F90">
      <w:pPr>
        <w:jc w:val="center"/>
        <w:rPr>
          <w:rFonts w:ascii="Tahoma" w:hAnsi="Tahoma" w:cs="Tahoma"/>
          <w:b/>
          <w:bCs/>
          <w:sz w:val="22"/>
          <w:szCs w:val="22"/>
          <w:lang w:val="lv-LV"/>
        </w:rPr>
      </w:pPr>
    </w:p>
    <w:p w:rsidR="00F37F90" w:rsidRPr="00163BC1" w:rsidRDefault="00F37F90" w:rsidP="00F37F90">
      <w:pPr>
        <w:jc w:val="center"/>
        <w:rPr>
          <w:rFonts w:ascii="Tahoma" w:hAnsi="Tahoma" w:cs="Tahoma"/>
          <w:b/>
          <w:sz w:val="24"/>
          <w:szCs w:val="24"/>
          <w:lang w:val="lv-LV"/>
        </w:rPr>
      </w:pPr>
      <w:r w:rsidRPr="00163BC1">
        <w:rPr>
          <w:rFonts w:ascii="Tahoma" w:hAnsi="Tahoma" w:cs="Tahoma"/>
          <w:b/>
          <w:sz w:val="24"/>
          <w:szCs w:val="24"/>
          <w:lang w:val="lv-LV"/>
        </w:rPr>
        <w:t>LĒMUMS</w:t>
      </w:r>
    </w:p>
    <w:p w:rsidR="00F37F90" w:rsidRPr="00163BC1" w:rsidRDefault="00F37F90" w:rsidP="00F37F90">
      <w:pPr>
        <w:jc w:val="center"/>
        <w:rPr>
          <w:rFonts w:ascii="Tahoma" w:hAnsi="Tahoma" w:cs="Tahoma"/>
          <w:b/>
          <w:sz w:val="24"/>
          <w:szCs w:val="24"/>
          <w:lang w:val="lv-LV"/>
        </w:rPr>
      </w:pPr>
    </w:p>
    <w:p w:rsidR="00F37F90" w:rsidRPr="00163BC1" w:rsidRDefault="00F37F90" w:rsidP="00F37F90">
      <w:pPr>
        <w:spacing w:after="120"/>
        <w:ind w:hanging="142"/>
        <w:rPr>
          <w:rFonts w:ascii="Tahoma" w:hAnsi="Tahoma" w:cs="Tahoma"/>
          <w:b/>
          <w:color w:val="FF0000"/>
          <w:lang w:val="lv-LV"/>
        </w:rPr>
      </w:pPr>
      <w:proofErr w:type="gramStart"/>
      <w:r w:rsidRPr="004F6795">
        <w:rPr>
          <w:rFonts w:ascii="Tahoma" w:hAnsi="Tahoma" w:cs="Tahoma"/>
          <w:lang w:val="lv-LV"/>
        </w:rPr>
        <w:t>2018.gada</w:t>
      </w:r>
      <w:proofErr w:type="gramEnd"/>
      <w:r w:rsidRPr="004F6795">
        <w:rPr>
          <w:rFonts w:ascii="Tahoma" w:hAnsi="Tahoma" w:cs="Tahoma"/>
          <w:lang w:val="lv-LV"/>
        </w:rPr>
        <w:t xml:space="preserve"> 4.aprīlī</w:t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lang w:val="lv-LV"/>
        </w:rPr>
        <w:t xml:space="preserve">Olaines novadā </w:t>
      </w:r>
      <w:r w:rsidRPr="004E09CC">
        <w:rPr>
          <w:rFonts w:ascii="Tahoma" w:hAnsi="Tahoma" w:cs="Tahoma"/>
          <w:color w:val="FF0000"/>
          <w:lang w:val="lv-LV"/>
        </w:rPr>
        <w:tab/>
      </w:r>
    </w:p>
    <w:tbl>
      <w:tblPr>
        <w:tblStyle w:val="Reatabula"/>
        <w:tblW w:w="11340" w:type="dxa"/>
        <w:tblInd w:w="-459" w:type="dxa"/>
        <w:tblLook w:val="04A0" w:firstRow="1" w:lastRow="0" w:firstColumn="1" w:lastColumn="0" w:noHBand="0" w:noVBand="1"/>
      </w:tblPr>
      <w:tblGrid>
        <w:gridCol w:w="2405"/>
        <w:gridCol w:w="8935"/>
      </w:tblGrid>
      <w:tr w:rsidR="00F37F90" w:rsidTr="005E3A33">
        <w:tc>
          <w:tcPr>
            <w:tcW w:w="2405" w:type="dxa"/>
            <w:vAlign w:val="center"/>
          </w:tcPr>
          <w:p w:rsidR="00F37F90" w:rsidRDefault="00F37F90" w:rsidP="005E3A33">
            <w:pPr>
              <w:rPr>
                <w:rFonts w:ascii="Tahoma" w:hAnsi="Tahoma" w:cs="Tahoma"/>
                <w:b/>
                <w:lang w:val="lv-LV"/>
              </w:rPr>
            </w:pPr>
          </w:p>
          <w:p w:rsidR="00F37F90" w:rsidRDefault="00F37F90" w:rsidP="005E3A33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F37F90" w:rsidRPr="00BE7DD1" w:rsidRDefault="00F37F90" w:rsidP="005E3A33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935" w:type="dxa"/>
            <w:vAlign w:val="center"/>
          </w:tcPr>
          <w:p w:rsidR="00F37F90" w:rsidRPr="002F1AE5" w:rsidRDefault="00F37F90" w:rsidP="005E3A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 2018/12</w:t>
            </w:r>
          </w:p>
        </w:tc>
      </w:tr>
      <w:tr w:rsidR="00F37F90" w:rsidTr="005E3A33">
        <w:tc>
          <w:tcPr>
            <w:tcW w:w="2405" w:type="dxa"/>
            <w:vAlign w:val="center"/>
          </w:tcPr>
          <w:p w:rsidR="00F37F90" w:rsidRPr="00BE7DD1" w:rsidRDefault="00F37F90" w:rsidP="005E3A33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935" w:type="dxa"/>
            <w:vAlign w:val="center"/>
          </w:tcPr>
          <w:p w:rsidR="00F37F90" w:rsidRPr="003A7F60" w:rsidRDefault="00F37F90" w:rsidP="005E3A33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Olaines Kultūras centrs</w:t>
            </w:r>
          </w:p>
          <w:p w:rsidR="00F37F90" w:rsidRDefault="00F37F90" w:rsidP="005E3A33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Zeiferta iela 11, Olaine, Olaines novads, LV-2114, Latvija</w:t>
            </w:r>
          </w:p>
          <w:p w:rsidR="00F37F90" w:rsidRPr="002F1AE5" w:rsidRDefault="00F37F90" w:rsidP="005E3A33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90000023873</w:t>
            </w:r>
          </w:p>
        </w:tc>
      </w:tr>
      <w:tr w:rsidR="00F37F90" w:rsidRPr="001002B2" w:rsidTr="005E3A33">
        <w:tc>
          <w:tcPr>
            <w:tcW w:w="2405" w:type="dxa"/>
            <w:vAlign w:val="center"/>
          </w:tcPr>
          <w:p w:rsidR="00F37F90" w:rsidRDefault="00F37F90" w:rsidP="005E3A33">
            <w:pPr>
              <w:rPr>
                <w:rFonts w:ascii="Tahoma" w:hAnsi="Tahoma" w:cs="Tahoma"/>
                <w:b/>
                <w:lang w:val="lv-LV"/>
              </w:rPr>
            </w:pPr>
          </w:p>
          <w:p w:rsidR="00F37F90" w:rsidRDefault="00F37F90" w:rsidP="005E3A33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F37F90" w:rsidRPr="00BE7DD1" w:rsidRDefault="00F37F90" w:rsidP="005E3A33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935" w:type="dxa"/>
            <w:vAlign w:val="center"/>
          </w:tcPr>
          <w:p w:rsidR="00F37F90" w:rsidRPr="001002B2" w:rsidRDefault="00F37F90" w:rsidP="005E3A33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Publisko iepirkumu likuma 9.</w:t>
            </w:r>
            <w:r w:rsidRPr="001002B2">
              <w:rPr>
                <w:rFonts w:ascii="Tahoma" w:hAnsi="Tahoma" w:cs="Tahoma"/>
                <w:noProof/>
                <w:lang w:val="lv-LV"/>
              </w:rPr>
              <w:t xml:space="preserve"> panta iepirkums</w:t>
            </w:r>
          </w:p>
        </w:tc>
      </w:tr>
      <w:tr w:rsidR="00F37F90" w:rsidRPr="00BC22F4" w:rsidTr="005E3A33">
        <w:tc>
          <w:tcPr>
            <w:tcW w:w="2405" w:type="dxa"/>
            <w:vAlign w:val="center"/>
          </w:tcPr>
          <w:p w:rsidR="00F37F90" w:rsidRDefault="00F37F90" w:rsidP="005E3A33">
            <w:pPr>
              <w:rPr>
                <w:rFonts w:ascii="Tahoma" w:hAnsi="Tahoma" w:cs="Tahoma"/>
                <w:b/>
                <w:lang w:val="lv-LV"/>
              </w:rPr>
            </w:pPr>
          </w:p>
          <w:p w:rsidR="00F37F90" w:rsidRDefault="00F37F90" w:rsidP="005E3A33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F37F90" w:rsidRPr="00BE7DD1" w:rsidRDefault="00F37F90" w:rsidP="005E3A33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935" w:type="dxa"/>
            <w:vAlign w:val="center"/>
          </w:tcPr>
          <w:p w:rsidR="00F37F90" w:rsidRPr="006E2995" w:rsidRDefault="00F37F90" w:rsidP="005E3A33">
            <w:pPr>
              <w:rPr>
                <w:rFonts w:ascii="Tahoma" w:hAnsi="Tahoma" w:cs="Tahoma"/>
                <w:noProof/>
                <w:lang w:val="lv-LV"/>
              </w:rPr>
            </w:pPr>
            <w:r w:rsidRPr="00A16594">
              <w:rPr>
                <w:rFonts w:ascii="Tahoma" w:hAnsi="Tahoma" w:cs="Tahoma"/>
                <w:noProof/>
                <w:lang w:val="lv-LV"/>
              </w:rPr>
              <w:t>Tautastērpu piegāde Olaines Kultūras centram</w:t>
            </w:r>
          </w:p>
        </w:tc>
      </w:tr>
      <w:tr w:rsidR="00F37F90" w:rsidTr="005E3A33">
        <w:trPr>
          <w:trHeight w:val="722"/>
        </w:trPr>
        <w:tc>
          <w:tcPr>
            <w:tcW w:w="2405" w:type="dxa"/>
            <w:vAlign w:val="center"/>
          </w:tcPr>
          <w:p w:rsidR="00F37F90" w:rsidRPr="00BE7DD1" w:rsidRDefault="00F37F90" w:rsidP="005E3A33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935" w:type="dxa"/>
            <w:vAlign w:val="center"/>
          </w:tcPr>
          <w:p w:rsidR="00F37F90" w:rsidRPr="00232D0C" w:rsidRDefault="00F37F90" w:rsidP="005E3A33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F37F90" w:rsidTr="005E3A33">
        <w:tc>
          <w:tcPr>
            <w:tcW w:w="2405" w:type="dxa"/>
            <w:vAlign w:val="center"/>
          </w:tcPr>
          <w:p w:rsidR="00F37F90" w:rsidRPr="00BE7DD1" w:rsidRDefault="00F37F90" w:rsidP="005E3A33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 xml:space="preserve">Paziņojuma par plānoto līgumu publikācija IUB </w:t>
            </w:r>
            <w:proofErr w:type="gramStart"/>
            <w:r w:rsidRPr="00BE7DD1">
              <w:rPr>
                <w:rFonts w:ascii="Tahoma" w:hAnsi="Tahoma" w:cs="Tahoma"/>
                <w:b/>
                <w:lang w:val="lv-LV"/>
              </w:rPr>
              <w:t>mājas lapā</w:t>
            </w:r>
            <w:proofErr w:type="gramEnd"/>
          </w:p>
        </w:tc>
        <w:tc>
          <w:tcPr>
            <w:tcW w:w="8935" w:type="dxa"/>
            <w:vAlign w:val="center"/>
          </w:tcPr>
          <w:p w:rsidR="00F37F90" w:rsidRPr="00232D0C" w:rsidRDefault="00F37F90" w:rsidP="005E3A33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23.02.2018</w:t>
            </w:r>
            <w:r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F37F90" w:rsidTr="005E3A33">
        <w:tc>
          <w:tcPr>
            <w:tcW w:w="2405" w:type="dxa"/>
            <w:vAlign w:val="center"/>
          </w:tcPr>
          <w:p w:rsidR="00F37F90" w:rsidRPr="00BE7DD1" w:rsidRDefault="00F37F90" w:rsidP="005E3A33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935" w:type="dxa"/>
            <w:vAlign w:val="center"/>
          </w:tcPr>
          <w:p w:rsidR="00F37F90" w:rsidRPr="00232D0C" w:rsidRDefault="00F37F90" w:rsidP="005E3A33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06.03.2018</w:t>
            </w:r>
            <w:r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F37F90" w:rsidTr="005E3A33">
        <w:tc>
          <w:tcPr>
            <w:tcW w:w="2405" w:type="dxa"/>
            <w:vAlign w:val="center"/>
          </w:tcPr>
          <w:p w:rsidR="00F37F90" w:rsidRPr="00BE7DD1" w:rsidRDefault="00F37F90" w:rsidP="005E3A33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935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4065"/>
              <w:gridCol w:w="2835"/>
            </w:tblGrid>
            <w:tr w:rsidR="00F37F90" w:rsidRPr="00444A8E" w:rsidTr="005E3A33">
              <w:tc>
                <w:tcPr>
                  <w:tcW w:w="851" w:type="dxa"/>
                  <w:vAlign w:val="center"/>
                </w:tcPr>
                <w:p w:rsidR="00F37F90" w:rsidRPr="00444A8E" w:rsidRDefault="00F37F90" w:rsidP="005E3A33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F37F90" w:rsidRPr="00444A8E" w:rsidRDefault="00F37F90" w:rsidP="005E3A33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F37F90" w:rsidRPr="00444A8E" w:rsidRDefault="00F37F90" w:rsidP="005E3A33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 EUR</w:t>
                  </w:r>
                </w:p>
                <w:p w:rsidR="00F37F90" w:rsidRPr="00444A8E" w:rsidRDefault="00F37F90" w:rsidP="005E3A33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F37F90" w:rsidRPr="00444A8E" w:rsidTr="005E3A33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F37F90" w:rsidRDefault="00F37F90" w:rsidP="005E3A33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F37F90" w:rsidRDefault="00F37F90" w:rsidP="005E3A33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 xml:space="preserve">SIA „ANVI AM” 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F37F90" w:rsidRDefault="00F37F90" w:rsidP="005E3A33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34 619,25</w:t>
                  </w:r>
                </w:p>
              </w:tc>
            </w:tr>
            <w:tr w:rsidR="00F37F90" w:rsidRPr="00444A8E" w:rsidTr="005E3A33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F37F90" w:rsidRDefault="00F37F90" w:rsidP="005E3A33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F37F90" w:rsidRDefault="00F37F90" w:rsidP="005E3A33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„Muduri”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F37F90" w:rsidRDefault="00F37F90" w:rsidP="005E3A33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37 272,80</w:t>
                  </w:r>
                </w:p>
              </w:tc>
            </w:tr>
          </w:tbl>
          <w:p w:rsidR="00F37F90" w:rsidRPr="00444A8E" w:rsidRDefault="00F37F90" w:rsidP="005E3A33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F37F90" w:rsidRPr="004F6795" w:rsidTr="005E3A33">
        <w:tc>
          <w:tcPr>
            <w:tcW w:w="2405" w:type="dxa"/>
            <w:vAlign w:val="center"/>
          </w:tcPr>
          <w:p w:rsidR="00F37F90" w:rsidRPr="00BE7DD1" w:rsidRDefault="00F37F90" w:rsidP="005E3A33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935" w:type="dxa"/>
            <w:vAlign w:val="center"/>
          </w:tcPr>
          <w:p w:rsidR="00F37F90" w:rsidRPr="00FD0437" w:rsidRDefault="00F37F90" w:rsidP="005E3A33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162717">
              <w:rPr>
                <w:rFonts w:ascii="Tahoma" w:hAnsi="Tahoma" w:cs="Tahoma"/>
                <w:noProof/>
                <w:lang w:val="lv-LV"/>
              </w:rPr>
              <w:t>Saimnieciski visizdevīgāk</w:t>
            </w:r>
            <w:r>
              <w:rPr>
                <w:rFonts w:ascii="Tahoma" w:hAnsi="Tahoma" w:cs="Tahoma"/>
                <w:noProof/>
                <w:lang w:val="lv-LV"/>
              </w:rPr>
              <w:t>ais</w:t>
            </w:r>
            <w:r w:rsidRPr="00162717">
              <w:rPr>
                <w:rFonts w:ascii="Tahoma" w:hAnsi="Tahoma" w:cs="Tahoma"/>
                <w:noProof/>
                <w:lang w:val="lv-LV"/>
              </w:rPr>
              <w:t xml:space="preserve"> piedāvājum</w:t>
            </w:r>
            <w:r>
              <w:rPr>
                <w:rFonts w:ascii="Tahoma" w:hAnsi="Tahoma" w:cs="Tahoma"/>
                <w:noProof/>
                <w:lang w:val="lv-LV"/>
              </w:rPr>
              <w:t>s</w:t>
            </w:r>
            <w:r w:rsidRPr="00162717">
              <w:rPr>
                <w:rFonts w:ascii="Tahoma" w:hAnsi="Tahoma" w:cs="Tahoma"/>
                <w:noProof/>
                <w:lang w:val="lv-LV"/>
              </w:rPr>
              <w:t>, kurš izraudzīts atbilstoši Nolikumā noteiktajām prasībām ar viszemāko piedāvāto kopējo līgumcenu</w:t>
            </w:r>
            <w:r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F37F90" w:rsidTr="005E3A33">
        <w:tc>
          <w:tcPr>
            <w:tcW w:w="2405" w:type="dxa"/>
            <w:vAlign w:val="center"/>
          </w:tcPr>
          <w:p w:rsidR="00F37F90" w:rsidRPr="00BE7DD1" w:rsidRDefault="00F37F90" w:rsidP="005E3A33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935" w:type="dxa"/>
            <w:vAlign w:val="center"/>
          </w:tcPr>
          <w:p w:rsidR="00F37F90" w:rsidRPr="00444A8E" w:rsidRDefault="00F37F90" w:rsidP="005E3A33">
            <w:pPr>
              <w:rPr>
                <w:rFonts w:ascii="Tahoma" w:hAnsi="Tahoma" w:cs="Tahoma"/>
                <w:noProof/>
                <w:lang w:val="lv-LV"/>
              </w:rPr>
            </w:pPr>
            <w:r w:rsidRPr="004F6795">
              <w:rPr>
                <w:rFonts w:ascii="Tahoma" w:hAnsi="Tahoma" w:cs="Tahoma"/>
                <w:noProof/>
                <w:lang w:val="lv-LV"/>
              </w:rPr>
              <w:t>04.04.2018.</w:t>
            </w:r>
          </w:p>
        </w:tc>
      </w:tr>
      <w:tr w:rsidR="00F37F90" w:rsidTr="005E3A33">
        <w:tc>
          <w:tcPr>
            <w:tcW w:w="2405" w:type="dxa"/>
            <w:vAlign w:val="center"/>
          </w:tcPr>
          <w:p w:rsidR="00F37F90" w:rsidRDefault="00F37F90" w:rsidP="005E3A33">
            <w:pPr>
              <w:rPr>
                <w:rFonts w:ascii="Tahoma" w:hAnsi="Tahoma" w:cs="Tahoma"/>
                <w:b/>
                <w:lang w:val="lv-LV"/>
              </w:rPr>
            </w:pPr>
          </w:p>
          <w:p w:rsidR="00F37F90" w:rsidRDefault="00F37F90" w:rsidP="005E3A33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F37F90" w:rsidRPr="00BE7DD1" w:rsidRDefault="00F37F90" w:rsidP="005E3A33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935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F37F90" w:rsidRPr="004F6795" w:rsidTr="005E3A33">
              <w:tc>
                <w:tcPr>
                  <w:tcW w:w="4491" w:type="dxa"/>
                  <w:shd w:val="clear" w:color="auto" w:fill="auto"/>
                  <w:vAlign w:val="center"/>
                </w:tcPr>
                <w:p w:rsidR="00F37F90" w:rsidRPr="00444A8E" w:rsidRDefault="00F37F90" w:rsidP="005E3A33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F37F90" w:rsidRPr="00444A8E" w:rsidRDefault="00F37F90" w:rsidP="005E3A33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 EUR</w:t>
                  </w:r>
                </w:p>
                <w:p w:rsidR="00F37F90" w:rsidRPr="00444A8E" w:rsidRDefault="00F37F90" w:rsidP="005E3A33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F37F90" w:rsidRPr="00444A8E" w:rsidTr="005E3A33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F37F90" w:rsidRPr="00444A8E" w:rsidRDefault="00F37F90" w:rsidP="005E3A33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„ANVI AM”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F37F90" w:rsidRPr="00444A8E" w:rsidRDefault="00F37F90" w:rsidP="005E3A33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34 619,25</w:t>
                  </w:r>
                </w:p>
              </w:tc>
            </w:tr>
          </w:tbl>
          <w:p w:rsidR="00F37F90" w:rsidRPr="00444A8E" w:rsidRDefault="00F37F90" w:rsidP="005E3A33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F37F90" w:rsidRPr="004F6795" w:rsidTr="005E3A33">
        <w:tc>
          <w:tcPr>
            <w:tcW w:w="2405" w:type="dxa"/>
            <w:vAlign w:val="center"/>
          </w:tcPr>
          <w:p w:rsidR="00F37F90" w:rsidRPr="00BE7DD1" w:rsidRDefault="00F37F90" w:rsidP="005E3A33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935" w:type="dxa"/>
            <w:vAlign w:val="center"/>
          </w:tcPr>
          <w:p w:rsidR="00F37F90" w:rsidRPr="00A10CC2" w:rsidRDefault="00F37F90" w:rsidP="005E3A33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b/>
                <w:noProof/>
                <w:lang w:val="lv-LV"/>
              </w:rPr>
              <w:t>SIA „ANVI AM”</w:t>
            </w:r>
            <w:r w:rsidRPr="00A10CC2">
              <w:rPr>
                <w:rFonts w:ascii="Tahoma" w:hAnsi="Tahoma" w:cs="Tahoma"/>
                <w:noProof/>
                <w:lang w:val="lv-LV"/>
              </w:rPr>
              <w:t>,</w:t>
            </w:r>
            <w:r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A10CC2">
              <w:rPr>
                <w:rFonts w:ascii="Tahoma" w:hAnsi="Tahoma" w:cs="Tahoma"/>
                <w:noProof/>
                <w:lang w:val="lv-LV"/>
              </w:rPr>
              <w:t>reģ. Nr.</w:t>
            </w:r>
            <w:r>
              <w:rPr>
                <w:rFonts w:ascii="Tahoma" w:hAnsi="Tahoma" w:cs="Tahoma"/>
                <w:noProof/>
                <w:lang w:val="lv-LV"/>
              </w:rPr>
              <w:t xml:space="preserve">40003513270 nav izslēdzama PIL 9. panta astotajā </w:t>
            </w:r>
            <w:r w:rsidRPr="00FF6CB6">
              <w:rPr>
                <w:rFonts w:ascii="Tahoma" w:hAnsi="Tahoma" w:cs="Tahoma"/>
                <w:noProof/>
                <w:lang w:val="lv-LV"/>
              </w:rPr>
              <w:t>daļā minēto apstākļu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dēļ, atbilst visām </w:t>
            </w:r>
            <w:r>
              <w:rPr>
                <w:rFonts w:ascii="Tahoma" w:hAnsi="Tahoma" w:cs="Tahoma"/>
                <w:noProof/>
                <w:lang w:val="lv-LV"/>
              </w:rPr>
              <w:t>Nolikuma prasībām</w:t>
            </w:r>
            <w:r w:rsidRPr="008B0BB7">
              <w:rPr>
                <w:rFonts w:ascii="Tahoma" w:hAnsi="Tahoma" w:cs="Tahoma"/>
                <w:noProof/>
                <w:lang w:val="lv-LV"/>
              </w:rPr>
              <w:t xml:space="preserve"> un ir iesniegusi piedāvājumu ar viszemāko piedāvāto kopējo  līgumcenu.</w:t>
            </w:r>
          </w:p>
        </w:tc>
      </w:tr>
      <w:tr w:rsidR="00F37F90" w:rsidRPr="00BC22F4" w:rsidTr="005E3A33">
        <w:tc>
          <w:tcPr>
            <w:tcW w:w="2405" w:type="dxa"/>
            <w:vAlign w:val="center"/>
          </w:tcPr>
          <w:p w:rsidR="00F37F90" w:rsidRPr="00BE7DD1" w:rsidRDefault="00F37F90" w:rsidP="005E3A33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935" w:type="dxa"/>
            <w:vAlign w:val="center"/>
          </w:tcPr>
          <w:p w:rsidR="00F37F90" w:rsidRPr="00232D0C" w:rsidRDefault="00F37F90" w:rsidP="005E3A33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E06D28" w:rsidRDefault="00E06D28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sectPr w:rsidR="00E06D28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DD1"/>
    <w:rsid w:val="000D53EC"/>
    <w:rsid w:val="001205D1"/>
    <w:rsid w:val="00232D0C"/>
    <w:rsid w:val="002F1AE5"/>
    <w:rsid w:val="004070AA"/>
    <w:rsid w:val="00444A8E"/>
    <w:rsid w:val="00463EFB"/>
    <w:rsid w:val="004956DF"/>
    <w:rsid w:val="00557C19"/>
    <w:rsid w:val="0057496C"/>
    <w:rsid w:val="0063523A"/>
    <w:rsid w:val="006573D7"/>
    <w:rsid w:val="00676901"/>
    <w:rsid w:val="006A1A71"/>
    <w:rsid w:val="006E2995"/>
    <w:rsid w:val="006E7FD2"/>
    <w:rsid w:val="007076B3"/>
    <w:rsid w:val="00795618"/>
    <w:rsid w:val="007D6275"/>
    <w:rsid w:val="007E40A8"/>
    <w:rsid w:val="00831DEE"/>
    <w:rsid w:val="00832786"/>
    <w:rsid w:val="008609AF"/>
    <w:rsid w:val="008C0FDF"/>
    <w:rsid w:val="008F266D"/>
    <w:rsid w:val="009309AA"/>
    <w:rsid w:val="009A2B9E"/>
    <w:rsid w:val="00A10CC2"/>
    <w:rsid w:val="00A3232E"/>
    <w:rsid w:val="00AC1B87"/>
    <w:rsid w:val="00AC1E7F"/>
    <w:rsid w:val="00AD09B2"/>
    <w:rsid w:val="00AE0A04"/>
    <w:rsid w:val="00BC269E"/>
    <w:rsid w:val="00BE63D8"/>
    <w:rsid w:val="00BE7DD1"/>
    <w:rsid w:val="00C206E2"/>
    <w:rsid w:val="00C928CD"/>
    <w:rsid w:val="00D215A1"/>
    <w:rsid w:val="00D332D3"/>
    <w:rsid w:val="00DB0770"/>
    <w:rsid w:val="00DB61CD"/>
    <w:rsid w:val="00DE5334"/>
    <w:rsid w:val="00E06D28"/>
    <w:rsid w:val="00E165E0"/>
    <w:rsid w:val="00E264B6"/>
    <w:rsid w:val="00E85B56"/>
    <w:rsid w:val="00EF3A58"/>
    <w:rsid w:val="00F37F90"/>
    <w:rsid w:val="00F4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D2FA"/>
  <w15:docId w15:val="{7FAD38A0-35EF-4C5E-9DA1-FFCB5D2D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">
    <w:name w:val="Rakstz."/>
    <w:basedOn w:val="Parasts"/>
    <w:rsid w:val="006573D7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970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49</cp:revision>
  <cp:lastPrinted>2015-02-05T09:08:00Z</cp:lastPrinted>
  <dcterms:created xsi:type="dcterms:W3CDTF">2015-02-05T08:30:00Z</dcterms:created>
  <dcterms:modified xsi:type="dcterms:W3CDTF">2018-04-04T06:40:00Z</dcterms:modified>
</cp:coreProperties>
</file>