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C1D6D">
        <w:rPr>
          <w:rFonts w:ascii="Tahoma" w:hAnsi="Tahoma" w:cs="Tahoma"/>
          <w:b/>
          <w:sz w:val="22"/>
          <w:szCs w:val="22"/>
          <w:lang w:val="lv-LV"/>
        </w:rPr>
        <w:t>ONP 2016/40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6C1D6D">
        <w:rPr>
          <w:rFonts w:ascii="Tahoma" w:hAnsi="Tahoma" w:cs="Tahoma"/>
          <w:b/>
          <w:bCs/>
          <w:sz w:val="22"/>
          <w:szCs w:val="22"/>
          <w:lang w:val="lv-LV"/>
        </w:rPr>
        <w:t>Invalīdu pacēlāju piegāde un uzstādīšana Olaines PA “Olaines sociālais dienests”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6C1D6D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8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septembrī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6C1D6D">
              <w:rPr>
                <w:rFonts w:ascii="Tahoma" w:hAnsi="Tahoma" w:cs="Tahoma"/>
              </w:rPr>
              <w:t>/40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C1D6D" w:rsidRPr="003A7F60" w:rsidRDefault="006C1D6D" w:rsidP="006C1D6D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6C1D6D" w:rsidRDefault="006C1D6D" w:rsidP="006C1D6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Pr="002F1AE5" w:rsidRDefault="006C1D6D" w:rsidP="006C1D6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184E78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184E78" w:rsidRDefault="00184E78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184E78">
              <w:rPr>
                <w:rFonts w:ascii="Tahoma" w:hAnsi="Tahoma" w:cs="Tahoma"/>
                <w:noProof/>
                <w:lang w:val="lv-LV"/>
              </w:rPr>
              <w:t>Invalīdu pacēlāju piegāde un uzstād</w:t>
            </w:r>
            <w:r>
              <w:rPr>
                <w:rFonts w:ascii="Tahoma" w:hAnsi="Tahoma" w:cs="Tahoma"/>
                <w:noProof/>
                <w:lang w:val="lv-LV"/>
              </w:rPr>
              <w:t>īšana Olaines PA “Olaines sociālais dienests””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84E7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24.08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84E7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05.09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520804" w:rsidP="00184E7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184E78">
                    <w:rPr>
                      <w:rFonts w:ascii="Tahoma" w:hAnsi="Tahoma" w:cs="Tahoma"/>
                      <w:noProof/>
                      <w:lang w:val="lv-LV"/>
                    </w:rPr>
                    <w:t>TEHNOVERS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184E7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10 825,00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520804" w:rsidP="00184E7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184E78">
                    <w:rPr>
                      <w:rFonts w:ascii="Tahoma" w:hAnsi="Tahoma" w:cs="Tahoma"/>
                      <w:noProof/>
                      <w:lang w:val="lv-LV"/>
                    </w:rPr>
                    <w:t>ROL-automatik SET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184E7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8 556,00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184E7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08.09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C67EA9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195C8A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“TEHNOVERS”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195C8A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10 825,00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67EA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195C8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195C8A">
              <w:rPr>
                <w:rFonts w:ascii="Tahoma" w:hAnsi="Tahoma" w:cs="Tahoma"/>
                <w:b/>
                <w:noProof/>
                <w:lang w:val="lv-LV"/>
              </w:rPr>
              <w:t>TEHNOVERS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195C8A">
              <w:rPr>
                <w:rFonts w:ascii="Tahoma" w:hAnsi="Tahoma" w:cs="Tahoma"/>
                <w:noProof/>
                <w:lang w:val="lv-LV"/>
              </w:rPr>
              <w:t>40003594676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="00195C8A">
              <w:rPr>
                <w:rFonts w:ascii="Tahoma" w:hAnsi="Tahoma" w:cs="Tahoma"/>
                <w:noProof/>
                <w:lang w:val="lv-LV"/>
              </w:rPr>
              <w:t>minēto apstākļu dēļ un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9518F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9518F9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C67EA9" w:rsidRPr="00C67EA9" w:rsidRDefault="00C67EA9" w:rsidP="00C67EA9">
            <w:pPr>
              <w:spacing w:after="12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C67EA9">
              <w:rPr>
                <w:rFonts w:ascii="Tahoma" w:hAnsi="Tahoma" w:cs="Tahoma"/>
                <w:lang w:val="lv-LV"/>
              </w:rPr>
              <w:t>Komisija, vērtējot Pretendenta SIA „</w:t>
            </w:r>
            <w:r w:rsidRPr="00C67EA9">
              <w:rPr>
                <w:rFonts w:ascii="Tahoma" w:hAnsi="Tahoma" w:cs="Tahoma"/>
                <w:color w:val="000000"/>
                <w:lang w:val="lv-LV"/>
              </w:rPr>
              <w:t>ROL-automatik SET</w:t>
            </w:r>
            <w:r w:rsidRPr="00C67EA9">
              <w:rPr>
                <w:rFonts w:ascii="Tahoma" w:hAnsi="Tahoma" w:cs="Tahoma"/>
                <w:lang w:val="lv-LV"/>
              </w:rPr>
              <w:t>” piedāvājumu, secina, ka Pretendents SIA „</w:t>
            </w:r>
            <w:r w:rsidRPr="00C67EA9">
              <w:rPr>
                <w:rFonts w:ascii="Tahoma" w:hAnsi="Tahoma" w:cs="Tahoma"/>
                <w:color w:val="000000"/>
                <w:lang w:val="lv-LV"/>
              </w:rPr>
              <w:t>ROL-automatik SET</w:t>
            </w:r>
            <w:r w:rsidRPr="00C67EA9">
              <w:rPr>
                <w:rFonts w:ascii="Tahoma" w:hAnsi="Tahoma" w:cs="Tahoma"/>
                <w:lang w:val="lv-LV"/>
              </w:rPr>
              <w:t xml:space="preserve">” iesniedzis piedāvājumu, kas neatbilst Nolikuma 2.3.punkta prasībām. </w:t>
            </w:r>
          </w:p>
          <w:p w:rsidR="00C67EA9" w:rsidRPr="00C67EA9" w:rsidRDefault="00C67EA9" w:rsidP="00C67EA9">
            <w:pPr>
              <w:spacing w:after="120" w:line="360" w:lineRule="auto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C67EA9">
              <w:rPr>
                <w:rFonts w:ascii="Tahoma" w:hAnsi="Tahoma" w:cs="Tahoma"/>
                <w:lang w:val="lv-LV"/>
              </w:rPr>
              <w:t>, ka SIA „</w:t>
            </w:r>
            <w:r w:rsidRPr="00C67EA9">
              <w:rPr>
                <w:rFonts w:ascii="Tahoma" w:hAnsi="Tahoma" w:cs="Tahoma"/>
                <w:color w:val="000000"/>
                <w:lang w:val="lv-LV"/>
              </w:rPr>
              <w:t>ROL-automatik SET</w:t>
            </w:r>
            <w:r w:rsidRPr="00C67EA9">
              <w:rPr>
                <w:rFonts w:ascii="Tahoma" w:hAnsi="Tahoma" w:cs="Tahoma"/>
                <w:lang w:val="lv-LV"/>
              </w:rPr>
              <w:t>” nav iesniegusi izziņu par finanšu vidējo neto gada apgrozījumu iepriekšējo 3 (trīs) finanšu gadu laikā, līdz ar to, Komisija nevar pārliecināties par Pretendenta SIA „</w:t>
            </w:r>
            <w:r w:rsidRPr="00C67EA9">
              <w:rPr>
                <w:rFonts w:ascii="Tahoma" w:hAnsi="Tahoma" w:cs="Tahoma"/>
                <w:color w:val="000000"/>
                <w:lang w:val="lv-LV"/>
              </w:rPr>
              <w:t>ROL-automatik SET</w:t>
            </w:r>
            <w:r w:rsidRPr="00C67EA9">
              <w:rPr>
                <w:rFonts w:ascii="Tahoma" w:hAnsi="Tahoma" w:cs="Tahoma"/>
                <w:lang w:val="lv-LV"/>
              </w:rPr>
              <w:t>” atbilstību minimālajām prasībām attiecībā uz Pretendenta saimniecisko un finansiālo stāvokli.</w:t>
            </w:r>
          </w:p>
          <w:p w:rsidR="00BE7DD1" w:rsidRPr="00232D0C" w:rsidRDefault="00C67EA9" w:rsidP="009518F9">
            <w:pPr>
              <w:spacing w:after="12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C67EA9">
              <w:rPr>
                <w:rFonts w:ascii="Tahoma" w:hAnsi="Tahoma" w:cs="Tahoma"/>
                <w:lang w:val="lv-LV"/>
              </w:rPr>
              <w:t xml:space="preserve">Komisija </w:t>
            </w:r>
            <w:r w:rsidRPr="00C67EA9">
              <w:rPr>
                <w:rFonts w:ascii="Tahoma" w:hAnsi="Tahoma" w:cs="Tahoma"/>
                <w:b/>
                <w:lang w:val="lv-LV"/>
              </w:rPr>
              <w:t>nolemj</w:t>
            </w:r>
            <w:r w:rsidRPr="00C67EA9">
              <w:rPr>
                <w:rFonts w:ascii="Tahoma" w:hAnsi="Tahoma" w:cs="Tahoma"/>
                <w:lang w:val="lv-LV"/>
              </w:rPr>
              <w:t xml:space="preserve"> Pretendenta SIA „</w:t>
            </w:r>
            <w:r w:rsidRPr="00C67EA9">
              <w:rPr>
                <w:rFonts w:ascii="Tahoma" w:hAnsi="Tahoma" w:cs="Tahoma"/>
                <w:color w:val="000000"/>
                <w:lang w:val="lv-LV"/>
              </w:rPr>
              <w:t>ROL-automatik SET</w:t>
            </w:r>
            <w:r w:rsidRPr="00C67EA9">
              <w:rPr>
                <w:rFonts w:ascii="Tahoma" w:hAnsi="Tahoma" w:cs="Tahoma"/>
                <w:lang w:val="lv-LV"/>
              </w:rPr>
              <w:t xml:space="preserve">” piedāvājumu turpmāk nevērtēt un </w:t>
            </w:r>
            <w:r w:rsidRPr="00687410">
              <w:rPr>
                <w:rFonts w:ascii="Tahoma" w:hAnsi="Tahoma" w:cs="Tahoma"/>
                <w:u w:val="single"/>
                <w:lang w:val="lv-LV"/>
              </w:rPr>
              <w:t>izslēgt Pretendentu SIA „</w:t>
            </w:r>
            <w:r w:rsidRPr="00687410">
              <w:rPr>
                <w:rFonts w:ascii="Tahoma" w:hAnsi="Tahoma" w:cs="Tahoma"/>
                <w:color w:val="000000"/>
                <w:u w:val="single"/>
                <w:lang w:val="lv-LV"/>
              </w:rPr>
              <w:t>ROL-automatik SET</w:t>
            </w:r>
            <w:r w:rsidRPr="00687410">
              <w:rPr>
                <w:rFonts w:ascii="Tahoma" w:hAnsi="Tahoma" w:cs="Tahoma"/>
                <w:u w:val="single"/>
                <w:lang w:val="lv-LV"/>
              </w:rPr>
              <w:t>” no dalības iepirkuma piedāvājumu atlases pārbaudes vērtēšanas stadijā</w:t>
            </w:r>
            <w:r w:rsidRPr="00C67EA9">
              <w:rPr>
                <w:rFonts w:ascii="Tahoma" w:hAnsi="Tahoma" w:cs="Tahoma"/>
                <w:lang w:val="lv-LV"/>
              </w:rPr>
              <w:t>, pamatojoties uz Nolikuma 4.3.punktu.</w:t>
            </w:r>
          </w:p>
        </w:tc>
      </w:tr>
    </w:tbl>
    <w:p w:rsidR="00BE7DD1" w:rsidRPr="009518F9" w:rsidRDefault="00BE7DD1" w:rsidP="00BE7DD1">
      <w:pPr>
        <w:rPr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D3562"/>
    <w:rsid w:val="000D53EC"/>
    <w:rsid w:val="00184E78"/>
    <w:rsid w:val="00195C8A"/>
    <w:rsid w:val="001C63D3"/>
    <w:rsid w:val="00220F40"/>
    <w:rsid w:val="00232D0C"/>
    <w:rsid w:val="002C3354"/>
    <w:rsid w:val="002F1AE5"/>
    <w:rsid w:val="0032451F"/>
    <w:rsid w:val="00364268"/>
    <w:rsid w:val="003B657E"/>
    <w:rsid w:val="003C5A36"/>
    <w:rsid w:val="004070AA"/>
    <w:rsid w:val="00421C28"/>
    <w:rsid w:val="00444A8E"/>
    <w:rsid w:val="00463EFB"/>
    <w:rsid w:val="00476AC4"/>
    <w:rsid w:val="004956DF"/>
    <w:rsid w:val="00520804"/>
    <w:rsid w:val="0057496C"/>
    <w:rsid w:val="00603FD5"/>
    <w:rsid w:val="0063523A"/>
    <w:rsid w:val="00676901"/>
    <w:rsid w:val="00687410"/>
    <w:rsid w:val="006C1D6D"/>
    <w:rsid w:val="006E7FD2"/>
    <w:rsid w:val="006F1E38"/>
    <w:rsid w:val="007076B3"/>
    <w:rsid w:val="007521B0"/>
    <w:rsid w:val="00795618"/>
    <w:rsid w:val="00831DEE"/>
    <w:rsid w:val="008609AF"/>
    <w:rsid w:val="009309AA"/>
    <w:rsid w:val="009518F9"/>
    <w:rsid w:val="009A2B9E"/>
    <w:rsid w:val="00A10CC2"/>
    <w:rsid w:val="00A601EF"/>
    <w:rsid w:val="00AA5613"/>
    <w:rsid w:val="00AD09B2"/>
    <w:rsid w:val="00AE0A04"/>
    <w:rsid w:val="00B57390"/>
    <w:rsid w:val="00BC269E"/>
    <w:rsid w:val="00BE572B"/>
    <w:rsid w:val="00BE63D8"/>
    <w:rsid w:val="00BE7DD1"/>
    <w:rsid w:val="00C07CB1"/>
    <w:rsid w:val="00C206E2"/>
    <w:rsid w:val="00C67EA9"/>
    <w:rsid w:val="00D01EDB"/>
    <w:rsid w:val="00D1600F"/>
    <w:rsid w:val="00D215A1"/>
    <w:rsid w:val="00D332D3"/>
    <w:rsid w:val="00D71784"/>
    <w:rsid w:val="00DB0770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66</cp:revision>
  <cp:lastPrinted>2015-02-05T09:08:00Z</cp:lastPrinted>
  <dcterms:created xsi:type="dcterms:W3CDTF">2015-02-05T08:30:00Z</dcterms:created>
  <dcterms:modified xsi:type="dcterms:W3CDTF">2016-09-08T14:06:00Z</dcterms:modified>
</cp:coreProperties>
</file>