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F7858">
        <w:rPr>
          <w:rFonts w:ascii="Tahoma" w:hAnsi="Tahoma" w:cs="Tahoma"/>
          <w:b/>
          <w:sz w:val="22"/>
          <w:szCs w:val="22"/>
          <w:lang w:val="lv-LV"/>
        </w:rPr>
        <w:t>ONP 2017/</w:t>
      </w:r>
      <w:r w:rsidR="00E13E24">
        <w:rPr>
          <w:rFonts w:ascii="Tahoma" w:hAnsi="Tahoma" w:cs="Tahoma"/>
          <w:b/>
          <w:sz w:val="22"/>
          <w:szCs w:val="22"/>
          <w:lang w:val="lv-LV"/>
        </w:rPr>
        <w:t>33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CF0379">
        <w:rPr>
          <w:rFonts w:ascii="Tahoma" w:hAnsi="Tahoma" w:cs="Tahoma"/>
          <w:b/>
          <w:sz w:val="22"/>
          <w:szCs w:val="22"/>
          <w:lang w:val="lv-LV"/>
        </w:rPr>
        <w:t>Mēbeļu piegāde Olaines novada pašvaldībai un tās iestādēm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5F7858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2017</w:t>
      </w:r>
      <w:r w:rsidR="004E5A22">
        <w:rPr>
          <w:rFonts w:ascii="Tahoma" w:hAnsi="Tahoma" w:cs="Tahoma"/>
          <w:lang w:val="lv-LV"/>
        </w:rPr>
        <w:t>.</w:t>
      </w:r>
      <w:r w:rsidR="004E5A22" w:rsidRPr="007A051D">
        <w:rPr>
          <w:rFonts w:ascii="Tahoma" w:hAnsi="Tahoma" w:cs="Tahoma"/>
          <w:lang w:val="lv-LV"/>
        </w:rPr>
        <w:t xml:space="preserve">gada </w:t>
      </w:r>
      <w:r w:rsidR="00FC2167" w:rsidRPr="008356E6">
        <w:rPr>
          <w:rFonts w:ascii="Tahoma" w:hAnsi="Tahoma" w:cs="Tahoma"/>
          <w:lang w:val="lv-LV"/>
        </w:rPr>
        <w:t>20</w:t>
      </w:r>
      <w:r w:rsidR="00CF0379" w:rsidRPr="008356E6">
        <w:rPr>
          <w:rFonts w:ascii="Tahoma" w:hAnsi="Tahoma" w:cs="Tahoma"/>
          <w:lang w:val="lv-LV"/>
        </w:rPr>
        <w:t>.jūlijā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2659"/>
        <w:gridCol w:w="8540"/>
      </w:tblGrid>
      <w:tr w:rsidR="00BE7DD1" w:rsidTr="00233026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5F7858">
              <w:rPr>
                <w:rFonts w:ascii="Tahoma" w:hAnsi="Tahoma" w:cs="Tahoma"/>
              </w:rPr>
              <w:t>2017/</w:t>
            </w:r>
            <w:r w:rsidR="00E13E24">
              <w:rPr>
                <w:rFonts w:ascii="Tahoma" w:hAnsi="Tahoma" w:cs="Tahoma"/>
              </w:rPr>
              <w:t>33</w:t>
            </w:r>
          </w:p>
        </w:tc>
      </w:tr>
      <w:tr w:rsidR="00BE7DD1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540" w:type="dxa"/>
            <w:vAlign w:val="center"/>
          </w:tcPr>
          <w:p w:rsidR="00CF0379" w:rsidRPr="00400CEF" w:rsidRDefault="00CF0379" w:rsidP="00CF0379">
            <w:pPr>
              <w:rPr>
                <w:rFonts w:ascii="Tahoma" w:hAnsi="Tahoma" w:cs="Tahoma"/>
                <w:b/>
                <w:noProof/>
              </w:rPr>
            </w:pPr>
            <w:r w:rsidRPr="00400CEF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CF0379" w:rsidRPr="002F1AE5" w:rsidRDefault="00CF0379" w:rsidP="00CF037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CF0379" w:rsidRPr="00CF0379" w:rsidRDefault="00CF0379" w:rsidP="0006058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90000023854</w:t>
            </w:r>
          </w:p>
          <w:p w:rsidR="00CF0379" w:rsidRDefault="00CF0379" w:rsidP="00CF037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PII “Zīle” 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CF0379" w:rsidRDefault="00CF0379" w:rsidP="00CF037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CF0379" w:rsidRPr="003A7F60" w:rsidRDefault="00CF0379" w:rsidP="00CF0379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1, Jaunolaine, Olaines pagasts, Olaines novads, LV-2127, Latvija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CF0379" w:rsidRPr="003A7F60" w:rsidRDefault="00CF0379" w:rsidP="00CF037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S</w:t>
            </w:r>
            <w:r w:rsidRPr="003A7F60">
              <w:rPr>
                <w:rFonts w:ascii="Tahoma" w:hAnsi="Tahoma" w:cs="Tahoma"/>
                <w:b/>
                <w:noProof/>
              </w:rPr>
              <w:t>PII “</w:t>
            </w:r>
            <w:r>
              <w:rPr>
                <w:rFonts w:ascii="Tahoma" w:hAnsi="Tahoma" w:cs="Tahoma"/>
                <w:b/>
                <w:noProof/>
              </w:rPr>
              <w:t>Ābelīte</w:t>
            </w:r>
            <w:r w:rsidRPr="003A7F60">
              <w:rPr>
                <w:rFonts w:ascii="Tahoma" w:hAnsi="Tahoma" w:cs="Tahoma"/>
                <w:b/>
                <w:noProof/>
              </w:rPr>
              <w:t xml:space="preserve">” 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CF0379" w:rsidRPr="00E13E24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</w:tc>
      </w:tr>
      <w:tr w:rsidR="00BE7DD1" w:rsidRPr="005F7858" w:rsidTr="00233026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BE7DD1" w:rsidRPr="005F7858" w:rsidRDefault="005F785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5F7858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125383" w:rsidTr="00233026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CF0379" w:rsidRPr="00BA3307" w:rsidRDefault="00CF0379" w:rsidP="004A673F">
            <w:pPr>
              <w:rPr>
                <w:rFonts w:ascii="Tahoma" w:hAnsi="Tahoma" w:cs="Tahoma"/>
                <w:noProof/>
                <w:lang w:val="lv-LV"/>
              </w:rPr>
            </w:pPr>
            <w:r w:rsidRPr="00CF0379">
              <w:rPr>
                <w:rFonts w:ascii="Tahoma" w:hAnsi="Tahoma" w:cs="Tahoma"/>
                <w:bCs/>
                <w:lang w:val="lv-LV"/>
              </w:rPr>
              <w:t>Mēbeļu piegāde Olaines novada pašvaldībai un tās iestādēm</w:t>
            </w:r>
          </w:p>
        </w:tc>
      </w:tr>
      <w:tr w:rsidR="00BE7DD1" w:rsidRPr="00125383" w:rsidTr="00233026">
        <w:trPr>
          <w:trHeight w:val="722"/>
        </w:trPr>
        <w:tc>
          <w:tcPr>
            <w:tcW w:w="2659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540" w:type="dxa"/>
            <w:vAlign w:val="center"/>
          </w:tcPr>
          <w:p w:rsidR="00FD4D28" w:rsidRDefault="00FD4D28" w:rsidP="0092363B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</w:p>
          <w:p w:rsidR="00CF0379" w:rsidRPr="0092363B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>
              <w:rPr>
                <w:rFonts w:ascii="Tahoma" w:hAnsi="Tahoma" w:cs="Tahoma"/>
                <w:sz w:val="22"/>
                <w:szCs w:val="22"/>
                <w:lang w:val="lv-LV"/>
              </w:rPr>
              <w:t>1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.daļa 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„</w:t>
            </w:r>
            <w:r w:rsidRPr="0092363B">
              <w:rPr>
                <w:rFonts w:ascii="Tahoma" w:hAnsi="Tahoma" w:cs="Tahoma"/>
                <w:bCs/>
                <w:lang w:val="lv-LV"/>
              </w:rPr>
              <w:t>Mēbeļu piegāde Olaines novada pašvaldībai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”</w:t>
            </w:r>
            <w:r w:rsidRPr="0092363B">
              <w:rPr>
                <w:rFonts w:ascii="Tahoma" w:hAnsi="Tahoma" w:cs="Tahoma"/>
                <w:bCs/>
                <w:lang w:val="lv-LV"/>
              </w:rPr>
              <w:t>,</w:t>
            </w:r>
          </w:p>
          <w:p w:rsidR="00CF0379" w:rsidRPr="0092363B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 xml:space="preserve">2.daļa 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„</w:t>
            </w:r>
            <w:r w:rsidRPr="0092363B">
              <w:rPr>
                <w:rFonts w:ascii="Tahoma" w:hAnsi="Tahoma" w:cs="Tahoma"/>
                <w:bCs/>
                <w:lang w:val="lv-LV"/>
              </w:rPr>
              <w:t>Mēbeļu piegāde Olaines pirmsskolas izglītības iestādei „Zīle”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”</w:t>
            </w:r>
            <w:r w:rsidRPr="0092363B">
              <w:rPr>
                <w:rFonts w:ascii="Tahoma" w:hAnsi="Tahoma" w:cs="Tahoma"/>
                <w:bCs/>
                <w:lang w:val="lv-LV"/>
              </w:rPr>
              <w:t>,</w:t>
            </w:r>
          </w:p>
          <w:p w:rsidR="00E13E24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 xml:space="preserve">3.daļa </w:t>
            </w:r>
            <w:r w:rsidR="00E13E24" w:rsidRPr="0092363B">
              <w:rPr>
                <w:rFonts w:ascii="Tahoma" w:hAnsi="Tahoma" w:cs="Tahoma"/>
                <w:bCs/>
                <w:lang w:val="lv-LV"/>
              </w:rPr>
              <w:t>„Mēbeļu piegāde Olaines pirmsskolas izglītības iestādei „Magonīte””,</w:t>
            </w:r>
          </w:p>
          <w:p w:rsidR="00E13E24" w:rsidRPr="0092363B" w:rsidRDefault="00CF0379" w:rsidP="00E13E24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 xml:space="preserve">4.daļa </w:t>
            </w:r>
            <w:r w:rsidR="00E13E24" w:rsidRPr="0092363B">
              <w:rPr>
                <w:rFonts w:ascii="Tahoma" w:hAnsi="Tahoma" w:cs="Tahoma"/>
                <w:bCs/>
                <w:lang w:val="lv-LV"/>
              </w:rPr>
              <w:t>„Mēbeļu piegāde Olaines speciālā pirmsskolas izglītības iestādei „Ābelīte””</w:t>
            </w:r>
            <w:r w:rsidR="00E13E24">
              <w:rPr>
                <w:rFonts w:ascii="Tahoma" w:hAnsi="Tahoma" w:cs="Tahoma"/>
                <w:bCs/>
                <w:lang w:val="lv-LV"/>
              </w:rPr>
              <w:t>.</w:t>
            </w:r>
          </w:p>
          <w:p w:rsidR="00FD4D28" w:rsidRPr="00CF0379" w:rsidRDefault="00FD4D28" w:rsidP="00E13E24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</w:p>
        </w:tc>
      </w:tr>
      <w:tr w:rsidR="00BE7DD1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540" w:type="dxa"/>
            <w:vAlign w:val="center"/>
          </w:tcPr>
          <w:p w:rsidR="00BE7DD1" w:rsidRPr="00E13E24" w:rsidRDefault="00E13E24" w:rsidP="002F1AE5">
            <w:pPr>
              <w:rPr>
                <w:rFonts w:ascii="Tahoma" w:hAnsi="Tahoma" w:cs="Tahoma"/>
                <w:noProof/>
                <w:highlight w:val="yellow"/>
                <w:lang w:val="lv-LV"/>
              </w:rPr>
            </w:pPr>
            <w:r w:rsidRPr="00CB44EB">
              <w:rPr>
                <w:rFonts w:ascii="Tahoma" w:hAnsi="Tahoma" w:cs="Tahoma"/>
                <w:noProof/>
                <w:lang w:val="lv-LV"/>
              </w:rPr>
              <w:t>04</w:t>
            </w:r>
            <w:r w:rsidR="005F7858" w:rsidRPr="00CB44EB">
              <w:rPr>
                <w:rFonts w:ascii="Tahoma" w:hAnsi="Tahoma" w:cs="Tahoma"/>
                <w:noProof/>
                <w:lang w:val="lv-LV"/>
              </w:rPr>
              <w:t>.0</w:t>
            </w:r>
            <w:r w:rsidRPr="00CB44EB">
              <w:rPr>
                <w:rFonts w:ascii="Tahoma" w:hAnsi="Tahoma" w:cs="Tahoma"/>
                <w:noProof/>
                <w:lang w:val="lv-LV"/>
              </w:rPr>
              <w:t>7</w:t>
            </w:r>
            <w:r w:rsidR="005F7858" w:rsidRPr="00CB44EB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CB44EB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540" w:type="dxa"/>
            <w:vAlign w:val="center"/>
          </w:tcPr>
          <w:p w:rsidR="00BE7DD1" w:rsidRPr="00232D0C" w:rsidRDefault="00E13E2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17</w:t>
            </w:r>
            <w:r w:rsidR="005F7858">
              <w:rPr>
                <w:rFonts w:ascii="Tahoma" w:hAnsi="Tahoma" w:cs="Tahoma"/>
                <w:noProof/>
                <w:lang w:val="lv-LV"/>
              </w:rPr>
              <w:t>.0</w:t>
            </w:r>
            <w:r>
              <w:rPr>
                <w:rFonts w:ascii="Tahoma" w:hAnsi="Tahoma" w:cs="Tahoma"/>
                <w:noProof/>
                <w:lang w:val="lv-LV"/>
              </w:rPr>
              <w:t>7</w:t>
            </w:r>
            <w:r w:rsidR="005F7858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233026">
        <w:trPr>
          <w:trHeight w:val="2488"/>
        </w:trPr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540" w:type="dxa"/>
            <w:vAlign w:val="center"/>
          </w:tcPr>
          <w:tbl>
            <w:tblPr>
              <w:tblW w:w="8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8"/>
              <w:gridCol w:w="2245"/>
              <w:gridCol w:w="1365"/>
              <w:gridCol w:w="1417"/>
              <w:gridCol w:w="1134"/>
              <w:gridCol w:w="1329"/>
            </w:tblGrid>
            <w:tr w:rsidR="00921738" w:rsidRPr="00444A8E" w:rsidTr="00921738">
              <w:tc>
                <w:tcPr>
                  <w:tcW w:w="588" w:type="dxa"/>
                  <w:vMerge w:val="restart"/>
                  <w:vAlign w:val="center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Nr.</w:t>
                  </w:r>
                </w:p>
                <w:p w:rsidR="00921738" w:rsidRPr="00444A8E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p.k.</w:t>
                  </w:r>
                </w:p>
              </w:tc>
              <w:tc>
                <w:tcPr>
                  <w:tcW w:w="2245" w:type="dxa"/>
                  <w:vMerge w:val="restart"/>
                  <w:shd w:val="clear" w:color="auto" w:fill="auto"/>
                  <w:vAlign w:val="center"/>
                </w:tcPr>
                <w:p w:rsidR="00921738" w:rsidRPr="00444A8E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5245" w:type="dxa"/>
                  <w:gridSpan w:val="4"/>
                </w:tcPr>
                <w:p w:rsidR="00921738" w:rsidRPr="00442AB4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921738" w:rsidRPr="00444A8E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921738" w:rsidTr="00921738">
              <w:tc>
                <w:tcPr>
                  <w:tcW w:w="588" w:type="dxa"/>
                  <w:vMerge/>
                  <w:vAlign w:val="center"/>
                </w:tcPr>
                <w:p w:rsidR="00921738" w:rsidRPr="00444A8E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245" w:type="dxa"/>
                  <w:vMerge/>
                  <w:shd w:val="clear" w:color="auto" w:fill="auto"/>
                  <w:vAlign w:val="center"/>
                </w:tcPr>
                <w:p w:rsidR="00921738" w:rsidRPr="00444A8E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1365" w:type="dxa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417" w:type="dxa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  <w:tc>
                <w:tcPr>
                  <w:tcW w:w="1134" w:type="dxa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3.daļa</w:t>
                  </w:r>
                </w:p>
              </w:tc>
              <w:tc>
                <w:tcPr>
                  <w:tcW w:w="1329" w:type="dxa"/>
                  <w:shd w:val="clear" w:color="auto" w:fill="auto"/>
                  <w:vAlign w:val="center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4.daļa</w:t>
                  </w:r>
                </w:p>
              </w:tc>
            </w:tr>
            <w:tr w:rsidR="00921738" w:rsidRPr="00444A8E" w:rsidTr="00921738">
              <w:trPr>
                <w:trHeight w:val="137"/>
              </w:trPr>
              <w:tc>
                <w:tcPr>
                  <w:tcW w:w="588" w:type="dxa"/>
                  <w:vAlign w:val="center"/>
                </w:tcPr>
                <w:p w:rsidR="00921738" w:rsidRPr="00444A8E" w:rsidRDefault="00921738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 w:rsidR="00921738" w:rsidRPr="00444A8E" w:rsidRDefault="00921738" w:rsidP="009F3F0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“Lazurīts S”</w:t>
                  </w:r>
                </w:p>
              </w:tc>
              <w:tc>
                <w:tcPr>
                  <w:tcW w:w="1365" w:type="dxa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3 494,61</w:t>
                  </w:r>
                </w:p>
              </w:tc>
              <w:tc>
                <w:tcPr>
                  <w:tcW w:w="1417" w:type="dxa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5 654,15</w:t>
                  </w:r>
                </w:p>
              </w:tc>
              <w:tc>
                <w:tcPr>
                  <w:tcW w:w="1134" w:type="dxa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vAlign w:val="center"/>
                </w:tcPr>
                <w:p w:rsidR="00921738" w:rsidRPr="00444A8E" w:rsidRDefault="00921738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6 969,53</w:t>
                  </w:r>
                </w:p>
              </w:tc>
            </w:tr>
            <w:tr w:rsidR="00921738" w:rsidTr="00921738">
              <w:trPr>
                <w:trHeight w:val="137"/>
              </w:trPr>
              <w:tc>
                <w:tcPr>
                  <w:tcW w:w="588" w:type="dxa"/>
                  <w:vAlign w:val="center"/>
                </w:tcPr>
                <w:p w:rsidR="00921738" w:rsidRPr="00444A8E" w:rsidRDefault="00921738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 w:rsidR="00921738" w:rsidRDefault="00921738" w:rsidP="009F3F0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“Dzintarkalni 21 ”</w:t>
                  </w:r>
                </w:p>
              </w:tc>
              <w:tc>
                <w:tcPr>
                  <w:tcW w:w="1365" w:type="dxa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2 990,90</w:t>
                  </w:r>
                </w:p>
              </w:tc>
              <w:tc>
                <w:tcPr>
                  <w:tcW w:w="1417" w:type="dxa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4 088,60</w:t>
                  </w:r>
                </w:p>
              </w:tc>
              <w:tc>
                <w:tcPr>
                  <w:tcW w:w="1134" w:type="dxa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4 407,28</w:t>
                  </w:r>
                </w:p>
              </w:tc>
              <w:tc>
                <w:tcPr>
                  <w:tcW w:w="1329" w:type="dxa"/>
                  <w:shd w:val="clear" w:color="auto" w:fill="auto"/>
                  <w:vAlign w:val="center"/>
                </w:tcPr>
                <w:p w:rsidR="00921738" w:rsidRDefault="00921738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7 831,00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540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540" w:type="dxa"/>
            <w:vAlign w:val="center"/>
          </w:tcPr>
          <w:p w:rsidR="00BE7DD1" w:rsidRPr="00444A8E" w:rsidRDefault="00FC2167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8356E6">
              <w:rPr>
                <w:rFonts w:ascii="Tahoma" w:hAnsi="Tahoma" w:cs="Tahoma"/>
                <w:noProof/>
                <w:lang w:val="lv-LV"/>
              </w:rPr>
              <w:t>20</w:t>
            </w:r>
            <w:r w:rsidR="00DA6FD9" w:rsidRPr="008356E6">
              <w:rPr>
                <w:rFonts w:ascii="Tahoma" w:hAnsi="Tahoma" w:cs="Tahoma"/>
                <w:noProof/>
                <w:lang w:val="lv-LV"/>
              </w:rPr>
              <w:t>.</w:t>
            </w:r>
            <w:r w:rsidR="0092363B" w:rsidRPr="008356E6">
              <w:rPr>
                <w:rFonts w:ascii="Tahoma" w:hAnsi="Tahoma" w:cs="Tahoma"/>
                <w:noProof/>
                <w:lang w:val="lv-LV"/>
              </w:rPr>
              <w:t>07</w:t>
            </w:r>
            <w:r w:rsidR="00DA6FD9" w:rsidRPr="008356E6">
              <w:rPr>
                <w:rFonts w:ascii="Tahoma" w:hAnsi="Tahoma" w:cs="Tahoma"/>
                <w:noProof/>
                <w:lang w:val="lv-LV"/>
              </w:rPr>
              <w:t>.</w:t>
            </w:r>
            <w:r w:rsidR="00DA6FD9" w:rsidRPr="00872996">
              <w:rPr>
                <w:rFonts w:ascii="Tahoma" w:hAnsi="Tahoma" w:cs="Tahoma"/>
                <w:noProof/>
                <w:lang w:val="lv-LV"/>
              </w:rPr>
              <w:t>2017</w:t>
            </w:r>
            <w:r w:rsidR="002F1AE5" w:rsidRPr="0087299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233026">
        <w:trPr>
          <w:trHeight w:val="1338"/>
        </w:trPr>
        <w:tc>
          <w:tcPr>
            <w:tcW w:w="2659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tbl>
            <w:tblPr>
              <w:tblW w:w="8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8"/>
              <w:gridCol w:w="2245"/>
              <w:gridCol w:w="1365"/>
              <w:gridCol w:w="1417"/>
              <w:gridCol w:w="1134"/>
              <w:gridCol w:w="1329"/>
            </w:tblGrid>
            <w:tr w:rsidR="00921738" w:rsidRPr="00444A8E" w:rsidTr="0079550C">
              <w:tc>
                <w:tcPr>
                  <w:tcW w:w="588" w:type="dxa"/>
                  <w:vMerge w:val="restart"/>
                  <w:vAlign w:val="center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Nr.</w:t>
                  </w:r>
                </w:p>
                <w:p w:rsidR="00921738" w:rsidRPr="00444A8E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p.k.</w:t>
                  </w:r>
                </w:p>
              </w:tc>
              <w:tc>
                <w:tcPr>
                  <w:tcW w:w="2245" w:type="dxa"/>
                  <w:vMerge w:val="restart"/>
                  <w:shd w:val="clear" w:color="auto" w:fill="auto"/>
                  <w:vAlign w:val="center"/>
                </w:tcPr>
                <w:p w:rsidR="00921738" w:rsidRPr="00444A8E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5245" w:type="dxa"/>
                  <w:gridSpan w:val="4"/>
                </w:tcPr>
                <w:p w:rsidR="00921738" w:rsidRPr="00442AB4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921738" w:rsidRPr="00444A8E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921738" w:rsidTr="0079550C">
              <w:tc>
                <w:tcPr>
                  <w:tcW w:w="588" w:type="dxa"/>
                  <w:vMerge/>
                  <w:vAlign w:val="center"/>
                </w:tcPr>
                <w:p w:rsidR="00921738" w:rsidRPr="00444A8E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245" w:type="dxa"/>
                  <w:vMerge/>
                  <w:shd w:val="clear" w:color="auto" w:fill="auto"/>
                  <w:vAlign w:val="center"/>
                </w:tcPr>
                <w:p w:rsidR="00921738" w:rsidRPr="00444A8E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1365" w:type="dxa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417" w:type="dxa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  <w:tc>
                <w:tcPr>
                  <w:tcW w:w="1134" w:type="dxa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3.daļa</w:t>
                  </w:r>
                </w:p>
              </w:tc>
              <w:tc>
                <w:tcPr>
                  <w:tcW w:w="1329" w:type="dxa"/>
                  <w:shd w:val="clear" w:color="auto" w:fill="auto"/>
                  <w:vAlign w:val="center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4.daļa</w:t>
                  </w:r>
                </w:p>
              </w:tc>
            </w:tr>
            <w:tr w:rsidR="00921738" w:rsidRPr="00444A8E" w:rsidTr="0079550C">
              <w:trPr>
                <w:trHeight w:val="137"/>
              </w:trPr>
              <w:tc>
                <w:tcPr>
                  <w:tcW w:w="588" w:type="dxa"/>
                  <w:vAlign w:val="center"/>
                </w:tcPr>
                <w:p w:rsidR="00921738" w:rsidRPr="00444A8E" w:rsidRDefault="00921738" w:rsidP="0092173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 w:rsidR="00921738" w:rsidRPr="00444A8E" w:rsidRDefault="00921738" w:rsidP="0092173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“Lazurīts S”</w:t>
                  </w:r>
                </w:p>
              </w:tc>
              <w:tc>
                <w:tcPr>
                  <w:tcW w:w="1365" w:type="dxa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417" w:type="dxa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vAlign w:val="center"/>
                </w:tcPr>
                <w:p w:rsidR="00921738" w:rsidRPr="00921738" w:rsidRDefault="00921738" w:rsidP="00921738">
                  <w:pPr>
                    <w:jc w:val="center"/>
                    <w:rPr>
                      <w:rFonts w:ascii="Tahoma" w:hAnsi="Tahoma" w:cs="Tahoma"/>
                      <w:noProof/>
                      <w:highlight w:val="yellow"/>
                      <w:lang w:val="lv-LV"/>
                    </w:rPr>
                  </w:pPr>
                </w:p>
              </w:tc>
            </w:tr>
            <w:tr w:rsidR="00921738" w:rsidTr="0079550C">
              <w:trPr>
                <w:trHeight w:val="137"/>
              </w:trPr>
              <w:tc>
                <w:tcPr>
                  <w:tcW w:w="588" w:type="dxa"/>
                  <w:vAlign w:val="center"/>
                </w:tcPr>
                <w:p w:rsidR="00921738" w:rsidRPr="00444A8E" w:rsidRDefault="00921738" w:rsidP="0092173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 w:rsidR="00921738" w:rsidRDefault="00921738" w:rsidP="0092173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“Dzintarkalni 21 ”</w:t>
                  </w:r>
                </w:p>
              </w:tc>
              <w:tc>
                <w:tcPr>
                  <w:tcW w:w="1365" w:type="dxa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2 990,90</w:t>
                  </w:r>
                </w:p>
              </w:tc>
              <w:tc>
                <w:tcPr>
                  <w:tcW w:w="1417" w:type="dxa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4 088,60</w:t>
                  </w:r>
                </w:p>
              </w:tc>
              <w:tc>
                <w:tcPr>
                  <w:tcW w:w="1134" w:type="dxa"/>
                </w:tcPr>
                <w:p w:rsidR="00921738" w:rsidRDefault="00921738" w:rsidP="0092173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4 407,28</w:t>
                  </w:r>
                </w:p>
              </w:tc>
              <w:tc>
                <w:tcPr>
                  <w:tcW w:w="1329" w:type="dxa"/>
                  <w:shd w:val="clear" w:color="auto" w:fill="auto"/>
                  <w:vAlign w:val="center"/>
                </w:tcPr>
                <w:p w:rsidR="00921738" w:rsidRPr="00921738" w:rsidRDefault="00921738" w:rsidP="00921738">
                  <w:pPr>
                    <w:jc w:val="center"/>
                    <w:rPr>
                      <w:rFonts w:ascii="Tahoma" w:hAnsi="Tahoma" w:cs="Tahoma"/>
                      <w:noProof/>
                      <w:highlight w:val="yellow"/>
                      <w:lang w:val="lv-LV"/>
                    </w:rPr>
                  </w:pPr>
                  <w:r w:rsidRPr="00FC2167">
                    <w:rPr>
                      <w:rFonts w:ascii="Tahoma" w:hAnsi="Tahoma" w:cs="Tahoma"/>
                      <w:noProof/>
                      <w:lang w:val="lv-LV"/>
                    </w:rPr>
                    <w:t>7 831,00</w:t>
                  </w:r>
                </w:p>
              </w:tc>
            </w:tr>
          </w:tbl>
          <w:p w:rsidR="004C52AE" w:rsidRPr="00444A8E" w:rsidRDefault="004C52AE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125383" w:rsidTr="00233026">
        <w:trPr>
          <w:trHeight w:val="1182"/>
        </w:trPr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lastRenderedPageBreak/>
              <w:t>Par uzvarētāju noteiktā pretendenta salīdzinošās priekšrocības</w:t>
            </w:r>
          </w:p>
        </w:tc>
        <w:tc>
          <w:tcPr>
            <w:tcW w:w="8540" w:type="dxa"/>
            <w:vAlign w:val="center"/>
          </w:tcPr>
          <w:p w:rsidR="00C14706" w:rsidRDefault="002A29D7" w:rsidP="00C1470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1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 xml:space="preserve">.daļa „Mēbeļu </w:t>
            </w:r>
            <w:r w:rsidR="00822EA6">
              <w:rPr>
                <w:rFonts w:ascii="Tahoma" w:hAnsi="Tahoma" w:cs="Tahoma"/>
                <w:b/>
                <w:lang w:val="lv-LV"/>
              </w:rPr>
              <w:t>piegāde Olaines novada pašvaldībai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C14706" w:rsidRDefault="00C14706" w:rsidP="00E357B0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822EA6">
              <w:rPr>
                <w:rFonts w:ascii="Tahoma" w:hAnsi="Tahoma" w:cs="Tahoma"/>
                <w:b/>
                <w:noProof/>
                <w:lang w:val="lv-LV"/>
              </w:rPr>
              <w:t>Dzintarkalni 21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 w:rsidR="00822EA6">
              <w:rPr>
                <w:rFonts w:ascii="Tahoma" w:hAnsi="Tahoma" w:cs="Tahoma"/>
                <w:noProof/>
                <w:lang w:val="lv-LV"/>
              </w:rPr>
              <w:t>41203011101</w:t>
            </w:r>
            <w:r>
              <w:rPr>
                <w:rFonts w:ascii="Tahoma" w:hAnsi="Tahoma" w:cs="Tahoma"/>
                <w:noProof/>
                <w:lang w:val="lv-LV"/>
              </w:rPr>
              <w:t xml:space="preserve">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  <w:p w:rsidR="00C14706" w:rsidRDefault="00822EA6" w:rsidP="00C1470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2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 xml:space="preserve">.daļa „Mēbeļu piegāde Olaines </w:t>
            </w:r>
            <w:r w:rsidR="00C14706" w:rsidRPr="00C14706">
              <w:rPr>
                <w:rFonts w:ascii="Tahoma" w:hAnsi="Tahoma" w:cs="Tahoma"/>
                <w:b/>
                <w:lang w:val="lv-LV"/>
              </w:rPr>
              <w:t>P</w:t>
            </w:r>
            <w:r>
              <w:rPr>
                <w:rFonts w:ascii="Tahoma" w:hAnsi="Tahoma" w:cs="Tahoma"/>
                <w:b/>
                <w:lang w:val="lv-LV"/>
              </w:rPr>
              <w:t>II „Zīle</w:t>
            </w:r>
            <w:r w:rsidR="00C14706" w:rsidRPr="00C14706">
              <w:rPr>
                <w:rFonts w:ascii="Tahoma" w:hAnsi="Tahoma" w:cs="Tahoma"/>
                <w:b/>
                <w:lang w:val="lv-LV"/>
              </w:rPr>
              <w:t>”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822EA6" w:rsidRDefault="00822EA6" w:rsidP="00822EA6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Dzintarkalni 21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41203011101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  <w:p w:rsidR="00822EA6" w:rsidRDefault="00822EA6" w:rsidP="00822EA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3</w:t>
            </w:r>
            <w:r w:rsidRPr="005F5FC6">
              <w:rPr>
                <w:rFonts w:ascii="Tahoma" w:hAnsi="Tahoma" w:cs="Tahoma"/>
                <w:b/>
                <w:lang w:val="lv-LV"/>
              </w:rPr>
              <w:t xml:space="preserve">.daļa „Mēbeļu piegāde Olaines </w:t>
            </w:r>
            <w:r w:rsidRPr="00C14706">
              <w:rPr>
                <w:rFonts w:ascii="Tahoma" w:hAnsi="Tahoma" w:cs="Tahoma"/>
                <w:b/>
                <w:lang w:val="lv-LV"/>
              </w:rPr>
              <w:t>P</w:t>
            </w:r>
            <w:r>
              <w:rPr>
                <w:rFonts w:ascii="Tahoma" w:hAnsi="Tahoma" w:cs="Tahoma"/>
                <w:b/>
                <w:lang w:val="lv-LV"/>
              </w:rPr>
              <w:t xml:space="preserve">II </w:t>
            </w:r>
            <w:r w:rsidRPr="00C14706">
              <w:rPr>
                <w:rFonts w:ascii="Tahoma" w:hAnsi="Tahoma" w:cs="Tahoma"/>
                <w:b/>
                <w:lang w:val="lv-LV"/>
              </w:rPr>
              <w:t>„</w:t>
            </w:r>
            <w:r>
              <w:rPr>
                <w:rFonts w:ascii="Tahoma" w:hAnsi="Tahoma" w:cs="Tahoma"/>
                <w:b/>
                <w:lang w:val="lv-LV"/>
              </w:rPr>
              <w:t>Magonīte</w:t>
            </w:r>
            <w:r w:rsidRPr="00C14706">
              <w:rPr>
                <w:rFonts w:ascii="Tahoma" w:hAnsi="Tahoma" w:cs="Tahoma"/>
                <w:b/>
                <w:lang w:val="lv-LV"/>
              </w:rPr>
              <w:t>”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822EA6" w:rsidRDefault="00822EA6" w:rsidP="00822EA6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Dzintarkalni 21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41203011101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  <w:p w:rsidR="00822EA6" w:rsidRDefault="00822EA6" w:rsidP="00822EA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4</w:t>
            </w:r>
            <w:r w:rsidRPr="005F5FC6">
              <w:rPr>
                <w:rFonts w:ascii="Tahoma" w:hAnsi="Tahoma" w:cs="Tahoma"/>
                <w:b/>
                <w:lang w:val="lv-LV"/>
              </w:rPr>
              <w:t xml:space="preserve">.daļa „Mēbeļu piegāde Olaines </w:t>
            </w:r>
            <w:r>
              <w:rPr>
                <w:rFonts w:ascii="Tahoma" w:hAnsi="Tahoma" w:cs="Tahoma"/>
                <w:b/>
                <w:lang w:val="lv-LV"/>
              </w:rPr>
              <w:t>S</w:t>
            </w:r>
            <w:r w:rsidRPr="00C14706">
              <w:rPr>
                <w:rFonts w:ascii="Tahoma" w:hAnsi="Tahoma" w:cs="Tahoma"/>
                <w:b/>
                <w:lang w:val="lv-LV"/>
              </w:rPr>
              <w:t>P</w:t>
            </w:r>
            <w:r>
              <w:rPr>
                <w:rFonts w:ascii="Tahoma" w:hAnsi="Tahoma" w:cs="Tahoma"/>
                <w:b/>
                <w:lang w:val="lv-LV"/>
              </w:rPr>
              <w:t>II „Ābelīte</w:t>
            </w:r>
            <w:r w:rsidRPr="00C14706">
              <w:rPr>
                <w:rFonts w:ascii="Tahoma" w:hAnsi="Tahoma" w:cs="Tahoma"/>
                <w:b/>
                <w:lang w:val="lv-LV"/>
              </w:rPr>
              <w:t>”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822EA6" w:rsidRPr="00A10CC2" w:rsidRDefault="00822EA6" w:rsidP="00E357B0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Dzintarkalni 21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41203011101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 w:rsidR="008356E6">
              <w:rPr>
                <w:rFonts w:ascii="Tahoma" w:hAnsi="Tahoma" w:cs="Tahoma"/>
                <w:noProof/>
                <w:lang w:val="lv-LV"/>
              </w:rPr>
              <w:t>minēto apstākļu dēļ,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="008356E6">
              <w:rPr>
                <w:rFonts w:ascii="Tahoma" w:hAnsi="Tahoma" w:cs="Tahoma"/>
                <w:noProof/>
                <w:lang w:val="lv-LV"/>
              </w:rPr>
              <w:t xml:space="preserve"> un ir iesnoegusi vienīgo piedāvājumu šajā piepirkuma daļā.</w:t>
            </w:r>
          </w:p>
        </w:tc>
      </w:tr>
      <w:tr w:rsidR="00BE7DD1" w:rsidRPr="00125383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73350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540" w:type="dxa"/>
            <w:vAlign w:val="center"/>
          </w:tcPr>
          <w:p w:rsidR="00A20AF1" w:rsidRPr="007964E4" w:rsidRDefault="004D03B2" w:rsidP="00A20AF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1</w:t>
            </w:r>
            <w:r w:rsidR="00A20AF1" w:rsidRPr="007964E4">
              <w:rPr>
                <w:rFonts w:ascii="Tahoma" w:hAnsi="Tahoma" w:cs="Tahoma"/>
                <w:b/>
                <w:lang w:val="lv-LV"/>
              </w:rPr>
              <w:t xml:space="preserve">.daļa </w:t>
            </w:r>
            <w:r w:rsidRPr="005F5FC6">
              <w:rPr>
                <w:rFonts w:ascii="Tahoma" w:hAnsi="Tahoma" w:cs="Tahoma"/>
                <w:b/>
                <w:lang w:val="lv-LV"/>
              </w:rPr>
              <w:t xml:space="preserve">„Mēbeļu </w:t>
            </w:r>
            <w:r>
              <w:rPr>
                <w:rFonts w:ascii="Tahoma" w:hAnsi="Tahoma" w:cs="Tahoma"/>
                <w:b/>
                <w:lang w:val="lv-LV"/>
              </w:rPr>
              <w:t>piegāde Olaines novada pašvaldībai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A20AF1" w:rsidRDefault="00A20AF1" w:rsidP="008356E6">
            <w:pPr>
              <w:pStyle w:val="ListParagraph"/>
              <w:numPr>
                <w:ilvl w:val="0"/>
                <w:numId w:val="7"/>
              </w:numPr>
              <w:spacing w:after="60"/>
              <w:ind w:left="714" w:hanging="357"/>
              <w:contextualSpacing w:val="0"/>
              <w:jc w:val="both"/>
              <w:rPr>
                <w:rFonts w:ascii="Tahoma" w:hAnsi="Tahoma" w:cs="Tahoma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>Komis</w:t>
            </w:r>
            <w:r w:rsidR="004D03B2">
              <w:rPr>
                <w:rFonts w:ascii="Tahoma" w:hAnsi="Tahoma" w:cs="Tahoma"/>
                <w:lang w:val="lv-LV"/>
              </w:rPr>
              <w:t>ija, vērtējot Pretendenta SIA „Lazurīts S</w:t>
            </w:r>
            <w:r>
              <w:rPr>
                <w:rFonts w:ascii="Tahoma" w:hAnsi="Tahoma" w:cs="Tahoma"/>
                <w:lang w:val="lv-LV"/>
              </w:rPr>
              <w:t xml:space="preserve">” piedāvājumu iepirkuma </w:t>
            </w:r>
            <w:r w:rsidR="004D03B2">
              <w:rPr>
                <w:rFonts w:ascii="Tahoma" w:hAnsi="Tahoma" w:cs="Tahoma"/>
                <w:lang w:val="lv-LV"/>
              </w:rPr>
              <w:t>1</w:t>
            </w:r>
            <w:r w:rsidR="008356E6">
              <w:rPr>
                <w:rFonts w:ascii="Tahoma" w:hAnsi="Tahoma" w:cs="Tahoma"/>
                <w:lang w:val="lv-LV"/>
              </w:rPr>
              <w:t>.</w:t>
            </w:r>
            <w:r w:rsidRPr="00384984">
              <w:rPr>
                <w:rFonts w:ascii="Tahoma" w:hAnsi="Tahoma" w:cs="Tahoma"/>
                <w:lang w:val="lv-LV"/>
              </w:rPr>
              <w:t>daļā, secina, ka Pretendents SIA „</w:t>
            </w:r>
            <w:r w:rsidR="004D03B2">
              <w:rPr>
                <w:rFonts w:ascii="Tahoma" w:hAnsi="Tahoma" w:cs="Tahoma"/>
                <w:lang w:val="lv-LV"/>
              </w:rPr>
              <w:t>Lazurīts S</w:t>
            </w:r>
            <w:r w:rsidRPr="00384984">
              <w:rPr>
                <w:rFonts w:ascii="Tahoma" w:hAnsi="Tahoma" w:cs="Tahoma"/>
                <w:lang w:val="lv-LV"/>
              </w:rPr>
              <w:t>” iesniedzis piedāvājumu, kas neatbilst Nolikuma 1.pielikuma „</w:t>
            </w:r>
            <w:r w:rsidR="004D03B2">
              <w:rPr>
                <w:rFonts w:ascii="Tahoma" w:hAnsi="Tahoma" w:cs="Tahoma"/>
                <w:lang w:val="lv-LV"/>
              </w:rPr>
              <w:t>Prasības preces piegādei un uzstādīšana</w:t>
            </w:r>
            <w:r w:rsidRPr="00384984">
              <w:rPr>
                <w:rFonts w:ascii="Tahoma" w:hAnsi="Tahoma" w:cs="Tahoma"/>
                <w:lang w:val="lv-LV"/>
              </w:rPr>
              <w:t xml:space="preserve">” prasībām. </w:t>
            </w:r>
          </w:p>
          <w:p w:rsidR="00A20AF1" w:rsidRDefault="00A20AF1" w:rsidP="005D3809">
            <w:pPr>
              <w:pStyle w:val="ListParagraph"/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056EA8">
              <w:rPr>
                <w:rFonts w:ascii="Tahoma" w:hAnsi="Tahoma" w:cs="Tahoma"/>
                <w:lang w:val="lv-LV"/>
              </w:rPr>
              <w:t xml:space="preserve">Komisijas skaidro, ka SIA </w:t>
            </w:r>
            <w:r w:rsidR="004D03B2" w:rsidRPr="00384984">
              <w:rPr>
                <w:rFonts w:ascii="Tahoma" w:hAnsi="Tahoma" w:cs="Tahoma"/>
                <w:lang w:val="lv-LV"/>
              </w:rPr>
              <w:t>„</w:t>
            </w:r>
            <w:r w:rsidR="004D03B2">
              <w:rPr>
                <w:rFonts w:ascii="Tahoma" w:hAnsi="Tahoma" w:cs="Tahoma"/>
                <w:lang w:val="lv-LV"/>
              </w:rPr>
              <w:t>Lazurīts S</w:t>
            </w:r>
            <w:r w:rsidR="004D03B2" w:rsidRPr="00384984">
              <w:rPr>
                <w:rFonts w:ascii="Tahoma" w:hAnsi="Tahoma" w:cs="Tahoma"/>
                <w:lang w:val="lv-LV"/>
              </w:rPr>
              <w:t>”</w:t>
            </w:r>
            <w:r w:rsidRPr="00056EA8">
              <w:rPr>
                <w:rFonts w:ascii="Tahoma" w:hAnsi="Tahoma" w:cs="Tahoma"/>
                <w:lang w:val="lv-LV"/>
              </w:rPr>
              <w:t xml:space="preserve"> iesniegtajā Tehniskajā un finanšu pi</w:t>
            </w:r>
            <w:r>
              <w:rPr>
                <w:rFonts w:ascii="Tahoma" w:hAnsi="Tahoma" w:cs="Tahoma"/>
                <w:lang w:val="lv-LV"/>
              </w:rPr>
              <w:t xml:space="preserve">edāvājumā </w:t>
            </w:r>
            <w:r w:rsidR="008356E6">
              <w:rPr>
                <w:rFonts w:ascii="Tahoma" w:hAnsi="Tahoma" w:cs="Tahoma"/>
                <w:lang w:val="lv-LV"/>
              </w:rPr>
              <w:t xml:space="preserve">1.daļā </w:t>
            </w:r>
            <w:r>
              <w:rPr>
                <w:rFonts w:ascii="Tahoma" w:hAnsi="Tahoma" w:cs="Tahoma"/>
                <w:lang w:val="lv-LV"/>
              </w:rPr>
              <w:t>(</w:t>
            </w:r>
            <w:r w:rsidR="004D03B2">
              <w:rPr>
                <w:rFonts w:ascii="Tahoma" w:hAnsi="Tahoma" w:cs="Tahoma"/>
                <w:lang w:val="lv-LV"/>
              </w:rPr>
              <w:t>8</w:t>
            </w:r>
            <w:r>
              <w:rPr>
                <w:rFonts w:ascii="Tahoma" w:hAnsi="Tahoma" w:cs="Tahoma"/>
                <w:lang w:val="lv-LV"/>
              </w:rPr>
              <w:t>.-</w:t>
            </w:r>
            <w:r w:rsidR="004D03B2">
              <w:rPr>
                <w:rFonts w:ascii="Tahoma" w:hAnsi="Tahoma" w:cs="Tahoma"/>
                <w:lang w:val="lv-LV"/>
              </w:rPr>
              <w:t>16</w:t>
            </w:r>
            <w:r>
              <w:rPr>
                <w:rFonts w:ascii="Tahoma" w:hAnsi="Tahoma" w:cs="Tahoma"/>
                <w:lang w:val="lv-LV"/>
              </w:rPr>
              <w:t xml:space="preserve">. lpp.) </w:t>
            </w:r>
            <w:r w:rsidRPr="00056EA8">
              <w:rPr>
                <w:rFonts w:ascii="Tahoma" w:hAnsi="Tahoma" w:cs="Tahoma"/>
                <w:lang w:val="lv-LV"/>
              </w:rPr>
              <w:t>pozīcijā</w:t>
            </w:r>
            <w:r w:rsidR="004D03B2">
              <w:rPr>
                <w:rFonts w:ascii="Tahoma" w:hAnsi="Tahoma" w:cs="Tahoma"/>
                <w:lang w:val="lv-LV"/>
              </w:rPr>
              <w:t>s</w:t>
            </w:r>
            <w:r w:rsidRPr="00056EA8">
              <w:rPr>
                <w:rFonts w:ascii="Tahoma" w:hAnsi="Tahoma" w:cs="Tahoma"/>
                <w:lang w:val="lv-LV"/>
              </w:rPr>
              <w:t xml:space="preserve"> Nr.2 </w:t>
            </w:r>
            <w:r w:rsidR="004D03B2">
              <w:rPr>
                <w:rFonts w:ascii="Tahoma" w:hAnsi="Tahoma" w:cs="Tahoma"/>
                <w:lang w:val="lv-LV"/>
              </w:rPr>
              <w:t xml:space="preserve">un Nr.3 </w:t>
            </w:r>
            <w:r>
              <w:rPr>
                <w:rFonts w:ascii="Tahoma" w:hAnsi="Tahoma" w:cs="Tahoma"/>
                <w:lang w:val="lv-LV"/>
              </w:rPr>
              <w:t>piedāvātā</w:t>
            </w:r>
            <w:r w:rsidR="004D03B2">
              <w:rPr>
                <w:rFonts w:ascii="Tahoma" w:hAnsi="Tahoma" w:cs="Tahoma"/>
                <w:lang w:val="lv-LV"/>
              </w:rPr>
              <w:t>s</w:t>
            </w:r>
            <w:r>
              <w:rPr>
                <w:rFonts w:ascii="Tahoma" w:hAnsi="Tahoma" w:cs="Tahoma"/>
                <w:lang w:val="lv-LV"/>
              </w:rPr>
              <w:t xml:space="preserve"> prece</w:t>
            </w:r>
            <w:r w:rsidR="004D03B2">
              <w:rPr>
                <w:rFonts w:ascii="Tahoma" w:hAnsi="Tahoma" w:cs="Tahoma"/>
                <w:lang w:val="lv-LV"/>
              </w:rPr>
              <w:t>s</w:t>
            </w:r>
            <w:r w:rsidRPr="00384984">
              <w:rPr>
                <w:rFonts w:ascii="Tahoma" w:hAnsi="Tahoma" w:cs="Tahoma"/>
                <w:lang w:val="lv-LV"/>
              </w:rPr>
              <w:t xml:space="preserve"> neatbilst Nolikuma 1. pielikuma „</w:t>
            </w:r>
            <w:r w:rsidR="004D03B2">
              <w:rPr>
                <w:rFonts w:ascii="Tahoma" w:hAnsi="Tahoma" w:cs="Tahoma"/>
                <w:lang w:val="lv-LV"/>
              </w:rPr>
              <w:t>Prasības preces piegādei un uzstādīšana</w:t>
            </w:r>
            <w:r w:rsidRPr="00384984">
              <w:rPr>
                <w:rFonts w:ascii="Tahoma" w:hAnsi="Tahoma" w:cs="Tahoma"/>
                <w:lang w:val="lv-LV"/>
              </w:rPr>
              <w:t>” minimālajām prasībām.</w:t>
            </w:r>
            <w:r w:rsidRPr="00056EA8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P</w:t>
            </w:r>
            <w:r w:rsidRPr="00056EA8">
              <w:rPr>
                <w:rFonts w:ascii="Tahoma" w:hAnsi="Tahoma" w:cs="Tahoma"/>
                <w:lang w:val="lv-LV"/>
              </w:rPr>
              <w:t xml:space="preserve">ozīcijā Nr. 2. </w:t>
            </w:r>
            <w:r w:rsidRPr="004D03B2">
              <w:rPr>
                <w:rFonts w:ascii="Tahoma" w:hAnsi="Tahoma" w:cs="Tahoma"/>
                <w:lang w:val="lv-LV"/>
              </w:rPr>
              <w:t>Pretendents norāda</w:t>
            </w:r>
            <w:r w:rsidR="004D03B2" w:rsidRPr="004D03B2">
              <w:rPr>
                <w:rFonts w:ascii="Tahoma" w:hAnsi="Tahoma" w:cs="Tahoma"/>
                <w:lang w:val="lv-LV"/>
              </w:rPr>
              <w:t xml:space="preserve"> biroja </w:t>
            </w:r>
            <w:r w:rsidR="004D03B2">
              <w:rPr>
                <w:rFonts w:ascii="Tahoma" w:hAnsi="Tahoma" w:cs="Tahoma"/>
                <w:lang w:val="lv-LV"/>
              </w:rPr>
              <w:t>stūr</w:t>
            </w:r>
            <w:r w:rsidR="004D03B2" w:rsidRPr="004D03B2">
              <w:rPr>
                <w:rFonts w:ascii="Tahoma" w:hAnsi="Tahoma" w:cs="Tahoma"/>
                <w:lang w:val="lv-LV"/>
              </w:rPr>
              <w:t xml:space="preserve">a </w:t>
            </w:r>
            <w:r w:rsidR="004D03B2">
              <w:rPr>
                <w:rFonts w:ascii="Tahoma" w:hAnsi="Tahoma" w:cs="Tahoma"/>
                <w:lang w:val="lv-LV"/>
              </w:rPr>
              <w:t>galds bez priekšpan</w:t>
            </w:r>
            <w:r w:rsidR="004D03B2" w:rsidRPr="004D03B2">
              <w:rPr>
                <w:rFonts w:ascii="Tahoma" w:hAnsi="Tahoma" w:cs="Tahoma"/>
                <w:lang w:val="lv-LV"/>
              </w:rPr>
              <w:t>e</w:t>
            </w:r>
            <w:r w:rsidR="004D03B2">
              <w:rPr>
                <w:rFonts w:ascii="Tahoma" w:hAnsi="Tahoma" w:cs="Tahoma"/>
                <w:lang w:val="lv-LV"/>
              </w:rPr>
              <w:t>ļa</w:t>
            </w:r>
            <w:r w:rsidRPr="004D03B2">
              <w:rPr>
                <w:rFonts w:ascii="Tahoma" w:hAnsi="Tahoma" w:cs="Tahoma"/>
                <w:lang w:val="lv-LV"/>
              </w:rPr>
              <w:t xml:space="preserve">, Nolikuma 1. pielikuma </w:t>
            </w:r>
            <w:r w:rsidRPr="004D03B2">
              <w:rPr>
                <w:rFonts w:ascii="Tahoma" w:hAnsi="Tahoma" w:cs="Tahoma"/>
                <w:lang w:val="lv-LV" w:eastAsia="ar-SA"/>
              </w:rPr>
              <w:t>„</w:t>
            </w:r>
            <w:r w:rsidR="004D03B2">
              <w:rPr>
                <w:rFonts w:ascii="Tahoma" w:hAnsi="Tahoma" w:cs="Tahoma"/>
                <w:lang w:val="lv-LV"/>
              </w:rPr>
              <w:t>Prasības preces piegādei un uzstādīšana</w:t>
            </w:r>
            <w:r w:rsidRPr="004D03B2">
              <w:rPr>
                <w:rFonts w:ascii="Tahoma" w:hAnsi="Tahoma" w:cs="Tahoma"/>
                <w:lang w:val="lv-LV"/>
              </w:rPr>
              <w:t xml:space="preserve">” prasība </w:t>
            </w:r>
            <w:r w:rsidR="00DF1F7A">
              <w:rPr>
                <w:rFonts w:ascii="Tahoma" w:hAnsi="Tahoma" w:cs="Tahoma"/>
                <w:lang w:val="lv-LV"/>
              </w:rPr>
              <w:t xml:space="preserve">biroja stūra galds </w:t>
            </w:r>
            <w:r w:rsidR="004D03B2">
              <w:rPr>
                <w:rFonts w:ascii="Tahoma" w:hAnsi="Tahoma" w:cs="Tahoma"/>
                <w:lang w:val="lv-LV"/>
              </w:rPr>
              <w:t>ar priekšējo paneli</w:t>
            </w:r>
            <w:r w:rsidRPr="004D03B2">
              <w:rPr>
                <w:rFonts w:ascii="Tahoma" w:hAnsi="Tahoma" w:cs="Tahoma"/>
                <w:lang w:val="lv-LV"/>
              </w:rPr>
              <w:t>.</w:t>
            </w:r>
            <w:r w:rsidR="004D03B2">
              <w:rPr>
                <w:rFonts w:ascii="Tahoma" w:hAnsi="Tahoma" w:cs="Tahoma"/>
                <w:lang w:val="lv-LV"/>
              </w:rPr>
              <w:t xml:space="preserve"> P</w:t>
            </w:r>
            <w:r w:rsidR="004D03B2" w:rsidRPr="00056EA8">
              <w:rPr>
                <w:rFonts w:ascii="Tahoma" w:hAnsi="Tahoma" w:cs="Tahoma"/>
                <w:lang w:val="lv-LV"/>
              </w:rPr>
              <w:t xml:space="preserve">ozīcijā Nr. </w:t>
            </w:r>
            <w:r w:rsidR="004D03B2">
              <w:rPr>
                <w:rFonts w:ascii="Tahoma" w:hAnsi="Tahoma" w:cs="Tahoma"/>
                <w:lang w:val="lv-LV"/>
              </w:rPr>
              <w:t>3</w:t>
            </w:r>
            <w:r w:rsidR="004D03B2" w:rsidRPr="00056EA8">
              <w:rPr>
                <w:rFonts w:ascii="Tahoma" w:hAnsi="Tahoma" w:cs="Tahoma"/>
                <w:lang w:val="lv-LV"/>
              </w:rPr>
              <w:t xml:space="preserve"> </w:t>
            </w:r>
            <w:r w:rsidR="004D03B2" w:rsidRPr="004D03B2">
              <w:rPr>
                <w:rFonts w:ascii="Tahoma" w:hAnsi="Tahoma" w:cs="Tahoma"/>
                <w:lang w:val="lv-LV"/>
              </w:rPr>
              <w:t xml:space="preserve">Pretendents norāda </w:t>
            </w:r>
            <w:r w:rsidR="004D03B2">
              <w:rPr>
                <w:rFonts w:ascii="Tahoma" w:hAnsi="Tahoma" w:cs="Tahoma"/>
                <w:lang w:val="lv-LV"/>
              </w:rPr>
              <w:t>drēbju skapi bez slēdzenes</w:t>
            </w:r>
            <w:r w:rsidR="004D03B2" w:rsidRPr="004D03B2">
              <w:rPr>
                <w:rFonts w:ascii="Tahoma" w:hAnsi="Tahoma" w:cs="Tahoma"/>
                <w:lang w:val="lv-LV"/>
              </w:rPr>
              <w:t xml:space="preserve">, Nolikuma 1. pielikuma </w:t>
            </w:r>
            <w:r w:rsidR="004D03B2" w:rsidRPr="004D03B2">
              <w:rPr>
                <w:rFonts w:ascii="Tahoma" w:hAnsi="Tahoma" w:cs="Tahoma"/>
                <w:lang w:val="lv-LV" w:eastAsia="ar-SA"/>
              </w:rPr>
              <w:t>„</w:t>
            </w:r>
            <w:r w:rsidR="004D03B2">
              <w:rPr>
                <w:rFonts w:ascii="Tahoma" w:hAnsi="Tahoma" w:cs="Tahoma"/>
                <w:lang w:val="lv-LV"/>
              </w:rPr>
              <w:t xml:space="preserve">Prasības preces piegādei un uzstādīšana” prasība </w:t>
            </w:r>
            <w:r w:rsidR="00DF1F7A">
              <w:rPr>
                <w:rFonts w:ascii="Tahoma" w:hAnsi="Tahoma" w:cs="Tahoma"/>
                <w:lang w:val="lv-LV"/>
              </w:rPr>
              <w:t xml:space="preserve">drēbju skapis </w:t>
            </w:r>
            <w:r w:rsidR="004D03B2">
              <w:rPr>
                <w:rFonts w:ascii="Tahoma" w:hAnsi="Tahoma" w:cs="Tahoma"/>
                <w:lang w:val="lv-LV"/>
              </w:rPr>
              <w:t>ar slēdzamām durvīm</w:t>
            </w:r>
            <w:r w:rsidR="004D03B2" w:rsidRPr="004D03B2">
              <w:rPr>
                <w:rFonts w:ascii="Tahoma" w:hAnsi="Tahoma" w:cs="Tahoma"/>
                <w:lang w:val="lv-LV"/>
              </w:rPr>
              <w:t>.</w:t>
            </w:r>
          </w:p>
          <w:p w:rsidR="005D3809" w:rsidRPr="008356E6" w:rsidRDefault="008356E6" w:rsidP="008356E6">
            <w:pPr>
              <w:spacing w:after="60" w:line="276" w:lineRule="auto"/>
              <w:ind w:left="720"/>
              <w:jc w:val="both"/>
              <w:rPr>
                <w:rFonts w:ascii="Tahoma" w:eastAsiaTheme="minorHAnsi" w:hAnsi="Tahoma" w:cs="Tahoma"/>
                <w:lang w:val="lv-LV" w:eastAsia="en-US"/>
              </w:rPr>
            </w:pPr>
            <w:r w:rsidRPr="008356E6">
              <w:rPr>
                <w:rFonts w:ascii="Tahoma" w:eastAsiaTheme="minorHAnsi" w:hAnsi="Tahoma" w:cs="Tahoma"/>
                <w:lang w:val="lv-LV" w:eastAsia="en-US"/>
              </w:rPr>
              <w:t>Papildus Pretendents SIA „Lazurīts S” savā piedāvājumā ir pieprasījis avansa maksājumu 50 (piecdesmit) % apmērā no līguma summas, kas ir pretrunā Nolikuma 6.1.punkta prasībām.</w:t>
            </w:r>
          </w:p>
          <w:p w:rsidR="00A20AF1" w:rsidRPr="005D3809" w:rsidRDefault="00A20AF1" w:rsidP="005D3809">
            <w:pPr>
              <w:pStyle w:val="ListParagraph"/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A0797E">
              <w:rPr>
                <w:rFonts w:ascii="Tahoma" w:hAnsi="Tahoma" w:cs="Tahoma"/>
                <w:lang w:val="lv-LV"/>
              </w:rPr>
              <w:t xml:space="preserve">Komisija </w:t>
            </w:r>
            <w:r w:rsidRPr="00A0797E">
              <w:rPr>
                <w:rFonts w:ascii="Tahoma" w:hAnsi="Tahoma" w:cs="Tahoma"/>
                <w:b/>
                <w:lang w:val="lv-LV"/>
              </w:rPr>
              <w:t xml:space="preserve">nolemj </w:t>
            </w:r>
            <w:r w:rsidRPr="00A0797E">
              <w:rPr>
                <w:rFonts w:ascii="Tahoma" w:hAnsi="Tahoma" w:cs="Tahoma"/>
                <w:lang w:val="lv-LV"/>
              </w:rPr>
              <w:t xml:space="preserve">Pretendenta </w:t>
            </w:r>
            <w:r w:rsidR="004D03B2">
              <w:rPr>
                <w:rFonts w:ascii="Tahoma" w:hAnsi="Tahoma" w:cs="Tahoma"/>
                <w:lang w:val="lv-LV"/>
              </w:rPr>
              <w:t>SIA „Lazurīts S”</w:t>
            </w:r>
            <w:r w:rsidRPr="00A0797E">
              <w:rPr>
                <w:rFonts w:ascii="Tahoma" w:hAnsi="Tahoma" w:cs="Tahoma"/>
                <w:lang w:val="lv-LV"/>
              </w:rPr>
              <w:t xml:space="preserve"> piedāvājumu turpmāk nevērtēt un </w:t>
            </w:r>
            <w:r w:rsidRPr="004D03B2">
              <w:rPr>
                <w:rFonts w:ascii="Tahoma" w:hAnsi="Tahoma" w:cs="Tahoma"/>
                <w:u w:val="single"/>
                <w:lang w:val="lv-LV"/>
              </w:rPr>
              <w:t xml:space="preserve">izslēgt Pretendentu </w:t>
            </w:r>
            <w:r w:rsidR="004D03B2" w:rsidRPr="004D03B2">
              <w:rPr>
                <w:rFonts w:ascii="Tahoma" w:hAnsi="Tahoma" w:cs="Tahoma"/>
                <w:u w:val="single"/>
                <w:lang w:val="lv-LV"/>
              </w:rPr>
              <w:t>SIA „Lazurīts S”</w:t>
            </w:r>
            <w:r w:rsidRPr="004D03B2">
              <w:rPr>
                <w:rFonts w:ascii="Tahoma" w:hAnsi="Tahoma" w:cs="Tahoma"/>
                <w:u w:val="single"/>
                <w:lang w:val="lv-LV"/>
              </w:rPr>
              <w:t xml:space="preserve"> no dalības iepirkuma </w:t>
            </w:r>
            <w:r w:rsidR="004D03B2" w:rsidRPr="004D03B2">
              <w:rPr>
                <w:rFonts w:ascii="Tahoma" w:hAnsi="Tahoma" w:cs="Tahoma"/>
                <w:i/>
                <w:u w:val="single"/>
                <w:lang w:val="lv-LV"/>
              </w:rPr>
              <w:t>1</w:t>
            </w:r>
            <w:r w:rsidRPr="004D03B2">
              <w:rPr>
                <w:rFonts w:ascii="Tahoma" w:hAnsi="Tahoma" w:cs="Tahoma"/>
                <w:i/>
                <w:u w:val="single"/>
                <w:lang w:val="lv-LV"/>
              </w:rPr>
              <w:t xml:space="preserve">.daļā </w:t>
            </w:r>
            <w:r w:rsidR="004D03B2" w:rsidRPr="004D03B2">
              <w:rPr>
                <w:rFonts w:ascii="Tahoma" w:hAnsi="Tahoma" w:cs="Tahoma"/>
                <w:i/>
                <w:u w:val="single"/>
                <w:lang w:val="lv-LV"/>
              </w:rPr>
              <w:t>„Mēbeļu piegāde Olaines novada pašvaldībai”</w:t>
            </w:r>
            <w:r w:rsidRPr="004D03B2">
              <w:rPr>
                <w:rFonts w:ascii="Tahoma" w:hAnsi="Tahoma" w:cs="Tahoma"/>
                <w:i/>
                <w:u w:val="single"/>
                <w:lang w:val="lv-LV"/>
              </w:rPr>
              <w:t xml:space="preserve">, </w:t>
            </w:r>
            <w:r w:rsidRPr="004D03B2">
              <w:rPr>
                <w:rFonts w:ascii="Tahoma" w:hAnsi="Tahoma" w:cs="Tahoma"/>
                <w:u w:val="single"/>
                <w:lang w:val="lv-LV"/>
              </w:rPr>
              <w:t>tehnisko piedāvājumu atbilstības pārbaudes vērtēšanas stadijā</w:t>
            </w:r>
            <w:r w:rsidRPr="00384984">
              <w:rPr>
                <w:rFonts w:ascii="Tahoma" w:hAnsi="Tahoma" w:cs="Tahoma"/>
                <w:lang w:val="lv-LV"/>
              </w:rPr>
              <w:t>, pamatojoties uz Nolikuma 4.4.punktu.</w:t>
            </w:r>
          </w:p>
          <w:p w:rsidR="002346D7" w:rsidRDefault="00655BE8" w:rsidP="00655BE8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2</w:t>
            </w:r>
            <w:r w:rsidRPr="005F5FC6">
              <w:rPr>
                <w:rFonts w:ascii="Tahoma" w:hAnsi="Tahoma" w:cs="Tahoma"/>
                <w:b/>
                <w:lang w:val="lv-LV"/>
              </w:rPr>
              <w:t>.daļa „Mēbeļu piegāde Olaines PII „</w:t>
            </w:r>
            <w:r>
              <w:rPr>
                <w:rFonts w:ascii="Tahoma" w:hAnsi="Tahoma" w:cs="Tahoma"/>
                <w:b/>
                <w:lang w:val="lv-LV"/>
              </w:rPr>
              <w:t>Zīle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D65972" w:rsidRDefault="00D65972" w:rsidP="008356E6">
            <w:pPr>
              <w:pStyle w:val="ListParagraph"/>
              <w:numPr>
                <w:ilvl w:val="0"/>
                <w:numId w:val="7"/>
              </w:numPr>
              <w:spacing w:after="60"/>
              <w:ind w:left="714" w:hanging="357"/>
              <w:contextualSpacing w:val="0"/>
              <w:jc w:val="both"/>
              <w:rPr>
                <w:rFonts w:ascii="Tahoma" w:hAnsi="Tahoma" w:cs="Tahoma"/>
                <w:lang w:val="lv-LV"/>
              </w:rPr>
            </w:pPr>
            <w:bookmarkStart w:id="0" w:name="_Hlk488225433"/>
            <w:r w:rsidRPr="00384984">
              <w:rPr>
                <w:rFonts w:ascii="Tahoma" w:hAnsi="Tahoma" w:cs="Tahoma"/>
                <w:lang w:val="lv-LV"/>
              </w:rPr>
              <w:t>Komis</w:t>
            </w:r>
            <w:r>
              <w:rPr>
                <w:rFonts w:ascii="Tahoma" w:hAnsi="Tahoma" w:cs="Tahoma"/>
                <w:lang w:val="lv-LV"/>
              </w:rPr>
              <w:t>ija, vērtējot Pretendenta SIA „Lazurīts S” piedāvājumu iepirkuma 2</w:t>
            </w:r>
            <w:r w:rsidR="00233026">
              <w:rPr>
                <w:rFonts w:ascii="Tahoma" w:hAnsi="Tahoma" w:cs="Tahoma"/>
                <w:lang w:val="lv-LV"/>
              </w:rPr>
              <w:t>.</w:t>
            </w:r>
            <w:r w:rsidRPr="00384984">
              <w:rPr>
                <w:rFonts w:ascii="Tahoma" w:hAnsi="Tahoma" w:cs="Tahoma"/>
                <w:lang w:val="lv-LV"/>
              </w:rPr>
              <w:t>daļā, secina, ka Pretendents SIA „</w:t>
            </w:r>
            <w:r>
              <w:rPr>
                <w:rFonts w:ascii="Tahoma" w:hAnsi="Tahoma" w:cs="Tahoma"/>
                <w:lang w:val="lv-LV"/>
              </w:rPr>
              <w:t>Lazurīts S</w:t>
            </w:r>
            <w:r w:rsidRPr="00384984">
              <w:rPr>
                <w:rFonts w:ascii="Tahoma" w:hAnsi="Tahoma" w:cs="Tahoma"/>
                <w:lang w:val="lv-LV"/>
              </w:rPr>
              <w:t>” iesniedzis piedāvājumu, kas neatbilst Nolikuma 1.pielikuma „</w:t>
            </w:r>
            <w:r>
              <w:rPr>
                <w:rFonts w:ascii="Tahoma" w:hAnsi="Tahoma" w:cs="Tahoma"/>
                <w:lang w:val="lv-LV"/>
              </w:rPr>
              <w:t>Prasības preces piegādei un uzstādīšana</w:t>
            </w:r>
            <w:r w:rsidRPr="00384984">
              <w:rPr>
                <w:rFonts w:ascii="Tahoma" w:hAnsi="Tahoma" w:cs="Tahoma"/>
                <w:lang w:val="lv-LV"/>
              </w:rPr>
              <w:t xml:space="preserve">” prasībām. </w:t>
            </w:r>
          </w:p>
          <w:p w:rsidR="00E7450F" w:rsidRDefault="00D65972" w:rsidP="00A5475F">
            <w:pPr>
              <w:pStyle w:val="ListParagraph"/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056EA8">
              <w:rPr>
                <w:rFonts w:ascii="Tahoma" w:hAnsi="Tahoma" w:cs="Tahoma"/>
                <w:lang w:val="lv-LV"/>
              </w:rPr>
              <w:t xml:space="preserve">Komisijas skaidro, ka SIA </w:t>
            </w:r>
            <w:r w:rsidRPr="00384984">
              <w:rPr>
                <w:rFonts w:ascii="Tahoma" w:hAnsi="Tahoma" w:cs="Tahoma"/>
                <w:lang w:val="lv-LV"/>
              </w:rPr>
              <w:t>„</w:t>
            </w:r>
            <w:r>
              <w:rPr>
                <w:rFonts w:ascii="Tahoma" w:hAnsi="Tahoma" w:cs="Tahoma"/>
                <w:lang w:val="lv-LV"/>
              </w:rPr>
              <w:t>Lazurīts S</w:t>
            </w:r>
            <w:r w:rsidRPr="00384984">
              <w:rPr>
                <w:rFonts w:ascii="Tahoma" w:hAnsi="Tahoma" w:cs="Tahoma"/>
                <w:lang w:val="lv-LV"/>
              </w:rPr>
              <w:t>”</w:t>
            </w:r>
            <w:r w:rsidRPr="00056EA8">
              <w:rPr>
                <w:rFonts w:ascii="Tahoma" w:hAnsi="Tahoma" w:cs="Tahoma"/>
                <w:lang w:val="lv-LV"/>
              </w:rPr>
              <w:t xml:space="preserve"> iesniegtajā Tehniskajā un finanšu pi</w:t>
            </w:r>
            <w:r>
              <w:rPr>
                <w:rFonts w:ascii="Tahoma" w:hAnsi="Tahoma" w:cs="Tahoma"/>
                <w:lang w:val="lv-LV"/>
              </w:rPr>
              <w:t xml:space="preserve">edāvājumā </w:t>
            </w:r>
            <w:r w:rsidR="008356E6">
              <w:rPr>
                <w:rFonts w:ascii="Tahoma" w:hAnsi="Tahoma" w:cs="Tahoma"/>
                <w:lang w:val="lv-LV"/>
              </w:rPr>
              <w:t xml:space="preserve">2.daļā </w:t>
            </w:r>
            <w:r>
              <w:rPr>
                <w:rFonts w:ascii="Tahoma" w:hAnsi="Tahoma" w:cs="Tahoma"/>
                <w:lang w:val="lv-LV"/>
              </w:rPr>
              <w:t xml:space="preserve">(17.-23. lpp.) </w:t>
            </w:r>
            <w:r w:rsidRPr="00056EA8">
              <w:rPr>
                <w:rFonts w:ascii="Tahoma" w:hAnsi="Tahoma" w:cs="Tahoma"/>
                <w:lang w:val="lv-LV"/>
              </w:rPr>
              <w:t>pozīcijā</w:t>
            </w:r>
            <w:r>
              <w:rPr>
                <w:rFonts w:ascii="Tahoma" w:hAnsi="Tahoma" w:cs="Tahoma"/>
                <w:lang w:val="lv-LV"/>
              </w:rPr>
              <w:t xml:space="preserve"> Nr.10 piedāvātā prece</w:t>
            </w:r>
            <w:r w:rsidRPr="00384984">
              <w:rPr>
                <w:rFonts w:ascii="Tahoma" w:hAnsi="Tahoma" w:cs="Tahoma"/>
                <w:lang w:val="lv-LV"/>
              </w:rPr>
              <w:t xml:space="preserve"> neatbilst Nolikuma 1. pielikuma „</w:t>
            </w:r>
            <w:r>
              <w:rPr>
                <w:rFonts w:ascii="Tahoma" w:hAnsi="Tahoma" w:cs="Tahoma"/>
                <w:lang w:val="lv-LV"/>
              </w:rPr>
              <w:t>Prasības preces piegādei un uzstādīšana</w:t>
            </w:r>
            <w:r w:rsidRPr="00384984">
              <w:rPr>
                <w:rFonts w:ascii="Tahoma" w:hAnsi="Tahoma" w:cs="Tahoma"/>
                <w:lang w:val="lv-LV"/>
              </w:rPr>
              <w:t>” minimālajām prasībām.</w:t>
            </w:r>
            <w:r w:rsidRPr="00056EA8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P</w:t>
            </w:r>
            <w:r w:rsidRPr="00056EA8">
              <w:rPr>
                <w:rFonts w:ascii="Tahoma" w:hAnsi="Tahoma" w:cs="Tahoma"/>
                <w:lang w:val="lv-LV"/>
              </w:rPr>
              <w:t xml:space="preserve">ozīcijā Nr. </w:t>
            </w:r>
            <w:r>
              <w:rPr>
                <w:rFonts w:ascii="Tahoma" w:hAnsi="Tahoma" w:cs="Tahoma"/>
                <w:lang w:val="lv-LV"/>
              </w:rPr>
              <w:t>10</w:t>
            </w:r>
            <w:r w:rsidRPr="00056EA8">
              <w:rPr>
                <w:rFonts w:ascii="Tahoma" w:hAnsi="Tahoma" w:cs="Tahoma"/>
                <w:lang w:val="lv-LV"/>
              </w:rPr>
              <w:t xml:space="preserve"> </w:t>
            </w:r>
            <w:r w:rsidRPr="004D03B2">
              <w:rPr>
                <w:rFonts w:ascii="Tahoma" w:hAnsi="Tahoma" w:cs="Tahoma"/>
                <w:lang w:val="lv-LV"/>
              </w:rPr>
              <w:t xml:space="preserve">Pretendents norāda </w:t>
            </w:r>
            <w:r>
              <w:rPr>
                <w:rFonts w:ascii="Tahoma" w:hAnsi="Tahoma" w:cs="Tahoma"/>
                <w:lang w:val="lv-LV"/>
              </w:rPr>
              <w:t>plaukta izmēru A 9400</w:t>
            </w:r>
            <w:r w:rsidRPr="005D3809">
              <w:rPr>
                <w:rFonts w:ascii="Tahoma" w:hAnsi="Tahoma" w:cs="Tahoma"/>
                <w:lang w:val="lv-LV"/>
              </w:rPr>
              <w:t xml:space="preserve"> x P 1290 x D 300 mm</w:t>
            </w:r>
            <w:r w:rsidRPr="004D03B2">
              <w:rPr>
                <w:rFonts w:ascii="Tahoma" w:hAnsi="Tahoma" w:cs="Tahoma"/>
                <w:lang w:val="lv-LV"/>
              </w:rPr>
              <w:t>, Nolikuma 1. pielikuma „</w:t>
            </w:r>
            <w:r>
              <w:rPr>
                <w:rFonts w:ascii="Tahoma" w:hAnsi="Tahoma" w:cs="Tahoma"/>
                <w:lang w:val="lv-LV"/>
              </w:rPr>
              <w:t>Prasības preces piegādei un uzstādīšana</w:t>
            </w:r>
            <w:r w:rsidRPr="004D03B2">
              <w:rPr>
                <w:rFonts w:ascii="Tahoma" w:hAnsi="Tahoma" w:cs="Tahoma"/>
                <w:lang w:val="lv-LV"/>
              </w:rPr>
              <w:t xml:space="preserve">” prasība </w:t>
            </w:r>
            <w:r>
              <w:rPr>
                <w:rFonts w:ascii="Tahoma" w:hAnsi="Tahoma" w:cs="Tahoma"/>
                <w:lang w:val="lv-LV"/>
              </w:rPr>
              <w:t>plaukta izmēram A 800</w:t>
            </w:r>
            <w:r w:rsidRPr="005D3809">
              <w:rPr>
                <w:rFonts w:ascii="Tahoma" w:hAnsi="Tahoma" w:cs="Tahoma"/>
                <w:lang w:val="lv-LV"/>
              </w:rPr>
              <w:t xml:space="preserve"> x P 1500 x D 400 mm</w:t>
            </w:r>
            <w:r w:rsidRPr="004D03B2">
              <w:rPr>
                <w:rFonts w:ascii="Tahoma" w:hAnsi="Tahoma" w:cs="Tahoma"/>
                <w:lang w:val="lv-LV"/>
              </w:rPr>
              <w:t>.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</w:p>
          <w:p w:rsidR="006A7E48" w:rsidRPr="008356E6" w:rsidRDefault="008356E6" w:rsidP="008356E6">
            <w:pPr>
              <w:spacing w:after="60" w:line="276" w:lineRule="auto"/>
              <w:ind w:left="720"/>
              <w:jc w:val="both"/>
              <w:rPr>
                <w:rFonts w:ascii="Tahoma" w:eastAsiaTheme="minorHAnsi" w:hAnsi="Tahoma" w:cs="Tahoma"/>
                <w:lang w:val="lv-LV" w:eastAsia="en-US"/>
              </w:rPr>
            </w:pPr>
            <w:r w:rsidRPr="008356E6">
              <w:rPr>
                <w:rFonts w:ascii="Tahoma" w:eastAsiaTheme="minorHAnsi" w:hAnsi="Tahoma" w:cs="Tahoma"/>
                <w:lang w:val="lv-LV" w:eastAsia="en-US"/>
              </w:rPr>
              <w:t>Papildus Pretendents SIA „Lazurīts S” savā piedāvājumā ir pieprasījis avansa maksājumu 50 (piecdesmit) % apmērā no līguma summas, kas ir pretrunā Nolikuma 6.1.punkta prasībām.</w:t>
            </w:r>
          </w:p>
          <w:p w:rsidR="007A051D" w:rsidRPr="005D3809" w:rsidRDefault="00D65972" w:rsidP="005D3809">
            <w:pPr>
              <w:pStyle w:val="ListParagraph"/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A0797E">
              <w:rPr>
                <w:rFonts w:ascii="Tahoma" w:hAnsi="Tahoma" w:cs="Tahoma"/>
                <w:lang w:val="lv-LV"/>
              </w:rPr>
              <w:t xml:space="preserve">Komisija </w:t>
            </w:r>
            <w:r w:rsidRPr="00A0797E">
              <w:rPr>
                <w:rFonts w:ascii="Tahoma" w:hAnsi="Tahoma" w:cs="Tahoma"/>
                <w:b/>
                <w:lang w:val="lv-LV"/>
              </w:rPr>
              <w:t xml:space="preserve">nolemj </w:t>
            </w:r>
            <w:r w:rsidRPr="00A0797E">
              <w:rPr>
                <w:rFonts w:ascii="Tahoma" w:hAnsi="Tahoma" w:cs="Tahoma"/>
                <w:lang w:val="lv-LV"/>
              </w:rPr>
              <w:t xml:space="preserve">Pretendenta </w:t>
            </w:r>
            <w:r>
              <w:rPr>
                <w:rFonts w:ascii="Tahoma" w:hAnsi="Tahoma" w:cs="Tahoma"/>
                <w:lang w:val="lv-LV"/>
              </w:rPr>
              <w:t>SIA „Lazurīts S”</w:t>
            </w:r>
            <w:r w:rsidRPr="00A0797E">
              <w:rPr>
                <w:rFonts w:ascii="Tahoma" w:hAnsi="Tahoma" w:cs="Tahoma"/>
                <w:lang w:val="lv-LV"/>
              </w:rPr>
              <w:t xml:space="preserve"> piedāvājumu turpmāk nevērtēt un </w:t>
            </w:r>
            <w:r w:rsidRPr="00D65972">
              <w:rPr>
                <w:rFonts w:ascii="Tahoma" w:hAnsi="Tahoma" w:cs="Tahoma"/>
                <w:u w:val="single"/>
                <w:lang w:val="lv-LV"/>
              </w:rPr>
              <w:t xml:space="preserve">izslēgt Pretendentu SIA „Lazurīts S” no dalības iepirkuma </w:t>
            </w:r>
            <w:r w:rsidRPr="00D65972">
              <w:rPr>
                <w:rFonts w:ascii="Tahoma" w:hAnsi="Tahoma" w:cs="Tahoma"/>
                <w:i/>
                <w:u w:val="single"/>
                <w:lang w:val="lv-LV"/>
              </w:rPr>
              <w:t xml:space="preserve">2.daļā „Mēbeļu piegāde Olaines PII „Zīle””, </w:t>
            </w:r>
            <w:r w:rsidRPr="00D65972">
              <w:rPr>
                <w:rFonts w:ascii="Tahoma" w:hAnsi="Tahoma" w:cs="Tahoma"/>
                <w:u w:val="single"/>
                <w:lang w:val="lv-LV"/>
              </w:rPr>
              <w:t>tehnisko piedāvājumu atbilstības pārbaudes vērtēšanas stadijā</w:t>
            </w:r>
            <w:r w:rsidRPr="00384984">
              <w:rPr>
                <w:rFonts w:ascii="Tahoma" w:hAnsi="Tahoma" w:cs="Tahoma"/>
                <w:lang w:val="lv-LV"/>
              </w:rPr>
              <w:t>, pamatojoties uz Nolikuma 4.4.punktu.</w:t>
            </w:r>
          </w:p>
          <w:bookmarkEnd w:id="0"/>
          <w:p w:rsidR="00655BE8" w:rsidRDefault="00D65972" w:rsidP="00655BE8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4</w:t>
            </w:r>
            <w:r w:rsidR="00655BE8" w:rsidRPr="005F5FC6">
              <w:rPr>
                <w:rFonts w:ascii="Tahoma" w:hAnsi="Tahoma" w:cs="Tahoma"/>
                <w:b/>
                <w:lang w:val="lv-LV"/>
              </w:rPr>
              <w:t xml:space="preserve">.daļa „Mēbeļu piegāde Olaines </w:t>
            </w:r>
            <w:r w:rsidR="00655BE8">
              <w:rPr>
                <w:rFonts w:ascii="Tahoma" w:hAnsi="Tahoma" w:cs="Tahoma"/>
                <w:b/>
                <w:lang w:val="lv-LV"/>
              </w:rPr>
              <w:t>S</w:t>
            </w:r>
            <w:r w:rsidR="00655BE8" w:rsidRPr="005F5FC6">
              <w:rPr>
                <w:rFonts w:ascii="Tahoma" w:hAnsi="Tahoma" w:cs="Tahoma"/>
                <w:b/>
                <w:lang w:val="lv-LV"/>
              </w:rPr>
              <w:t>PII „</w:t>
            </w:r>
            <w:r w:rsidR="00655BE8">
              <w:rPr>
                <w:rFonts w:ascii="Tahoma" w:hAnsi="Tahoma" w:cs="Tahoma"/>
                <w:b/>
                <w:lang w:val="lv-LV"/>
              </w:rPr>
              <w:t>Ābelīte</w:t>
            </w:r>
            <w:r w:rsidR="00655BE8" w:rsidRPr="005F5FC6">
              <w:rPr>
                <w:rFonts w:ascii="Tahoma" w:hAnsi="Tahoma" w:cs="Tahoma"/>
                <w:b/>
                <w:lang w:val="lv-LV"/>
              </w:rPr>
              <w:t>”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D65972" w:rsidRDefault="00D65972" w:rsidP="00D65972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>Komis</w:t>
            </w:r>
            <w:r>
              <w:rPr>
                <w:rFonts w:ascii="Tahoma" w:hAnsi="Tahoma" w:cs="Tahoma"/>
                <w:lang w:val="lv-LV"/>
              </w:rPr>
              <w:t>ija, vērtējot Pretendenta SIA „Lazurīts S” piedāvājumu iepirkuma 4</w:t>
            </w:r>
            <w:r w:rsidR="00233026">
              <w:rPr>
                <w:rFonts w:ascii="Tahoma" w:hAnsi="Tahoma" w:cs="Tahoma"/>
                <w:lang w:val="lv-LV"/>
              </w:rPr>
              <w:t>.</w:t>
            </w:r>
            <w:r w:rsidRPr="00384984">
              <w:rPr>
                <w:rFonts w:ascii="Tahoma" w:hAnsi="Tahoma" w:cs="Tahoma"/>
                <w:lang w:val="lv-LV"/>
              </w:rPr>
              <w:t>daļā, secina, ka Pretendents SIA „</w:t>
            </w:r>
            <w:r>
              <w:rPr>
                <w:rFonts w:ascii="Tahoma" w:hAnsi="Tahoma" w:cs="Tahoma"/>
                <w:lang w:val="lv-LV"/>
              </w:rPr>
              <w:t>Lazurīts S</w:t>
            </w:r>
            <w:r w:rsidRPr="00384984">
              <w:rPr>
                <w:rFonts w:ascii="Tahoma" w:hAnsi="Tahoma" w:cs="Tahoma"/>
                <w:lang w:val="lv-LV"/>
              </w:rPr>
              <w:t>” iesniedzis piedāvājumu, kas neatbilst Nolikuma 1.pielikuma „</w:t>
            </w:r>
            <w:r>
              <w:rPr>
                <w:rFonts w:ascii="Tahoma" w:hAnsi="Tahoma" w:cs="Tahoma"/>
                <w:lang w:val="lv-LV"/>
              </w:rPr>
              <w:t>Prasības preces piegādei un uzstādīšana</w:t>
            </w:r>
            <w:r w:rsidRPr="00384984">
              <w:rPr>
                <w:rFonts w:ascii="Tahoma" w:hAnsi="Tahoma" w:cs="Tahoma"/>
                <w:lang w:val="lv-LV"/>
              </w:rPr>
              <w:t xml:space="preserve">” prasībām. </w:t>
            </w:r>
          </w:p>
          <w:p w:rsidR="00D65972" w:rsidRPr="004D03B2" w:rsidRDefault="00D65972" w:rsidP="00D65972">
            <w:pPr>
              <w:pStyle w:val="ListParagraph"/>
              <w:spacing w:after="120"/>
              <w:jc w:val="both"/>
              <w:rPr>
                <w:rFonts w:ascii="Tahoma" w:hAnsi="Tahoma" w:cs="Tahoma"/>
                <w:lang w:val="lv-LV"/>
              </w:rPr>
            </w:pPr>
            <w:bookmarkStart w:id="1" w:name="_Hlk488225651"/>
            <w:r w:rsidRPr="00056EA8">
              <w:rPr>
                <w:rFonts w:ascii="Tahoma" w:hAnsi="Tahoma" w:cs="Tahoma"/>
                <w:lang w:val="lv-LV"/>
              </w:rPr>
              <w:t xml:space="preserve">Komisijas skaidro, ka SIA </w:t>
            </w:r>
            <w:r w:rsidRPr="00384984">
              <w:rPr>
                <w:rFonts w:ascii="Tahoma" w:hAnsi="Tahoma" w:cs="Tahoma"/>
                <w:lang w:val="lv-LV"/>
              </w:rPr>
              <w:t>„</w:t>
            </w:r>
            <w:r>
              <w:rPr>
                <w:rFonts w:ascii="Tahoma" w:hAnsi="Tahoma" w:cs="Tahoma"/>
                <w:lang w:val="lv-LV"/>
              </w:rPr>
              <w:t>Lazurīts S</w:t>
            </w:r>
            <w:r w:rsidRPr="00384984">
              <w:rPr>
                <w:rFonts w:ascii="Tahoma" w:hAnsi="Tahoma" w:cs="Tahoma"/>
                <w:lang w:val="lv-LV"/>
              </w:rPr>
              <w:t>”</w:t>
            </w:r>
            <w:r w:rsidRPr="00056EA8">
              <w:rPr>
                <w:rFonts w:ascii="Tahoma" w:hAnsi="Tahoma" w:cs="Tahoma"/>
                <w:lang w:val="lv-LV"/>
              </w:rPr>
              <w:t xml:space="preserve"> iesniegtajā Tehniskajā un finanšu pi</w:t>
            </w:r>
            <w:r>
              <w:rPr>
                <w:rFonts w:ascii="Tahoma" w:hAnsi="Tahoma" w:cs="Tahoma"/>
                <w:lang w:val="lv-LV"/>
              </w:rPr>
              <w:t xml:space="preserve">edāvājumā </w:t>
            </w:r>
            <w:r w:rsidR="008356E6">
              <w:rPr>
                <w:rFonts w:ascii="Tahoma" w:hAnsi="Tahoma" w:cs="Tahoma"/>
                <w:lang w:val="lv-LV"/>
              </w:rPr>
              <w:t xml:space="preserve">4.daļā </w:t>
            </w:r>
            <w:r>
              <w:rPr>
                <w:rFonts w:ascii="Tahoma" w:hAnsi="Tahoma" w:cs="Tahoma"/>
                <w:lang w:val="lv-LV"/>
              </w:rPr>
              <w:t xml:space="preserve">(24.-29. lpp.) </w:t>
            </w:r>
            <w:r w:rsidRPr="00056EA8">
              <w:rPr>
                <w:rFonts w:ascii="Tahoma" w:hAnsi="Tahoma" w:cs="Tahoma"/>
                <w:lang w:val="lv-LV"/>
              </w:rPr>
              <w:t>pozīcijā</w:t>
            </w:r>
            <w:r>
              <w:rPr>
                <w:rFonts w:ascii="Tahoma" w:hAnsi="Tahoma" w:cs="Tahoma"/>
                <w:lang w:val="lv-LV"/>
              </w:rPr>
              <w:t xml:space="preserve"> Nr.11 piedāvātā prece</w:t>
            </w:r>
            <w:r w:rsidRPr="00384984">
              <w:rPr>
                <w:rFonts w:ascii="Tahoma" w:hAnsi="Tahoma" w:cs="Tahoma"/>
                <w:lang w:val="lv-LV"/>
              </w:rPr>
              <w:t xml:space="preserve"> neatbilst Nolikuma 1. pielikuma „</w:t>
            </w:r>
            <w:r>
              <w:rPr>
                <w:rFonts w:ascii="Tahoma" w:hAnsi="Tahoma" w:cs="Tahoma"/>
                <w:lang w:val="lv-LV"/>
              </w:rPr>
              <w:t>Prasības preces piegādei un uzstādīšana</w:t>
            </w:r>
            <w:r w:rsidRPr="00384984">
              <w:rPr>
                <w:rFonts w:ascii="Tahoma" w:hAnsi="Tahoma" w:cs="Tahoma"/>
                <w:lang w:val="lv-LV"/>
              </w:rPr>
              <w:t>” minimālajām prasībām.</w:t>
            </w:r>
            <w:r w:rsidRPr="00056EA8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P</w:t>
            </w:r>
            <w:r w:rsidRPr="00056EA8">
              <w:rPr>
                <w:rFonts w:ascii="Tahoma" w:hAnsi="Tahoma" w:cs="Tahoma"/>
                <w:lang w:val="lv-LV"/>
              </w:rPr>
              <w:t xml:space="preserve">ozīcijā Nr. </w:t>
            </w:r>
            <w:r>
              <w:rPr>
                <w:rFonts w:ascii="Tahoma" w:hAnsi="Tahoma" w:cs="Tahoma"/>
                <w:lang w:val="lv-LV"/>
              </w:rPr>
              <w:t>11</w:t>
            </w:r>
            <w:r w:rsidRPr="00056EA8">
              <w:rPr>
                <w:rFonts w:ascii="Tahoma" w:hAnsi="Tahoma" w:cs="Tahoma"/>
                <w:lang w:val="lv-LV"/>
              </w:rPr>
              <w:t xml:space="preserve"> </w:t>
            </w:r>
            <w:r w:rsidRPr="004D03B2">
              <w:rPr>
                <w:rFonts w:ascii="Tahoma" w:hAnsi="Tahoma" w:cs="Tahoma"/>
                <w:lang w:val="lv-LV"/>
              </w:rPr>
              <w:t xml:space="preserve">Pretendents norāda </w:t>
            </w:r>
            <w:r>
              <w:rPr>
                <w:rFonts w:ascii="Tahoma" w:hAnsi="Tahoma" w:cs="Tahoma"/>
                <w:lang w:val="lv-LV"/>
              </w:rPr>
              <w:t>krēsla materiālu - melnalksnis</w:t>
            </w:r>
            <w:r w:rsidRPr="004D03B2">
              <w:rPr>
                <w:rFonts w:ascii="Tahoma" w:hAnsi="Tahoma" w:cs="Tahoma"/>
                <w:lang w:val="lv-LV"/>
              </w:rPr>
              <w:t xml:space="preserve">, Nolikuma 1. pielikuma </w:t>
            </w:r>
            <w:r w:rsidRPr="004D03B2">
              <w:rPr>
                <w:rFonts w:ascii="Tahoma" w:hAnsi="Tahoma" w:cs="Tahoma"/>
                <w:lang w:val="lv-LV" w:eastAsia="ar-SA"/>
              </w:rPr>
              <w:t>„</w:t>
            </w:r>
            <w:r>
              <w:rPr>
                <w:rFonts w:ascii="Tahoma" w:hAnsi="Tahoma" w:cs="Tahoma"/>
                <w:lang w:val="lv-LV"/>
              </w:rPr>
              <w:t xml:space="preserve">Prasības </w:t>
            </w:r>
            <w:r>
              <w:rPr>
                <w:rFonts w:ascii="Tahoma" w:hAnsi="Tahoma" w:cs="Tahoma"/>
                <w:lang w:val="lv-LV"/>
              </w:rPr>
              <w:lastRenderedPageBreak/>
              <w:t>preces piegādei un uzstādīšana</w:t>
            </w:r>
            <w:r w:rsidRPr="004D03B2">
              <w:rPr>
                <w:rFonts w:ascii="Tahoma" w:hAnsi="Tahoma" w:cs="Tahoma"/>
                <w:lang w:val="lv-LV"/>
              </w:rPr>
              <w:t xml:space="preserve">” prasība </w:t>
            </w:r>
            <w:r>
              <w:rPr>
                <w:rFonts w:ascii="Tahoma" w:hAnsi="Tahoma" w:cs="Tahoma"/>
                <w:lang w:val="lv-LV"/>
              </w:rPr>
              <w:t>krēsla materiāls - bērzs</w:t>
            </w:r>
            <w:r w:rsidRPr="004D03B2">
              <w:rPr>
                <w:rFonts w:ascii="Tahoma" w:hAnsi="Tahoma" w:cs="Tahoma"/>
                <w:lang w:val="lv-LV"/>
              </w:rPr>
              <w:t>.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</w:p>
          <w:p w:rsidR="00D65972" w:rsidRPr="008356E6" w:rsidRDefault="008356E6" w:rsidP="008356E6">
            <w:pPr>
              <w:spacing w:after="60" w:line="276" w:lineRule="auto"/>
              <w:ind w:left="720"/>
              <w:jc w:val="both"/>
              <w:rPr>
                <w:rFonts w:ascii="Tahoma" w:eastAsiaTheme="minorHAnsi" w:hAnsi="Tahoma" w:cs="Tahoma"/>
                <w:lang w:val="lv-LV" w:eastAsia="en-US"/>
              </w:rPr>
            </w:pPr>
            <w:r w:rsidRPr="008356E6">
              <w:rPr>
                <w:rFonts w:ascii="Tahoma" w:eastAsiaTheme="minorHAnsi" w:hAnsi="Tahoma" w:cs="Tahoma"/>
                <w:lang w:val="lv-LV" w:eastAsia="en-US"/>
              </w:rPr>
              <w:t>Papildus Pretendents SIA „Lazurīts S” savā piedāvājumā ir pieprasījis avansa maksājumu 50 (piecdesmit) % apmērā no līguma summas, kas ir pretrunā Nolikuma 6.1.punkta prasībām.</w:t>
            </w:r>
          </w:p>
          <w:p w:rsidR="00F87A13" w:rsidRPr="009C589C" w:rsidRDefault="00D65972" w:rsidP="009C589C">
            <w:pPr>
              <w:pStyle w:val="ListParagraph"/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A0797E">
              <w:rPr>
                <w:rFonts w:ascii="Tahoma" w:hAnsi="Tahoma" w:cs="Tahoma"/>
                <w:lang w:val="lv-LV"/>
              </w:rPr>
              <w:t xml:space="preserve">Komisija </w:t>
            </w:r>
            <w:r w:rsidRPr="00A0797E">
              <w:rPr>
                <w:rFonts w:ascii="Tahoma" w:hAnsi="Tahoma" w:cs="Tahoma"/>
                <w:b/>
                <w:lang w:val="lv-LV"/>
              </w:rPr>
              <w:t xml:space="preserve">nolemj </w:t>
            </w:r>
            <w:r w:rsidRPr="00A0797E">
              <w:rPr>
                <w:rFonts w:ascii="Tahoma" w:hAnsi="Tahoma" w:cs="Tahoma"/>
                <w:lang w:val="lv-LV"/>
              </w:rPr>
              <w:t xml:space="preserve">Pretendenta </w:t>
            </w:r>
            <w:r>
              <w:rPr>
                <w:rFonts w:ascii="Tahoma" w:hAnsi="Tahoma" w:cs="Tahoma"/>
                <w:lang w:val="lv-LV"/>
              </w:rPr>
              <w:t>SIA „Lazurīts S”</w:t>
            </w:r>
            <w:r w:rsidRPr="00A0797E">
              <w:rPr>
                <w:rFonts w:ascii="Tahoma" w:hAnsi="Tahoma" w:cs="Tahoma"/>
                <w:lang w:val="lv-LV"/>
              </w:rPr>
              <w:t xml:space="preserve"> piedāvājumu turpmāk nevērtēt un </w:t>
            </w:r>
            <w:r w:rsidRPr="00D65972">
              <w:rPr>
                <w:rFonts w:ascii="Tahoma" w:hAnsi="Tahoma" w:cs="Tahoma"/>
                <w:u w:val="single"/>
                <w:lang w:val="lv-LV"/>
              </w:rPr>
              <w:t xml:space="preserve">izslēgt Pretendentu SIA „Lazurīts S” no dalības iepirkuma </w:t>
            </w:r>
            <w:r w:rsidR="007C1A7D">
              <w:rPr>
                <w:rFonts w:ascii="Tahoma" w:hAnsi="Tahoma" w:cs="Tahoma"/>
                <w:i/>
                <w:u w:val="single"/>
                <w:lang w:val="lv-LV"/>
              </w:rPr>
              <w:t>4</w:t>
            </w:r>
            <w:r w:rsidRPr="00D65972">
              <w:rPr>
                <w:rFonts w:ascii="Tahoma" w:hAnsi="Tahoma" w:cs="Tahoma"/>
                <w:i/>
                <w:u w:val="single"/>
                <w:lang w:val="lv-LV"/>
              </w:rPr>
              <w:t xml:space="preserve">.daļā „Mēbeļu piegāde Olaines </w:t>
            </w:r>
            <w:r w:rsidR="005D3809">
              <w:rPr>
                <w:rFonts w:ascii="Tahoma" w:hAnsi="Tahoma" w:cs="Tahoma"/>
                <w:i/>
                <w:u w:val="single"/>
                <w:lang w:val="lv-LV"/>
              </w:rPr>
              <w:t>S</w:t>
            </w:r>
            <w:r w:rsidRPr="00D65972">
              <w:rPr>
                <w:rFonts w:ascii="Tahoma" w:hAnsi="Tahoma" w:cs="Tahoma"/>
                <w:i/>
                <w:u w:val="single"/>
                <w:lang w:val="lv-LV"/>
              </w:rPr>
              <w:t>PII „</w:t>
            </w:r>
            <w:r w:rsidR="005D3809">
              <w:rPr>
                <w:rFonts w:ascii="Tahoma" w:hAnsi="Tahoma" w:cs="Tahoma"/>
                <w:i/>
                <w:u w:val="single"/>
                <w:lang w:val="lv-LV"/>
              </w:rPr>
              <w:t>Ābelīte</w:t>
            </w:r>
            <w:r w:rsidRPr="00D65972">
              <w:rPr>
                <w:rFonts w:ascii="Tahoma" w:hAnsi="Tahoma" w:cs="Tahoma"/>
                <w:i/>
                <w:u w:val="single"/>
                <w:lang w:val="lv-LV"/>
              </w:rPr>
              <w:t xml:space="preserve">””, </w:t>
            </w:r>
            <w:r w:rsidRPr="00D65972">
              <w:rPr>
                <w:rFonts w:ascii="Tahoma" w:hAnsi="Tahoma" w:cs="Tahoma"/>
                <w:u w:val="single"/>
                <w:lang w:val="lv-LV"/>
              </w:rPr>
              <w:t>tehnisko piedāvājumu atbilstības pārbaudes vērtēšanas stadijā</w:t>
            </w:r>
            <w:r w:rsidRPr="00384984">
              <w:rPr>
                <w:rFonts w:ascii="Tahoma" w:hAnsi="Tahoma" w:cs="Tahoma"/>
                <w:lang w:val="lv-LV"/>
              </w:rPr>
              <w:t>, pamatojoties uz Nolikuma 4.4.punktu.</w:t>
            </w:r>
            <w:bookmarkEnd w:id="1"/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B519EB" w:rsidRDefault="00B519EB" w:rsidP="00127F12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2" w:name="_GoBack"/>
      <w:bookmarkEnd w:id="2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701"/>
    <w:multiLevelType w:val="hybridMultilevel"/>
    <w:tmpl w:val="AD7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>
    <w:nsid w:val="36454098"/>
    <w:multiLevelType w:val="hybridMultilevel"/>
    <w:tmpl w:val="167AABD6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>
    <w:nsid w:val="62B345B9"/>
    <w:multiLevelType w:val="hybridMultilevel"/>
    <w:tmpl w:val="0A90760C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275EA"/>
    <w:rsid w:val="00035211"/>
    <w:rsid w:val="00060589"/>
    <w:rsid w:val="000614A6"/>
    <w:rsid w:val="000A4414"/>
    <w:rsid w:val="000B64FF"/>
    <w:rsid w:val="000C3DF5"/>
    <w:rsid w:val="000C6DFA"/>
    <w:rsid w:val="000D0F22"/>
    <w:rsid w:val="000D53EC"/>
    <w:rsid w:val="00100616"/>
    <w:rsid w:val="00125383"/>
    <w:rsid w:val="00127433"/>
    <w:rsid w:val="00127F12"/>
    <w:rsid w:val="001401D2"/>
    <w:rsid w:val="001567D8"/>
    <w:rsid w:val="001E047B"/>
    <w:rsid w:val="002113EA"/>
    <w:rsid w:val="002144CB"/>
    <w:rsid w:val="00232D0C"/>
    <w:rsid w:val="00233026"/>
    <w:rsid w:val="002346D7"/>
    <w:rsid w:val="002A0250"/>
    <w:rsid w:val="002A29D7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4070AA"/>
    <w:rsid w:val="00444A8E"/>
    <w:rsid w:val="004478E6"/>
    <w:rsid w:val="004510F1"/>
    <w:rsid w:val="00463EFB"/>
    <w:rsid w:val="00481F6F"/>
    <w:rsid w:val="004956DF"/>
    <w:rsid w:val="004A1CFD"/>
    <w:rsid w:val="004A673F"/>
    <w:rsid w:val="004C52AE"/>
    <w:rsid w:val="004D03B2"/>
    <w:rsid w:val="004E09CC"/>
    <w:rsid w:val="004E336B"/>
    <w:rsid w:val="004E5A22"/>
    <w:rsid w:val="005038C4"/>
    <w:rsid w:val="0050499B"/>
    <w:rsid w:val="00540670"/>
    <w:rsid w:val="0057496C"/>
    <w:rsid w:val="005B5564"/>
    <w:rsid w:val="005D3809"/>
    <w:rsid w:val="005E023E"/>
    <w:rsid w:val="005F7858"/>
    <w:rsid w:val="006022E4"/>
    <w:rsid w:val="00613523"/>
    <w:rsid w:val="00620699"/>
    <w:rsid w:val="0063523A"/>
    <w:rsid w:val="00636827"/>
    <w:rsid w:val="00655BE8"/>
    <w:rsid w:val="00676901"/>
    <w:rsid w:val="00690A63"/>
    <w:rsid w:val="00692D7E"/>
    <w:rsid w:val="00696E19"/>
    <w:rsid w:val="006A0AC9"/>
    <w:rsid w:val="006A7E48"/>
    <w:rsid w:val="006B4009"/>
    <w:rsid w:val="006D394A"/>
    <w:rsid w:val="006D5763"/>
    <w:rsid w:val="006E2995"/>
    <w:rsid w:val="006E7FD2"/>
    <w:rsid w:val="006F5723"/>
    <w:rsid w:val="00700D93"/>
    <w:rsid w:val="007076B3"/>
    <w:rsid w:val="00716AFD"/>
    <w:rsid w:val="00732F6F"/>
    <w:rsid w:val="00733502"/>
    <w:rsid w:val="007530C3"/>
    <w:rsid w:val="007637BE"/>
    <w:rsid w:val="0076389F"/>
    <w:rsid w:val="00772EDD"/>
    <w:rsid w:val="007842C8"/>
    <w:rsid w:val="00795618"/>
    <w:rsid w:val="007A051D"/>
    <w:rsid w:val="007C1A7D"/>
    <w:rsid w:val="007C5FFB"/>
    <w:rsid w:val="007F3590"/>
    <w:rsid w:val="00822EA6"/>
    <w:rsid w:val="008277A9"/>
    <w:rsid w:val="00831DEE"/>
    <w:rsid w:val="008356E6"/>
    <w:rsid w:val="008444BD"/>
    <w:rsid w:val="008609AF"/>
    <w:rsid w:val="00872996"/>
    <w:rsid w:val="00876703"/>
    <w:rsid w:val="008F266D"/>
    <w:rsid w:val="00921738"/>
    <w:rsid w:val="0092363B"/>
    <w:rsid w:val="009309AA"/>
    <w:rsid w:val="00977F86"/>
    <w:rsid w:val="0098258F"/>
    <w:rsid w:val="00993B9F"/>
    <w:rsid w:val="009A2B9E"/>
    <w:rsid w:val="009C589C"/>
    <w:rsid w:val="009F3F06"/>
    <w:rsid w:val="00A10C81"/>
    <w:rsid w:val="00A10CC2"/>
    <w:rsid w:val="00A14101"/>
    <w:rsid w:val="00A20AF1"/>
    <w:rsid w:val="00A26D3C"/>
    <w:rsid w:val="00A5475F"/>
    <w:rsid w:val="00A72078"/>
    <w:rsid w:val="00A954B6"/>
    <w:rsid w:val="00A972E4"/>
    <w:rsid w:val="00AA3F26"/>
    <w:rsid w:val="00AC3E51"/>
    <w:rsid w:val="00AD068E"/>
    <w:rsid w:val="00AD09B2"/>
    <w:rsid w:val="00AD3D73"/>
    <w:rsid w:val="00AE0A04"/>
    <w:rsid w:val="00AE4909"/>
    <w:rsid w:val="00B11020"/>
    <w:rsid w:val="00B1152D"/>
    <w:rsid w:val="00B150E5"/>
    <w:rsid w:val="00B15817"/>
    <w:rsid w:val="00B435D8"/>
    <w:rsid w:val="00B445DC"/>
    <w:rsid w:val="00B519EB"/>
    <w:rsid w:val="00B72625"/>
    <w:rsid w:val="00BA3307"/>
    <w:rsid w:val="00BB0AE5"/>
    <w:rsid w:val="00BC269E"/>
    <w:rsid w:val="00BD3DC6"/>
    <w:rsid w:val="00BE63D8"/>
    <w:rsid w:val="00BE7DD1"/>
    <w:rsid w:val="00BF1139"/>
    <w:rsid w:val="00BF7EA3"/>
    <w:rsid w:val="00C03A1C"/>
    <w:rsid w:val="00C057A9"/>
    <w:rsid w:val="00C14706"/>
    <w:rsid w:val="00C206E2"/>
    <w:rsid w:val="00C37BAC"/>
    <w:rsid w:val="00C771AE"/>
    <w:rsid w:val="00C811E0"/>
    <w:rsid w:val="00C907BA"/>
    <w:rsid w:val="00CB44EB"/>
    <w:rsid w:val="00CD610D"/>
    <w:rsid w:val="00CE2575"/>
    <w:rsid w:val="00CF0379"/>
    <w:rsid w:val="00D215A1"/>
    <w:rsid w:val="00D30A63"/>
    <w:rsid w:val="00D332D3"/>
    <w:rsid w:val="00D41E4E"/>
    <w:rsid w:val="00D42979"/>
    <w:rsid w:val="00D65972"/>
    <w:rsid w:val="00DA6FD9"/>
    <w:rsid w:val="00DB0770"/>
    <w:rsid w:val="00DC7BA5"/>
    <w:rsid w:val="00DF1F7A"/>
    <w:rsid w:val="00E06D28"/>
    <w:rsid w:val="00E13E24"/>
    <w:rsid w:val="00E165E0"/>
    <w:rsid w:val="00E357B0"/>
    <w:rsid w:val="00E7450F"/>
    <w:rsid w:val="00E85B56"/>
    <w:rsid w:val="00EC33A7"/>
    <w:rsid w:val="00EC45B0"/>
    <w:rsid w:val="00ED0B47"/>
    <w:rsid w:val="00ED0F0B"/>
    <w:rsid w:val="00ED6B37"/>
    <w:rsid w:val="00F05E52"/>
    <w:rsid w:val="00F411A9"/>
    <w:rsid w:val="00F470AC"/>
    <w:rsid w:val="00F87A13"/>
    <w:rsid w:val="00FC2167"/>
    <w:rsid w:val="00FD4D2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D3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D3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4235</Words>
  <Characters>2415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29</cp:revision>
  <cp:lastPrinted>2017-07-19T12:41:00Z</cp:lastPrinted>
  <dcterms:created xsi:type="dcterms:W3CDTF">2017-06-30T11:54:00Z</dcterms:created>
  <dcterms:modified xsi:type="dcterms:W3CDTF">2017-07-20T11:24:00Z</dcterms:modified>
</cp:coreProperties>
</file>