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FA2E6A">
        <w:rPr>
          <w:rFonts w:ascii="Tahoma" w:hAnsi="Tahoma" w:cs="Tahoma"/>
          <w:b/>
          <w:sz w:val="22"/>
          <w:szCs w:val="22"/>
          <w:lang w:val="lv-LV"/>
        </w:rPr>
        <w:t>ONP 2015/13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47398A">
        <w:rPr>
          <w:rFonts w:ascii="Tahoma" w:hAnsi="Tahoma" w:cs="Tahoma"/>
          <w:b/>
          <w:bCs/>
          <w:sz w:val="22"/>
          <w:szCs w:val="22"/>
          <w:lang w:val="lv-LV"/>
        </w:rPr>
        <w:t xml:space="preserve">Mēbeļu piegāde Olaines </w:t>
      </w:r>
      <w:r w:rsidR="00FA2E6A">
        <w:rPr>
          <w:rFonts w:ascii="Tahoma" w:hAnsi="Tahoma" w:cs="Tahoma"/>
          <w:b/>
          <w:bCs/>
          <w:sz w:val="22"/>
          <w:szCs w:val="22"/>
          <w:lang w:val="lv-LV"/>
        </w:rPr>
        <w:t>pirmsskolas izglītības iestādēm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FA2E6A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30</w:t>
      </w:r>
      <w:r w:rsidR="008E5664">
        <w:rPr>
          <w:rFonts w:ascii="Tahoma" w:hAnsi="Tahoma" w:cs="Tahoma"/>
          <w:lang w:val="lv-LV"/>
        </w:rPr>
        <w:t>.jūnijā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719"/>
        <w:gridCol w:w="8339"/>
      </w:tblGrid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FA2E6A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3044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2015/13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39" w:type="dxa"/>
            <w:vAlign w:val="center"/>
          </w:tcPr>
          <w:p w:rsidR="00732F6F" w:rsidRPr="003A7F60" w:rsidRDefault="00732F6F" w:rsidP="00732F6F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</w:t>
            </w:r>
            <w:r w:rsidR="00FA2E6A">
              <w:rPr>
                <w:rFonts w:ascii="Tahoma" w:hAnsi="Tahoma" w:cs="Tahoma"/>
                <w:b/>
                <w:noProof/>
              </w:rPr>
              <w:t>Dzērvenīte</w:t>
            </w:r>
            <w:r w:rsidRPr="003A7F60">
              <w:rPr>
                <w:rFonts w:ascii="Tahoma" w:hAnsi="Tahoma" w:cs="Tahoma"/>
                <w:b/>
                <w:noProof/>
              </w:rPr>
              <w:t xml:space="preserve">” </w:t>
            </w:r>
          </w:p>
          <w:p w:rsidR="00732F6F" w:rsidRDefault="00FA2E6A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</w:t>
            </w:r>
            <w:r w:rsidR="00732F6F">
              <w:rPr>
                <w:rFonts w:ascii="Tahoma" w:hAnsi="Tahoma" w:cs="Tahoma"/>
                <w:noProof/>
              </w:rPr>
              <w:t xml:space="preserve"> iela </w:t>
            </w:r>
            <w:r>
              <w:rPr>
                <w:rFonts w:ascii="Tahoma" w:hAnsi="Tahoma" w:cs="Tahoma"/>
                <w:noProof/>
              </w:rPr>
              <w:t>3</w:t>
            </w:r>
            <w:r w:rsidR="00732F6F">
              <w:rPr>
                <w:rFonts w:ascii="Tahoma" w:hAnsi="Tahoma" w:cs="Tahoma"/>
                <w:noProof/>
              </w:rPr>
              <w:t>9, Olaine, Olaines novads, LV-2114, Latvija</w:t>
            </w:r>
          </w:p>
          <w:p w:rsidR="002F1AE5" w:rsidRDefault="00732F6F" w:rsidP="00FA2E6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</w:t>
            </w:r>
            <w:r w:rsidR="00FA2E6A">
              <w:rPr>
                <w:rFonts w:ascii="Tahoma" w:hAnsi="Tahoma" w:cs="Tahoma"/>
                <w:noProof/>
              </w:rPr>
              <w:t>23727</w:t>
            </w:r>
          </w:p>
          <w:p w:rsidR="00FA2E6A" w:rsidRPr="003A7F60" w:rsidRDefault="00FA2E6A" w:rsidP="00FA2E6A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S</w:t>
            </w:r>
            <w:r w:rsidRPr="003A7F60">
              <w:rPr>
                <w:rFonts w:ascii="Tahoma" w:hAnsi="Tahoma" w:cs="Tahoma"/>
                <w:b/>
                <w:noProof/>
              </w:rPr>
              <w:t>PII “</w:t>
            </w:r>
            <w:r>
              <w:rPr>
                <w:rFonts w:ascii="Tahoma" w:hAnsi="Tahoma" w:cs="Tahoma"/>
                <w:b/>
                <w:noProof/>
              </w:rPr>
              <w:t>Ābelīte</w:t>
            </w:r>
            <w:r w:rsidRPr="003A7F60">
              <w:rPr>
                <w:rFonts w:ascii="Tahoma" w:hAnsi="Tahoma" w:cs="Tahoma"/>
                <w:b/>
                <w:noProof/>
              </w:rPr>
              <w:t xml:space="preserve">” </w:t>
            </w:r>
          </w:p>
          <w:p w:rsidR="00FA2E6A" w:rsidRDefault="00FA2E6A" w:rsidP="00FA2E6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FA2E6A" w:rsidRPr="002F1AE5" w:rsidRDefault="00FA2E6A" w:rsidP="00FA2E6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4A0522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6E2995" w:rsidRDefault="00E366EE" w:rsidP="00FA2E6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Mēbeļu piegāde </w:t>
            </w:r>
            <w:r w:rsidR="004A0522">
              <w:rPr>
                <w:rFonts w:ascii="Tahoma" w:hAnsi="Tahoma" w:cs="Tahoma"/>
                <w:noProof/>
                <w:lang w:val="lv-LV"/>
              </w:rPr>
              <w:t xml:space="preserve">Olaines </w:t>
            </w:r>
            <w:r w:rsidR="00FA2E6A">
              <w:rPr>
                <w:rFonts w:ascii="Tahoma" w:hAnsi="Tahoma" w:cs="Tahoma"/>
                <w:noProof/>
                <w:lang w:val="lv-LV"/>
              </w:rPr>
              <w:t>pirmsskolas izglītības iestādēm</w:t>
            </w:r>
            <w:r w:rsidR="004A0522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5C7831" w:rsidTr="00D66F99">
        <w:trPr>
          <w:trHeight w:val="722"/>
        </w:trPr>
        <w:tc>
          <w:tcPr>
            <w:tcW w:w="271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39" w:type="dxa"/>
            <w:vAlign w:val="center"/>
          </w:tcPr>
          <w:p w:rsidR="005C7831" w:rsidRDefault="005C7831" w:rsidP="002F1AE5">
            <w:pPr>
              <w:rPr>
                <w:rFonts w:ascii="Tahoma" w:hAnsi="Tahoma" w:cs="Tahoma"/>
                <w:noProof/>
                <w:lang w:val="lv-LV"/>
              </w:rPr>
            </w:pPr>
          </w:p>
          <w:p w:rsidR="00BE7DD1" w:rsidRDefault="00341F9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1.daļa „</w:t>
            </w:r>
            <w:r w:rsidR="005C7831">
              <w:rPr>
                <w:rFonts w:ascii="Tahoma" w:hAnsi="Tahoma" w:cs="Tahoma"/>
                <w:noProof/>
                <w:lang w:val="lv-LV"/>
              </w:rPr>
              <w:t>Mēbeļu piegāde Olaines PII „Dzērvenīte”</w:t>
            </w:r>
          </w:p>
          <w:p w:rsidR="005C7831" w:rsidRDefault="005C7831" w:rsidP="005C783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2.daļa „Mēbeļu piegāde Olaines SPII „Ābelīte”</w:t>
            </w:r>
          </w:p>
          <w:p w:rsidR="005C7831" w:rsidRPr="00232D0C" w:rsidRDefault="005C783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339" w:type="dxa"/>
            <w:vAlign w:val="center"/>
          </w:tcPr>
          <w:p w:rsidR="00BE7DD1" w:rsidRPr="00232D0C" w:rsidRDefault="00341F9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26</w:t>
            </w:r>
            <w:r w:rsidR="00E366EE">
              <w:rPr>
                <w:rFonts w:ascii="Tahoma" w:hAnsi="Tahoma" w:cs="Tahoma"/>
                <w:noProof/>
                <w:lang w:val="lv-LV"/>
              </w:rPr>
              <w:t>.05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39" w:type="dxa"/>
            <w:vAlign w:val="center"/>
          </w:tcPr>
          <w:p w:rsidR="00BE7DD1" w:rsidRPr="00232D0C" w:rsidRDefault="00341F9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</w:t>
            </w:r>
            <w:r w:rsidR="00E366EE">
              <w:rPr>
                <w:rFonts w:ascii="Tahoma" w:hAnsi="Tahoma" w:cs="Tahoma"/>
                <w:noProof/>
                <w:lang w:val="lv-LV"/>
              </w:rPr>
              <w:t>.06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AA3155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39" w:type="dxa"/>
            <w:vAlign w:val="center"/>
          </w:tcPr>
          <w:tbl>
            <w:tblPr>
              <w:tblW w:w="78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"/>
              <w:gridCol w:w="3178"/>
              <w:gridCol w:w="1971"/>
              <w:gridCol w:w="1885"/>
            </w:tblGrid>
            <w:tr w:rsidR="00F212F1" w:rsidRPr="00444A8E" w:rsidTr="001B16EA">
              <w:tc>
                <w:tcPr>
                  <w:tcW w:w="829" w:type="dxa"/>
                  <w:vMerge w:val="restart"/>
                  <w:vAlign w:val="center"/>
                </w:tcPr>
                <w:p w:rsidR="00F212F1" w:rsidRPr="00444A8E" w:rsidRDefault="00F212F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N.p.k.</w:t>
                  </w:r>
                </w:p>
              </w:tc>
              <w:tc>
                <w:tcPr>
                  <w:tcW w:w="3178" w:type="dxa"/>
                  <w:vMerge w:val="restart"/>
                  <w:shd w:val="clear" w:color="auto" w:fill="auto"/>
                  <w:vAlign w:val="center"/>
                </w:tcPr>
                <w:p w:rsidR="00F212F1" w:rsidRPr="00444A8E" w:rsidRDefault="00F212F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856" w:type="dxa"/>
                  <w:gridSpan w:val="2"/>
                  <w:shd w:val="clear" w:color="auto" w:fill="auto"/>
                  <w:vAlign w:val="center"/>
                </w:tcPr>
                <w:p w:rsidR="00F212F1" w:rsidRPr="00442AB4" w:rsidRDefault="00F212F1" w:rsidP="00F212F1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212F1" w:rsidRPr="00444A8E" w:rsidRDefault="00F212F1" w:rsidP="00F212F1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F212F1" w:rsidRPr="00444A8E" w:rsidTr="00F212F1">
              <w:tc>
                <w:tcPr>
                  <w:tcW w:w="829" w:type="dxa"/>
                  <w:vMerge/>
                  <w:vAlign w:val="center"/>
                </w:tcPr>
                <w:p w:rsidR="00F212F1" w:rsidRPr="00444A8E" w:rsidRDefault="00F212F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3178" w:type="dxa"/>
                  <w:vMerge/>
                  <w:shd w:val="clear" w:color="auto" w:fill="auto"/>
                  <w:vAlign w:val="center"/>
                </w:tcPr>
                <w:p w:rsidR="00F212F1" w:rsidRPr="00444A8E" w:rsidRDefault="00F212F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F212F1" w:rsidRDefault="00F212F1" w:rsidP="00F212F1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885" w:type="dxa"/>
                  <w:vAlign w:val="center"/>
                </w:tcPr>
                <w:p w:rsidR="00F212F1" w:rsidRDefault="00F212F1" w:rsidP="00F212F1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7E75F8" w:rsidRPr="00444A8E" w:rsidTr="00F212F1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7E75F8" w:rsidRPr="00444A8E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7E75F8" w:rsidRPr="00444A8E" w:rsidRDefault="00F212F1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„Vitrum mēbeles un iekārtas”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7E75F8" w:rsidRPr="00444A8E" w:rsidRDefault="00F212F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11 865,00</w:t>
                  </w:r>
                </w:p>
              </w:tc>
              <w:tc>
                <w:tcPr>
                  <w:tcW w:w="1885" w:type="dxa"/>
                  <w:vAlign w:val="center"/>
                </w:tcPr>
                <w:p w:rsidR="007E75F8" w:rsidRPr="00444A8E" w:rsidRDefault="00F212F1" w:rsidP="00B43B6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11 840,00</w:t>
                  </w:r>
                </w:p>
              </w:tc>
            </w:tr>
            <w:tr w:rsidR="007E75F8" w:rsidRPr="00444A8E" w:rsidTr="00F212F1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7E75F8" w:rsidRPr="00444A8E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7E75F8" w:rsidRDefault="00F212F1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„Mebir S”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7E75F8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7E75F8" w:rsidRDefault="00F212F1" w:rsidP="00B43B6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16 047,41</w:t>
                  </w:r>
                </w:p>
              </w:tc>
            </w:tr>
            <w:tr w:rsidR="007E75F8" w:rsidRPr="00444A8E" w:rsidTr="00F212F1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7E75F8" w:rsidRPr="00444A8E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7E75F8" w:rsidRDefault="00F212F1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„Lazurīts S”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7E75F8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7E75F8" w:rsidRDefault="00F212F1" w:rsidP="00B43B6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15 258,88</w:t>
                  </w:r>
                </w:p>
              </w:tc>
            </w:tr>
            <w:tr w:rsidR="007E75F8" w:rsidRPr="00444A8E" w:rsidTr="00F212F1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7E75F8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7E75F8" w:rsidRDefault="00F212F1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„RB-11”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7E75F8" w:rsidRDefault="00F212F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10 772,00</w:t>
                  </w:r>
                </w:p>
              </w:tc>
              <w:tc>
                <w:tcPr>
                  <w:tcW w:w="1885" w:type="dxa"/>
                  <w:vAlign w:val="center"/>
                </w:tcPr>
                <w:p w:rsidR="007E75F8" w:rsidRDefault="00F212F1" w:rsidP="00B43B6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12 161,00</w:t>
                  </w:r>
                </w:p>
              </w:tc>
            </w:tr>
            <w:tr w:rsidR="007E75F8" w:rsidRPr="00444A8E" w:rsidTr="00F212F1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7E75F8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7E75F8" w:rsidRDefault="00F212F1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„VOLKEN BERG”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7E75F8" w:rsidRDefault="007E75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7E75F8" w:rsidRDefault="00F212F1" w:rsidP="00B43B6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12 998,60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339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39" w:type="dxa"/>
            <w:vAlign w:val="center"/>
          </w:tcPr>
          <w:p w:rsidR="00BE7DD1" w:rsidRPr="00444A8E" w:rsidRDefault="00094CB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</w:t>
            </w:r>
            <w:r w:rsidR="00E366EE">
              <w:rPr>
                <w:rFonts w:ascii="Tahoma" w:hAnsi="Tahoma" w:cs="Tahoma"/>
                <w:noProof/>
                <w:lang w:val="lv-LV"/>
              </w:rPr>
              <w:t>.06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A3155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A3155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tbl>
            <w:tblPr>
              <w:tblW w:w="800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02"/>
              <w:gridCol w:w="5103"/>
            </w:tblGrid>
            <w:tr w:rsidR="00442AB4" w:rsidRPr="00962A75" w:rsidTr="009519C4">
              <w:tc>
                <w:tcPr>
                  <w:tcW w:w="2902" w:type="dxa"/>
                  <w:vMerge w:val="restart"/>
                  <w:shd w:val="clear" w:color="auto" w:fill="auto"/>
                  <w:vAlign w:val="center"/>
                </w:tcPr>
                <w:p w:rsidR="00442AB4" w:rsidRPr="00444A8E" w:rsidRDefault="00442AB4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442AB4" w:rsidRPr="00444A8E" w:rsidRDefault="00442AB4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442AB4" w:rsidRPr="00444A8E" w:rsidRDefault="00442AB4" w:rsidP="00B43B6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AA3155" w:rsidRPr="00FA2E6A" w:rsidTr="00836EBC">
              <w:tc>
                <w:tcPr>
                  <w:tcW w:w="2902" w:type="dxa"/>
                  <w:vMerge/>
                  <w:shd w:val="clear" w:color="auto" w:fill="auto"/>
                  <w:vAlign w:val="center"/>
                </w:tcPr>
                <w:p w:rsidR="00AA3155" w:rsidRPr="00444A8E" w:rsidRDefault="00AA3155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AA3155" w:rsidRDefault="00AA3155" w:rsidP="00B43B6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5816C2" w:rsidRPr="00444A8E" w:rsidTr="00073D36">
              <w:trPr>
                <w:trHeight w:val="156"/>
              </w:trPr>
              <w:tc>
                <w:tcPr>
                  <w:tcW w:w="2902" w:type="dxa"/>
                  <w:shd w:val="clear" w:color="auto" w:fill="auto"/>
                  <w:vAlign w:val="center"/>
                </w:tcPr>
                <w:p w:rsidR="005816C2" w:rsidRDefault="005816C2" w:rsidP="00EC45B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„VOLKEN BERG”</w:t>
                  </w: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:rsidR="005816C2" w:rsidRDefault="005816C2" w:rsidP="00B43B6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12 998,60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962A75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F57E28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339" w:type="dxa"/>
            <w:vAlign w:val="center"/>
          </w:tcPr>
          <w:p w:rsidR="00BE7DD1" w:rsidRPr="00A10CC2" w:rsidRDefault="002F1AE5" w:rsidP="00E366EE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30448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E366EE" w:rsidRPr="00430448">
              <w:rPr>
                <w:rFonts w:ascii="Tahoma" w:hAnsi="Tahoma" w:cs="Tahoma"/>
                <w:b/>
                <w:noProof/>
                <w:lang w:val="lv-LV"/>
              </w:rPr>
              <w:t>Volken Berg</w:t>
            </w:r>
            <w:r w:rsidRPr="00430448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E366EE">
              <w:rPr>
                <w:rFonts w:ascii="Tahoma" w:hAnsi="Tahoma" w:cs="Tahoma"/>
                <w:noProof/>
                <w:lang w:val="lv-LV"/>
              </w:rPr>
              <w:t>42403020214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 w:rsidR="00732F6F">
              <w:rPr>
                <w:rFonts w:ascii="Tahoma" w:hAnsi="Tahoma" w:cs="Tahoma"/>
                <w:noProof/>
                <w:lang w:val="lv-LV"/>
              </w:rPr>
              <w:t>ai 2.punktā</w:t>
            </w:r>
            <w:r w:rsidR="00E366EE">
              <w:rPr>
                <w:rFonts w:ascii="Tahoma" w:hAnsi="Tahoma" w:cs="Tahoma"/>
                <w:noProof/>
                <w:lang w:val="lv-LV"/>
              </w:rPr>
              <w:t xml:space="preserve"> minēto apstākļu dēļ un</w:t>
            </w:r>
            <w:r w:rsidR="00CF7C1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CF7C1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5F5FC6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5F5FC6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39" w:type="dxa"/>
            <w:vAlign w:val="center"/>
          </w:tcPr>
          <w:p w:rsidR="00F460F9" w:rsidRDefault="005F5FC6" w:rsidP="005F5FC6">
            <w:pPr>
              <w:rPr>
                <w:rFonts w:ascii="Tahoma" w:hAnsi="Tahoma" w:cs="Tahoma"/>
                <w:b/>
                <w:lang w:val="lv-LV"/>
              </w:rPr>
            </w:pPr>
            <w:r w:rsidRPr="005F5FC6">
              <w:rPr>
                <w:rFonts w:ascii="Tahoma" w:hAnsi="Tahoma" w:cs="Tahoma"/>
                <w:b/>
                <w:lang w:val="lv-LV"/>
              </w:rPr>
              <w:t>1.daļa „Mēbeļu piegāde Olaines PII „Dzērvenīte”</w:t>
            </w:r>
          </w:p>
          <w:p w:rsidR="005F5FC6" w:rsidRDefault="005F5FC6" w:rsidP="005F5FC6">
            <w:pPr>
              <w:rPr>
                <w:rFonts w:ascii="Tahoma" w:hAnsi="Tahoma" w:cs="Tahoma"/>
                <w:b/>
                <w:lang w:val="lv-LV"/>
              </w:rPr>
            </w:pPr>
          </w:p>
          <w:p w:rsidR="00053402" w:rsidRPr="00875803" w:rsidRDefault="00053402" w:rsidP="00875803">
            <w:pPr>
              <w:pStyle w:val="ListParagraph"/>
              <w:numPr>
                <w:ilvl w:val="0"/>
                <w:numId w:val="3"/>
              </w:numPr>
              <w:spacing w:after="240"/>
              <w:jc w:val="both"/>
              <w:rPr>
                <w:rFonts w:ascii="Tahoma" w:hAnsi="Tahoma" w:cs="Tahoma"/>
                <w:lang w:val="lv-LV"/>
              </w:rPr>
            </w:pPr>
            <w:r w:rsidRPr="00875803">
              <w:rPr>
                <w:rFonts w:ascii="Tahoma" w:hAnsi="Tahoma" w:cs="Tahoma"/>
                <w:lang w:val="lv-LV"/>
              </w:rPr>
              <w:t xml:space="preserve">Komisija, vērtējot Pretendenta SIA „Vitrum mēbeles un iekārtas” iesniegto piedāvājumu, secina, ka Pretendents SIA „Vitrum mēbeles un iekārtas” iesniedzis piedāvājumu, kas neatbilst Nolikuma 2.4. punkta prasībām. </w:t>
            </w:r>
          </w:p>
          <w:p w:rsidR="00053402" w:rsidRPr="00053402" w:rsidRDefault="00053402" w:rsidP="00875803">
            <w:pPr>
              <w:spacing w:after="240"/>
              <w:ind w:left="718"/>
              <w:jc w:val="both"/>
              <w:rPr>
                <w:rFonts w:ascii="Tahoma" w:hAnsi="Tahoma" w:cs="Tahoma"/>
                <w:lang w:val="lv-LV" w:eastAsia="en-US"/>
              </w:rPr>
            </w:pPr>
            <w:r w:rsidRPr="00053402">
              <w:rPr>
                <w:rFonts w:ascii="Tahoma" w:hAnsi="Tahoma" w:cs="Tahoma"/>
                <w:lang w:val="lv-LV"/>
              </w:rPr>
              <w:t>Paskaidrojam, ka iesniegtā piedāvājuma 6. un 7.lpp. informācija par pretendenta pieredzi neatspoguļo Nolikuma 2.4.punktā izvirzītās minimālās prasības attiecībā uz Pretendenta tehniskajām un profesionālajām spējām.</w:t>
            </w:r>
          </w:p>
          <w:p w:rsidR="00053402" w:rsidRPr="00053402" w:rsidRDefault="00053402" w:rsidP="00875803">
            <w:pPr>
              <w:spacing w:after="240"/>
              <w:ind w:left="718"/>
              <w:jc w:val="both"/>
              <w:rPr>
                <w:rFonts w:ascii="Tahoma" w:hAnsi="Tahoma" w:cs="Tahoma"/>
                <w:lang w:val="lv-LV"/>
              </w:rPr>
            </w:pPr>
            <w:r w:rsidRPr="00053402">
              <w:rPr>
                <w:rFonts w:ascii="Tahoma" w:hAnsi="Tahoma" w:cs="Tahoma"/>
                <w:lang w:val="lv-LV"/>
              </w:rPr>
              <w:lastRenderedPageBreak/>
              <w:t xml:space="preserve">Komisija </w:t>
            </w:r>
            <w:r w:rsidRPr="00053402">
              <w:rPr>
                <w:rFonts w:ascii="Tahoma" w:hAnsi="Tahoma" w:cs="Tahoma"/>
                <w:b/>
                <w:lang w:val="lv-LV"/>
              </w:rPr>
              <w:t>nolemj</w:t>
            </w:r>
            <w:r w:rsidRPr="00053402">
              <w:rPr>
                <w:rFonts w:ascii="Tahoma" w:hAnsi="Tahoma" w:cs="Tahoma"/>
                <w:lang w:val="lv-LV"/>
              </w:rPr>
              <w:t xml:space="preserve"> Pretendenta SIA „Vitrum mēbeles un iekārtas” iesniegto piedāvājumu</w:t>
            </w:r>
            <w:r w:rsidR="00E86A1E">
              <w:rPr>
                <w:rFonts w:ascii="Tahoma" w:hAnsi="Tahoma" w:cs="Tahoma"/>
                <w:lang w:val="lv-LV"/>
              </w:rPr>
              <w:t xml:space="preserve"> iepirkuma 1</w:t>
            </w:r>
            <w:r w:rsidRPr="00053402">
              <w:rPr>
                <w:rFonts w:ascii="Tahoma" w:hAnsi="Tahoma" w:cs="Tahoma"/>
                <w:lang w:val="lv-LV"/>
              </w:rPr>
              <w:t xml:space="preserve">.daļā turpmāk nevērtēt un izslēgt </w:t>
            </w:r>
            <w:r w:rsidRPr="001739EF">
              <w:rPr>
                <w:rFonts w:ascii="Tahoma" w:hAnsi="Tahoma" w:cs="Tahoma"/>
                <w:lang w:val="lv-LV"/>
              </w:rPr>
              <w:t>Pretendentu SIA „Vitrum mēbeles un iekārtas” no dalības iepirkumā atlases vērtēšan</w:t>
            </w:r>
            <w:r w:rsidRPr="00053402">
              <w:rPr>
                <w:rFonts w:ascii="Tahoma" w:hAnsi="Tahoma" w:cs="Tahoma"/>
                <w:lang w:val="lv-LV"/>
              </w:rPr>
              <w:t>as stadijā, pamatojoties uz Nolikuma 2.4.punktu.</w:t>
            </w:r>
          </w:p>
          <w:p w:rsidR="005F5FC6" w:rsidRPr="00875803" w:rsidRDefault="00B62365" w:rsidP="00875803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lang w:val="lv-LV"/>
              </w:rPr>
            </w:pPr>
            <w:r w:rsidRPr="00875803">
              <w:rPr>
                <w:rFonts w:ascii="Tahoma" w:hAnsi="Tahoma" w:cs="Tahoma"/>
                <w:lang w:val="lv-LV"/>
              </w:rPr>
              <w:t xml:space="preserve">Komisija </w:t>
            </w:r>
            <w:r w:rsidRPr="00875803">
              <w:rPr>
                <w:rFonts w:ascii="Tahoma" w:hAnsi="Tahoma" w:cs="Tahoma"/>
                <w:b/>
                <w:lang w:val="lv-LV"/>
              </w:rPr>
              <w:t>nolemj</w:t>
            </w:r>
            <w:r w:rsidRPr="00875803">
              <w:rPr>
                <w:rFonts w:ascii="Tahoma" w:hAnsi="Tahoma" w:cs="Tahoma"/>
                <w:lang w:val="lv-LV"/>
              </w:rPr>
              <w:t xml:space="preserve"> izslēgt </w:t>
            </w:r>
            <w:r w:rsidRPr="001739EF">
              <w:rPr>
                <w:rFonts w:ascii="Tahoma" w:hAnsi="Tahoma" w:cs="Tahoma"/>
                <w:lang w:val="lv-LV"/>
              </w:rPr>
              <w:t>Pretendentu SIA „RB-11”</w:t>
            </w:r>
            <w:r w:rsidRPr="00875803">
              <w:rPr>
                <w:rFonts w:ascii="Tahoma" w:hAnsi="Tahoma" w:cs="Tahoma"/>
                <w:lang w:val="lv-LV"/>
              </w:rPr>
              <w:t xml:space="preserve"> no dalības </w:t>
            </w:r>
            <w:r w:rsidR="00E86A1E" w:rsidRPr="00875803">
              <w:rPr>
                <w:rFonts w:ascii="Tahoma" w:hAnsi="Tahoma" w:cs="Tahoma"/>
                <w:lang w:val="lv-LV"/>
              </w:rPr>
              <w:t>iepirkuma 1.daļā</w:t>
            </w:r>
            <w:r w:rsidRPr="00875803">
              <w:rPr>
                <w:rFonts w:ascii="Tahoma" w:hAnsi="Tahoma" w:cs="Tahoma"/>
                <w:lang w:val="lv-LV"/>
              </w:rPr>
              <w:t>, pamatojoties uz Nolikuma 2.1.1.2.punktu.</w:t>
            </w:r>
          </w:p>
          <w:p w:rsidR="005F5FC6" w:rsidRDefault="005F5FC6" w:rsidP="005F5FC6">
            <w:pPr>
              <w:rPr>
                <w:rFonts w:ascii="Tahoma" w:hAnsi="Tahoma" w:cs="Tahoma"/>
                <w:b/>
                <w:lang w:val="lv-LV"/>
              </w:rPr>
            </w:pPr>
          </w:p>
          <w:p w:rsidR="005F5FC6" w:rsidRDefault="005F5FC6" w:rsidP="005F5FC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Pr="005F5FC6">
              <w:rPr>
                <w:rFonts w:ascii="Tahoma" w:hAnsi="Tahoma" w:cs="Tahoma"/>
                <w:b/>
                <w:lang w:val="lv-LV"/>
              </w:rPr>
              <w:t xml:space="preserve">.daļa „Mēbeļu piegāde Olaines </w:t>
            </w:r>
            <w:r>
              <w:rPr>
                <w:rFonts w:ascii="Tahoma" w:hAnsi="Tahoma" w:cs="Tahoma"/>
                <w:b/>
                <w:lang w:val="lv-LV"/>
              </w:rPr>
              <w:t>S</w:t>
            </w:r>
            <w:r w:rsidRPr="005F5FC6">
              <w:rPr>
                <w:rFonts w:ascii="Tahoma" w:hAnsi="Tahoma" w:cs="Tahoma"/>
                <w:b/>
                <w:lang w:val="lv-LV"/>
              </w:rPr>
              <w:t>PII „</w:t>
            </w:r>
            <w:r>
              <w:rPr>
                <w:rFonts w:ascii="Tahoma" w:hAnsi="Tahoma" w:cs="Tahoma"/>
                <w:b/>
                <w:lang w:val="lv-LV"/>
              </w:rPr>
              <w:t>Ābelīte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5F5FC6" w:rsidRDefault="005F5FC6" w:rsidP="005F5FC6">
            <w:pPr>
              <w:jc w:val="center"/>
              <w:rPr>
                <w:rFonts w:ascii="Tahoma" w:hAnsi="Tahoma" w:cs="Tahoma"/>
                <w:b/>
                <w:lang w:val="lv-LV"/>
              </w:rPr>
            </w:pPr>
          </w:p>
          <w:p w:rsidR="00C136D3" w:rsidRPr="00875803" w:rsidRDefault="00C136D3" w:rsidP="00875803">
            <w:pPr>
              <w:pStyle w:val="ListParagraph"/>
              <w:numPr>
                <w:ilvl w:val="0"/>
                <w:numId w:val="2"/>
              </w:numPr>
              <w:spacing w:after="240"/>
              <w:jc w:val="both"/>
              <w:rPr>
                <w:rFonts w:ascii="Tahoma" w:hAnsi="Tahoma" w:cs="Tahoma"/>
                <w:lang w:val="lv-LV"/>
              </w:rPr>
            </w:pPr>
            <w:r w:rsidRPr="00875803">
              <w:rPr>
                <w:rFonts w:ascii="Tahoma" w:hAnsi="Tahoma" w:cs="Tahoma"/>
                <w:lang w:val="lv-LV"/>
              </w:rPr>
              <w:t xml:space="preserve">Komisija, vērtējot Pretendenta SIA „Vitrum mēbeles un iekārtas” iesniegto piedāvājumu, secina, ka Pretendents SIA „Vitrum mēbeles un iekārtas” iesniedzis piedāvājumu, kas neatbilst Nolikuma 2.4. punkta prasībām. </w:t>
            </w:r>
          </w:p>
          <w:p w:rsidR="00C136D3" w:rsidRPr="00053402" w:rsidRDefault="00C136D3" w:rsidP="00875803">
            <w:pPr>
              <w:spacing w:after="240"/>
              <w:ind w:left="718"/>
              <w:jc w:val="both"/>
              <w:rPr>
                <w:rFonts w:ascii="Tahoma" w:hAnsi="Tahoma" w:cs="Tahoma"/>
                <w:lang w:val="lv-LV" w:eastAsia="en-US"/>
              </w:rPr>
            </w:pPr>
            <w:r w:rsidRPr="00053402">
              <w:rPr>
                <w:rFonts w:ascii="Tahoma" w:hAnsi="Tahoma" w:cs="Tahoma"/>
                <w:lang w:val="lv-LV"/>
              </w:rPr>
              <w:t>Paskaidrojam, ka iesniegtā piedāvājuma 6. un 7.lpp. informācija par pretendenta pieredzi neatspoguļo Nolikuma 2.4.punktā izvirzītās minimālās prasības attiecībā uz Pretendenta tehniskajām un profesionālajām spējām.</w:t>
            </w:r>
          </w:p>
          <w:p w:rsidR="00C136D3" w:rsidRPr="00053402" w:rsidRDefault="00C136D3" w:rsidP="00875803">
            <w:pPr>
              <w:spacing w:after="240"/>
              <w:ind w:left="718"/>
              <w:jc w:val="both"/>
              <w:rPr>
                <w:rFonts w:ascii="Tahoma" w:hAnsi="Tahoma" w:cs="Tahoma"/>
                <w:lang w:val="lv-LV"/>
              </w:rPr>
            </w:pPr>
            <w:r w:rsidRPr="00053402">
              <w:rPr>
                <w:rFonts w:ascii="Tahoma" w:hAnsi="Tahoma" w:cs="Tahoma"/>
                <w:lang w:val="lv-LV"/>
              </w:rPr>
              <w:t xml:space="preserve">Komisija </w:t>
            </w:r>
            <w:r w:rsidRPr="00053402">
              <w:rPr>
                <w:rFonts w:ascii="Tahoma" w:hAnsi="Tahoma" w:cs="Tahoma"/>
                <w:b/>
                <w:lang w:val="lv-LV"/>
              </w:rPr>
              <w:t>nolemj</w:t>
            </w:r>
            <w:r w:rsidRPr="00053402">
              <w:rPr>
                <w:rFonts w:ascii="Tahoma" w:hAnsi="Tahoma" w:cs="Tahoma"/>
                <w:lang w:val="lv-LV"/>
              </w:rPr>
              <w:t xml:space="preserve"> Pretendenta SIA „Vitrum mēbeles un iekārtas” iesniegto piedāvājumu iepirkuma 2.daļā turpmāk nevērtēt un izslēgt </w:t>
            </w:r>
            <w:r w:rsidRPr="00AE45AE">
              <w:rPr>
                <w:rFonts w:ascii="Tahoma" w:hAnsi="Tahoma" w:cs="Tahoma"/>
                <w:lang w:val="lv-LV"/>
              </w:rPr>
              <w:t>Pretendentu SIA „Vitrum mēbeles un iekārtas” no dalības iepirkumā atlases vērtēšan</w:t>
            </w:r>
            <w:r w:rsidRPr="00053402">
              <w:rPr>
                <w:rFonts w:ascii="Tahoma" w:hAnsi="Tahoma" w:cs="Tahoma"/>
                <w:lang w:val="lv-LV"/>
              </w:rPr>
              <w:t>as stadijā, pamatojoties uz Nolikuma 2.4.punktu.</w:t>
            </w:r>
          </w:p>
          <w:p w:rsidR="00C136D3" w:rsidRPr="00875803" w:rsidRDefault="00C136D3" w:rsidP="00875803">
            <w:pPr>
              <w:pStyle w:val="ListParagraph"/>
              <w:numPr>
                <w:ilvl w:val="0"/>
                <w:numId w:val="2"/>
              </w:numPr>
              <w:spacing w:after="240"/>
              <w:jc w:val="both"/>
              <w:rPr>
                <w:rFonts w:ascii="Tahoma" w:hAnsi="Tahoma" w:cs="Tahoma"/>
                <w:lang w:val="lv-LV"/>
              </w:rPr>
            </w:pPr>
            <w:r w:rsidRPr="00875803">
              <w:rPr>
                <w:rFonts w:ascii="Tahoma" w:hAnsi="Tahoma" w:cs="Tahoma"/>
                <w:lang w:val="lv-LV"/>
              </w:rPr>
              <w:t xml:space="preserve">Komisija, vērtējot Pretendenta SIA „Lazurīts S” iesniegto piedāvājumu, secina, ka Pretendents SIA „Lazurīts S” iesniedzis piedāvājumu, kas neatbilst Nolikuma 2.4. punkta prasībām. </w:t>
            </w:r>
          </w:p>
          <w:p w:rsidR="00C136D3" w:rsidRPr="00C136D3" w:rsidRDefault="00C136D3" w:rsidP="00875803">
            <w:pPr>
              <w:spacing w:after="240"/>
              <w:ind w:left="718"/>
              <w:jc w:val="both"/>
              <w:rPr>
                <w:rFonts w:ascii="Tahoma" w:hAnsi="Tahoma" w:cs="Tahoma"/>
                <w:lang w:val="lv-LV" w:eastAsia="en-US"/>
              </w:rPr>
            </w:pPr>
            <w:r w:rsidRPr="00C136D3">
              <w:rPr>
                <w:rFonts w:ascii="Tahoma" w:hAnsi="Tahoma" w:cs="Tahoma"/>
                <w:lang w:val="lv-LV"/>
              </w:rPr>
              <w:t>Paskaidrojam, ka iesniegtā piedāvājuma 6. un 7.lpp. informācija par pretendenta pieredzi neatspoguļo Nolikuma 2.4.punktā izvirzītās minimālās prasības attiecībā uz Pretendenta tehniskajām un profesionālajām spējām.</w:t>
            </w:r>
          </w:p>
          <w:p w:rsidR="00C136D3" w:rsidRPr="00C136D3" w:rsidRDefault="00C136D3" w:rsidP="00875803">
            <w:pPr>
              <w:spacing w:after="240"/>
              <w:ind w:left="718"/>
              <w:jc w:val="both"/>
              <w:rPr>
                <w:rFonts w:ascii="Tahoma" w:hAnsi="Tahoma" w:cs="Tahoma"/>
                <w:lang w:val="lv-LV"/>
              </w:rPr>
            </w:pPr>
            <w:r w:rsidRPr="00C136D3">
              <w:rPr>
                <w:rFonts w:ascii="Tahoma" w:hAnsi="Tahoma" w:cs="Tahoma"/>
                <w:lang w:val="lv-LV"/>
              </w:rPr>
              <w:t xml:space="preserve">Komisija </w:t>
            </w:r>
            <w:r w:rsidRPr="00C136D3">
              <w:rPr>
                <w:rFonts w:ascii="Tahoma" w:hAnsi="Tahoma" w:cs="Tahoma"/>
                <w:b/>
                <w:lang w:val="lv-LV"/>
              </w:rPr>
              <w:t>nolemj</w:t>
            </w:r>
            <w:r w:rsidRPr="00C136D3">
              <w:rPr>
                <w:rFonts w:ascii="Tahoma" w:hAnsi="Tahoma" w:cs="Tahoma"/>
                <w:lang w:val="lv-LV"/>
              </w:rPr>
              <w:t xml:space="preserve"> Pretendenta SIA „Lazurīts S” iesniegto piedāvājumu iepirkuma 2.daļā turpmāk nevērtēt un izslēgt </w:t>
            </w:r>
            <w:r w:rsidRPr="001739EF">
              <w:rPr>
                <w:rFonts w:ascii="Tahoma" w:hAnsi="Tahoma" w:cs="Tahoma"/>
                <w:lang w:val="lv-LV"/>
              </w:rPr>
              <w:t>Pretendentu SIA „Lazurīts S”</w:t>
            </w:r>
            <w:r w:rsidRPr="00C136D3">
              <w:rPr>
                <w:rFonts w:ascii="Tahoma" w:hAnsi="Tahoma" w:cs="Tahoma"/>
                <w:lang w:val="lv-LV"/>
              </w:rPr>
              <w:t xml:space="preserve"> no dalības iepirkumā atlases vērtēšanas stadijā, pamatojoties uz Nolikuma 2.4.punktu.</w:t>
            </w:r>
          </w:p>
          <w:p w:rsidR="005F5FC6" w:rsidRPr="00875803" w:rsidRDefault="00C136D3" w:rsidP="0087580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lang w:val="lv-LV"/>
              </w:rPr>
            </w:pPr>
            <w:r w:rsidRPr="00875803">
              <w:rPr>
                <w:rFonts w:ascii="Tahoma" w:hAnsi="Tahoma" w:cs="Tahoma"/>
                <w:lang w:val="lv-LV"/>
              </w:rPr>
              <w:t xml:space="preserve">Komisija </w:t>
            </w:r>
            <w:r w:rsidRPr="00875803">
              <w:rPr>
                <w:rFonts w:ascii="Tahoma" w:hAnsi="Tahoma" w:cs="Tahoma"/>
                <w:b/>
                <w:lang w:val="lv-LV"/>
              </w:rPr>
              <w:t>nolemj</w:t>
            </w:r>
            <w:r w:rsidRPr="00875803">
              <w:rPr>
                <w:rFonts w:ascii="Tahoma" w:hAnsi="Tahoma" w:cs="Tahoma"/>
                <w:lang w:val="lv-LV"/>
              </w:rPr>
              <w:t xml:space="preserve"> izslēgt </w:t>
            </w:r>
            <w:r w:rsidRPr="001739EF">
              <w:rPr>
                <w:rFonts w:ascii="Tahoma" w:hAnsi="Tahoma" w:cs="Tahoma"/>
                <w:lang w:val="lv-LV"/>
              </w:rPr>
              <w:t>Pretendentu SIA „RB-11” no</w:t>
            </w:r>
            <w:r w:rsidRPr="00875803">
              <w:rPr>
                <w:rFonts w:ascii="Tahoma" w:hAnsi="Tahoma" w:cs="Tahoma"/>
                <w:lang w:val="lv-LV"/>
              </w:rPr>
              <w:t xml:space="preserve"> dalības </w:t>
            </w:r>
            <w:r w:rsidR="00DE3EE6" w:rsidRPr="00875803">
              <w:rPr>
                <w:rFonts w:ascii="Tahoma" w:hAnsi="Tahoma" w:cs="Tahoma"/>
                <w:lang w:val="lv-LV"/>
              </w:rPr>
              <w:t>iepirkuma 2.daļā</w:t>
            </w:r>
            <w:r w:rsidRPr="00875803">
              <w:rPr>
                <w:rFonts w:ascii="Tahoma" w:hAnsi="Tahoma" w:cs="Tahoma"/>
                <w:lang w:val="lv-LV"/>
              </w:rPr>
              <w:t>, pamatojoties uz Nolikuma 2.1.1.2.punktu.</w:t>
            </w:r>
          </w:p>
        </w:tc>
      </w:tr>
      <w:tr w:rsidR="00D66F99" w:rsidRPr="00962A75" w:rsidTr="00D66F99">
        <w:tc>
          <w:tcPr>
            <w:tcW w:w="2719" w:type="dxa"/>
            <w:vAlign w:val="center"/>
          </w:tcPr>
          <w:p w:rsidR="00D66F99" w:rsidRPr="00BE7DD1" w:rsidRDefault="00D66F99" w:rsidP="00D66F99">
            <w:pPr>
              <w:rPr>
                <w:rFonts w:ascii="Tahoma" w:hAnsi="Tahoma" w:cs="Tahoma"/>
                <w:b/>
                <w:lang w:val="lv-LV"/>
              </w:rPr>
            </w:pPr>
            <w:r w:rsidRPr="005F5FC6">
              <w:rPr>
                <w:rFonts w:ascii="Tahoma" w:hAnsi="Tahoma" w:cs="Tahoma"/>
                <w:b/>
                <w:lang w:val="lv-LV"/>
              </w:rPr>
              <w:lastRenderedPageBreak/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izbeigšanu</w:t>
            </w:r>
          </w:p>
        </w:tc>
        <w:tc>
          <w:tcPr>
            <w:tcW w:w="8339" w:type="dxa"/>
            <w:vAlign w:val="center"/>
          </w:tcPr>
          <w:p w:rsidR="00D66F99" w:rsidRPr="00D66F99" w:rsidRDefault="00D66F99" w:rsidP="00D66F99">
            <w:pPr>
              <w:ind w:firstLine="9"/>
              <w:jc w:val="both"/>
              <w:rPr>
                <w:rFonts w:ascii="Tahoma" w:hAnsi="Tahoma" w:cs="Tahoma"/>
                <w:lang w:val="lv-LV" w:eastAsia="en-US"/>
              </w:rPr>
            </w:pPr>
            <w:r>
              <w:rPr>
                <w:rFonts w:ascii="Tahoma" w:hAnsi="Tahoma" w:cs="Tahoma"/>
                <w:lang w:val="lv-LV" w:eastAsia="en-US"/>
              </w:rPr>
              <w:t>S</w:t>
            </w:r>
            <w:r w:rsidRPr="005275AF">
              <w:rPr>
                <w:rFonts w:ascii="Tahoma" w:hAnsi="Tahoma" w:cs="Tahoma"/>
                <w:lang w:val="lv-LV" w:eastAsia="en-US"/>
              </w:rPr>
              <w:t xml:space="preserve">askaņā ar </w:t>
            </w:r>
            <w:r>
              <w:rPr>
                <w:rFonts w:ascii="Tahoma" w:hAnsi="Tahoma" w:cs="Tahoma"/>
                <w:lang w:val="lv-LV" w:eastAsia="en-US"/>
              </w:rPr>
              <w:t xml:space="preserve">Publisko </w:t>
            </w:r>
            <w:r w:rsidRPr="005275AF">
              <w:rPr>
                <w:rFonts w:ascii="Tahoma" w:hAnsi="Tahoma" w:cs="Tahoma"/>
                <w:lang w:val="lv-LV" w:eastAsia="en-US"/>
              </w:rPr>
              <w:t>iepirkumu likuma 38. panta pirmo daļu,</w:t>
            </w:r>
            <w:r w:rsidRPr="005275AF">
              <w:rPr>
                <w:rFonts w:ascii="Tahoma" w:hAnsi="Tahoma" w:cs="Tahoma"/>
                <w:b/>
                <w:lang w:val="lv-LV" w:eastAsia="en-US"/>
              </w:rPr>
              <w:t xml:space="preserve"> </w:t>
            </w:r>
            <w:r w:rsidRPr="005275AF">
              <w:rPr>
                <w:rFonts w:ascii="Tahoma" w:hAnsi="Tahoma" w:cs="Tahoma"/>
                <w:lang w:val="lv-LV" w:eastAsia="en-US"/>
              </w:rPr>
              <w:t xml:space="preserve">komisija vienbalsīgi </w:t>
            </w:r>
            <w:r w:rsidRPr="00AE45AE">
              <w:rPr>
                <w:rFonts w:ascii="Tahoma" w:hAnsi="Tahoma" w:cs="Tahoma"/>
                <w:b/>
                <w:lang w:val="lv-LV" w:eastAsia="en-US"/>
              </w:rPr>
              <w:t>nolemj izbeigt</w:t>
            </w:r>
            <w:r w:rsidRPr="005275AF">
              <w:rPr>
                <w:rFonts w:ascii="Tahoma" w:hAnsi="Tahoma" w:cs="Tahoma"/>
                <w:lang w:val="lv-LV" w:eastAsia="en-US"/>
              </w:rPr>
              <w:t xml:space="preserve"> iepirkuma procedūru attiecībā uz iepirkuma ONP 2015/13 priekšmeta </w:t>
            </w:r>
            <w:r w:rsidRPr="00AE45AE">
              <w:rPr>
                <w:rFonts w:ascii="Tahoma" w:hAnsi="Tahoma" w:cs="Tahoma"/>
                <w:b/>
                <w:lang w:val="lv-LV" w:eastAsia="en-US"/>
              </w:rPr>
              <w:t>1. daļu</w:t>
            </w:r>
            <w:r w:rsidRPr="005275AF">
              <w:rPr>
                <w:rFonts w:ascii="Tahoma" w:hAnsi="Tahoma" w:cs="Tahoma"/>
                <w:lang w:val="lv-LV" w:eastAsia="en-US"/>
              </w:rPr>
              <w:t xml:space="preserve"> „Mēbeļu piegāde Olaines pirmsskolas izglītības iestādei „Dzērvenīte”, jo visi iesniegtie piedāvājumi neatbilst iepirkuma procedūras dokumentos noteiktajām prasībām. </w:t>
            </w:r>
          </w:p>
        </w:tc>
      </w:tr>
    </w:tbl>
    <w:p w:rsidR="00BE7DD1" w:rsidRPr="005F5FC6" w:rsidRDefault="00BE7DD1" w:rsidP="00BE7DD1">
      <w:pPr>
        <w:rPr>
          <w:lang w:val="lv-LV"/>
        </w:rPr>
      </w:pP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3402"/>
    <w:rsid w:val="00094CBF"/>
    <w:rsid w:val="000D53EC"/>
    <w:rsid w:val="00151A42"/>
    <w:rsid w:val="001739EF"/>
    <w:rsid w:val="00226162"/>
    <w:rsid w:val="00232D0C"/>
    <w:rsid w:val="002F1AE5"/>
    <w:rsid w:val="00341B6F"/>
    <w:rsid w:val="00341F97"/>
    <w:rsid w:val="004070AA"/>
    <w:rsid w:val="00430448"/>
    <w:rsid w:val="00442AB4"/>
    <w:rsid w:val="00444A8E"/>
    <w:rsid w:val="00463EFB"/>
    <w:rsid w:val="0047398A"/>
    <w:rsid w:val="00480BF1"/>
    <w:rsid w:val="004956DF"/>
    <w:rsid w:val="004A0522"/>
    <w:rsid w:val="004A2AE6"/>
    <w:rsid w:val="005275AF"/>
    <w:rsid w:val="005329B0"/>
    <w:rsid w:val="0057496C"/>
    <w:rsid w:val="005816C2"/>
    <w:rsid w:val="005C7831"/>
    <w:rsid w:val="005E7799"/>
    <w:rsid w:val="005F5FC6"/>
    <w:rsid w:val="0063523A"/>
    <w:rsid w:val="00676901"/>
    <w:rsid w:val="006A6433"/>
    <w:rsid w:val="006E2995"/>
    <w:rsid w:val="006E7FD2"/>
    <w:rsid w:val="007076B3"/>
    <w:rsid w:val="00732F6F"/>
    <w:rsid w:val="00795618"/>
    <w:rsid w:val="007B591D"/>
    <w:rsid w:val="007E5E93"/>
    <w:rsid w:val="007E75F8"/>
    <w:rsid w:val="00831DEE"/>
    <w:rsid w:val="00840CC7"/>
    <w:rsid w:val="008609AF"/>
    <w:rsid w:val="00875803"/>
    <w:rsid w:val="008E5664"/>
    <w:rsid w:val="008F266D"/>
    <w:rsid w:val="009309AA"/>
    <w:rsid w:val="0094061E"/>
    <w:rsid w:val="00962A75"/>
    <w:rsid w:val="009764B9"/>
    <w:rsid w:val="009A2B9E"/>
    <w:rsid w:val="00A10CC2"/>
    <w:rsid w:val="00AA3155"/>
    <w:rsid w:val="00AD09B2"/>
    <w:rsid w:val="00AE0A04"/>
    <w:rsid w:val="00AE374F"/>
    <w:rsid w:val="00AE45AE"/>
    <w:rsid w:val="00B62365"/>
    <w:rsid w:val="00B811C6"/>
    <w:rsid w:val="00BC269E"/>
    <w:rsid w:val="00BE63D8"/>
    <w:rsid w:val="00BE7DD1"/>
    <w:rsid w:val="00C136D3"/>
    <w:rsid w:val="00C206E2"/>
    <w:rsid w:val="00C218DC"/>
    <w:rsid w:val="00CF7C15"/>
    <w:rsid w:val="00D215A1"/>
    <w:rsid w:val="00D332D3"/>
    <w:rsid w:val="00D66F99"/>
    <w:rsid w:val="00DB0770"/>
    <w:rsid w:val="00DC7BA5"/>
    <w:rsid w:val="00DE3EE6"/>
    <w:rsid w:val="00E01F76"/>
    <w:rsid w:val="00E06D28"/>
    <w:rsid w:val="00E165E0"/>
    <w:rsid w:val="00E366EE"/>
    <w:rsid w:val="00E85B56"/>
    <w:rsid w:val="00E86A1E"/>
    <w:rsid w:val="00EC45B0"/>
    <w:rsid w:val="00EE651B"/>
    <w:rsid w:val="00F212F1"/>
    <w:rsid w:val="00F460F9"/>
    <w:rsid w:val="00F470AC"/>
    <w:rsid w:val="00F57E28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F8F8-5531-4E85-B7E0-97ECEC53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2794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89</cp:revision>
  <cp:lastPrinted>2015-02-05T09:08:00Z</cp:lastPrinted>
  <dcterms:created xsi:type="dcterms:W3CDTF">2015-02-05T08:30:00Z</dcterms:created>
  <dcterms:modified xsi:type="dcterms:W3CDTF">2015-11-09T13:56:00Z</dcterms:modified>
</cp:coreProperties>
</file>