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27895539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EF0B09">
        <w:rPr>
          <w:rFonts w:eastAsia="Calibri"/>
          <w:color w:val="000000"/>
          <w:kern w:val="3"/>
          <w:szCs w:val="24"/>
          <w:lang w:eastAsia="lv-LV"/>
        </w:rPr>
        <w:t>6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ED0402">
        <w:rPr>
          <w:rFonts w:eastAsia="Calibri"/>
          <w:color w:val="000000"/>
          <w:kern w:val="3"/>
          <w:szCs w:val="24"/>
          <w:lang w:eastAsia="lv-LV"/>
        </w:rPr>
        <w:t>17.</w:t>
      </w:r>
      <w:r w:rsidR="00AE07EC">
        <w:rPr>
          <w:rFonts w:eastAsia="Calibri"/>
          <w:color w:val="000000"/>
          <w:kern w:val="3"/>
          <w:szCs w:val="24"/>
          <w:lang w:eastAsia="lv-LV"/>
        </w:rPr>
        <w:t>martā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AE07EC">
        <w:rPr>
          <w:rFonts w:eastAsia="Calibri"/>
          <w:color w:val="000000"/>
          <w:kern w:val="3"/>
          <w:szCs w:val="24"/>
          <w:lang w:eastAsia="lv-LV"/>
        </w:rPr>
        <w:t>3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1AA14BAC" w14:textId="77777777" w:rsidR="00F87A51" w:rsidRPr="0056303F" w:rsidRDefault="00F87A51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342FFFFA" w14:textId="77777777" w:rsidR="00ED0402" w:rsidRPr="009917FE" w:rsidRDefault="00ED0402" w:rsidP="00ED0402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307BF47C" w14:textId="77777777" w:rsidR="00ED0402" w:rsidRDefault="00ED0402" w:rsidP="00ED0402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FFBA685" w14:textId="77777777" w:rsidR="00ED0402" w:rsidRPr="0056303F" w:rsidRDefault="00ED0402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13FB6A08" w14:textId="24766469" w:rsidR="002A4390" w:rsidRPr="00FE1DAC" w:rsidRDefault="002A4390" w:rsidP="00D11CAC">
      <w:pPr>
        <w:suppressAutoHyphens/>
        <w:autoSpaceDN w:val="0"/>
        <w:ind w:left="3686" w:right="45" w:hanging="3686"/>
        <w:jc w:val="both"/>
        <w:textAlignment w:val="baseline"/>
        <w:rPr>
          <w:color w:val="000000" w:themeColor="text1"/>
        </w:rPr>
      </w:pPr>
      <w:bookmarkStart w:id="0" w:name="_Hlk207017294"/>
      <w:r w:rsidRPr="00FE1DAC">
        <w:rPr>
          <w:rFonts w:eastAsia="Calibri"/>
          <w:color w:val="000000" w:themeColor="text1"/>
          <w:kern w:val="3"/>
          <w:szCs w:val="24"/>
        </w:rPr>
        <w:t xml:space="preserve">Sēdē piedalās </w:t>
      </w:r>
      <w:r w:rsidR="00EA77AE" w:rsidRPr="00FE1DAC">
        <w:rPr>
          <w:rFonts w:eastAsia="Calibri"/>
          <w:color w:val="000000" w:themeColor="text1"/>
          <w:kern w:val="3"/>
          <w:szCs w:val="24"/>
        </w:rPr>
        <w:t>1</w:t>
      </w:r>
      <w:r w:rsidR="00B8345F" w:rsidRPr="00FE1DAC">
        <w:rPr>
          <w:rFonts w:eastAsia="Calibri"/>
          <w:color w:val="000000" w:themeColor="text1"/>
          <w:kern w:val="3"/>
          <w:szCs w:val="24"/>
        </w:rPr>
        <w:t>1</w:t>
      </w:r>
      <w:r w:rsidRPr="00FE1DAC">
        <w:rPr>
          <w:rFonts w:eastAsia="Calibri"/>
          <w:color w:val="000000" w:themeColor="text1"/>
          <w:kern w:val="3"/>
          <w:szCs w:val="24"/>
        </w:rPr>
        <w:t xml:space="preserve"> komitejas locekļi: </w:t>
      </w:r>
      <w:r w:rsidR="00122BE4" w:rsidRPr="00FE1DAC">
        <w:rPr>
          <w:color w:val="000000" w:themeColor="text1"/>
        </w:rPr>
        <w:t xml:space="preserve">Dmitrijs Ivanovs, </w:t>
      </w:r>
      <w:r w:rsidR="00480627" w:rsidRPr="00FE1DAC">
        <w:rPr>
          <w:color w:val="000000" w:themeColor="text1"/>
        </w:rPr>
        <w:t>Līga Gulbe, Ināra Brence, Māris Ribickis,</w:t>
      </w:r>
      <w:r w:rsidR="00561637" w:rsidRPr="00FE1DAC">
        <w:rPr>
          <w:color w:val="000000" w:themeColor="text1"/>
        </w:rPr>
        <w:t xml:space="preserve"> </w:t>
      </w:r>
      <w:r w:rsidR="00554978" w:rsidRPr="00FE1DAC">
        <w:rPr>
          <w:color w:val="000000" w:themeColor="text1"/>
        </w:rPr>
        <w:t xml:space="preserve"> </w:t>
      </w:r>
      <w:r w:rsidR="00AE07EC" w:rsidRPr="00FE1DAC">
        <w:rPr>
          <w:color w:val="000000" w:themeColor="text1"/>
        </w:rPr>
        <w:t xml:space="preserve"> </w:t>
      </w:r>
      <w:r w:rsidR="00480627" w:rsidRPr="00FE1DAC">
        <w:rPr>
          <w:color w:val="000000" w:themeColor="text1"/>
        </w:rPr>
        <w:t xml:space="preserve">Ieva Čukure, </w:t>
      </w:r>
      <w:r w:rsidR="00AE07EC" w:rsidRPr="00FE1DAC">
        <w:rPr>
          <w:color w:val="000000" w:themeColor="text1"/>
        </w:rPr>
        <w:t xml:space="preserve">Aleksandrs Geržatovičs, </w:t>
      </w:r>
      <w:r w:rsidR="00480627" w:rsidRPr="00FE1DAC">
        <w:rPr>
          <w:color w:val="000000" w:themeColor="text1"/>
        </w:rPr>
        <w:t>Juris Kudiņš</w:t>
      </w:r>
      <w:r w:rsidR="00A76FAC" w:rsidRPr="00FE1DAC">
        <w:rPr>
          <w:color w:val="000000" w:themeColor="text1"/>
        </w:rPr>
        <w:t xml:space="preserve"> (no </w:t>
      </w:r>
      <w:r w:rsidR="00FE1DAC" w:rsidRPr="00FE1DAC">
        <w:rPr>
          <w:color w:val="000000" w:themeColor="text1"/>
        </w:rPr>
        <w:t>3</w:t>
      </w:r>
      <w:r w:rsidR="00A76FAC" w:rsidRPr="00FE1DAC">
        <w:rPr>
          <w:color w:val="000000" w:themeColor="text1"/>
        </w:rPr>
        <w:t>.jaut., plkst.</w:t>
      </w:r>
      <w:r w:rsidR="00FE1DAC" w:rsidRPr="00FE1DAC">
        <w:rPr>
          <w:color w:val="000000" w:themeColor="text1"/>
        </w:rPr>
        <w:t>15.09</w:t>
      </w:r>
      <w:r w:rsidR="00A76FAC" w:rsidRPr="00FE1DAC">
        <w:rPr>
          <w:color w:val="000000" w:themeColor="text1"/>
        </w:rPr>
        <w:t>)</w:t>
      </w:r>
      <w:r w:rsidR="00480627" w:rsidRPr="00FE1DAC">
        <w:rPr>
          <w:color w:val="000000" w:themeColor="text1"/>
        </w:rPr>
        <w:t xml:space="preserve">, </w:t>
      </w:r>
      <w:r w:rsidR="00AE07EC" w:rsidRPr="00FE1DAC">
        <w:rPr>
          <w:color w:val="000000" w:themeColor="text1"/>
        </w:rPr>
        <w:t xml:space="preserve">Toms Ritums, </w:t>
      </w:r>
      <w:r w:rsidR="00480627" w:rsidRPr="00FE1DAC">
        <w:rPr>
          <w:color w:val="000000" w:themeColor="text1"/>
        </w:rPr>
        <w:t>Māris Vanags</w:t>
      </w:r>
      <w:r w:rsidR="00A76FAC" w:rsidRPr="00FE1DAC">
        <w:rPr>
          <w:color w:val="000000" w:themeColor="text1"/>
        </w:rPr>
        <w:t xml:space="preserve"> (no </w:t>
      </w:r>
      <w:r w:rsidR="00FE1DAC" w:rsidRPr="00FE1DAC">
        <w:rPr>
          <w:color w:val="000000" w:themeColor="text1"/>
        </w:rPr>
        <w:t>4</w:t>
      </w:r>
      <w:r w:rsidR="00A76FAC" w:rsidRPr="00FE1DAC">
        <w:rPr>
          <w:color w:val="000000" w:themeColor="text1"/>
        </w:rPr>
        <w:t>.jaut., plkst.</w:t>
      </w:r>
      <w:r w:rsidR="00FE1DAC" w:rsidRPr="00FE1DAC">
        <w:rPr>
          <w:color w:val="000000" w:themeColor="text1"/>
        </w:rPr>
        <w:t>15.18</w:t>
      </w:r>
      <w:r w:rsidR="00A76FAC" w:rsidRPr="00FE1DAC">
        <w:rPr>
          <w:color w:val="000000" w:themeColor="text1"/>
        </w:rPr>
        <w:t>)</w:t>
      </w:r>
      <w:r w:rsidR="00480627" w:rsidRPr="00FE1DAC">
        <w:rPr>
          <w:color w:val="000000" w:themeColor="text1"/>
        </w:rPr>
        <w:t xml:space="preserve">, </w:t>
      </w:r>
      <w:r w:rsidR="00554978" w:rsidRPr="00FE1DAC">
        <w:rPr>
          <w:color w:val="000000" w:themeColor="text1"/>
        </w:rPr>
        <w:t xml:space="preserve">Andrejs Lukaševics, </w:t>
      </w:r>
      <w:r w:rsidR="00480627" w:rsidRPr="00FE1DAC">
        <w:rPr>
          <w:color w:val="000000" w:themeColor="text1"/>
        </w:rPr>
        <w:t>Andris Vurčs</w:t>
      </w:r>
      <w:r w:rsidR="00AE07EC" w:rsidRPr="00FE1DAC">
        <w:rPr>
          <w:color w:val="000000" w:themeColor="text1"/>
        </w:rPr>
        <w:t xml:space="preserve"> </w:t>
      </w:r>
    </w:p>
    <w:p w14:paraId="26CF6039" w14:textId="77777777" w:rsidR="00EA67E5" w:rsidRPr="0056303F" w:rsidRDefault="00EA67E5" w:rsidP="00237047">
      <w:pPr>
        <w:suppressAutoHyphens/>
        <w:autoSpaceDN w:val="0"/>
        <w:ind w:left="3686" w:right="45" w:hanging="3686"/>
        <w:jc w:val="both"/>
        <w:textAlignment w:val="baseline"/>
        <w:rPr>
          <w:color w:val="EE0000"/>
          <w:sz w:val="16"/>
          <w:szCs w:val="16"/>
        </w:rPr>
      </w:pPr>
    </w:p>
    <w:p w14:paraId="20771365" w14:textId="4BA2CAB5" w:rsidR="000D4B20" w:rsidRPr="006D1FAB" w:rsidRDefault="00EA67E5" w:rsidP="00554978">
      <w:pPr>
        <w:suppressAutoHyphens/>
        <w:autoSpaceDN w:val="0"/>
        <w:ind w:left="3686" w:right="45" w:hanging="3686"/>
        <w:jc w:val="both"/>
        <w:textAlignment w:val="baseline"/>
        <w:rPr>
          <w:color w:val="000000" w:themeColor="text1"/>
        </w:rPr>
      </w:pPr>
      <w:r w:rsidRPr="006D1FAB">
        <w:rPr>
          <w:rFonts w:eastAsia="Calibri"/>
          <w:color w:val="000000" w:themeColor="text1"/>
          <w:kern w:val="3"/>
          <w:szCs w:val="24"/>
        </w:rPr>
        <w:t xml:space="preserve">Sēdē nepiedalās </w:t>
      </w:r>
      <w:r w:rsidR="00B8345F" w:rsidRPr="006D1FAB">
        <w:rPr>
          <w:rFonts w:eastAsia="Calibri"/>
          <w:color w:val="000000" w:themeColor="text1"/>
          <w:kern w:val="3"/>
          <w:szCs w:val="24"/>
        </w:rPr>
        <w:t>4</w:t>
      </w:r>
      <w:r w:rsidRPr="006D1FAB">
        <w:rPr>
          <w:rFonts w:eastAsia="Calibri"/>
          <w:color w:val="000000" w:themeColor="text1"/>
          <w:kern w:val="3"/>
          <w:szCs w:val="24"/>
        </w:rPr>
        <w:t xml:space="preserve"> komitejas locek</w:t>
      </w:r>
      <w:r w:rsidR="008A0C2B" w:rsidRPr="006D1FAB">
        <w:rPr>
          <w:rFonts w:eastAsia="Calibri"/>
          <w:color w:val="000000" w:themeColor="text1"/>
          <w:kern w:val="3"/>
          <w:szCs w:val="24"/>
        </w:rPr>
        <w:t>ļi</w:t>
      </w:r>
      <w:r w:rsidRPr="006D1FAB">
        <w:rPr>
          <w:rFonts w:eastAsia="Calibri"/>
          <w:color w:val="000000" w:themeColor="text1"/>
          <w:kern w:val="3"/>
          <w:szCs w:val="24"/>
        </w:rPr>
        <w:t>:</w:t>
      </w:r>
      <w:r w:rsidR="00122BE4" w:rsidRPr="006D1FAB">
        <w:rPr>
          <w:color w:val="000000" w:themeColor="text1"/>
        </w:rPr>
        <w:t xml:space="preserve"> </w:t>
      </w:r>
      <w:r w:rsidR="00AE07EC" w:rsidRPr="006D1FAB">
        <w:rPr>
          <w:color w:val="000000" w:themeColor="text1"/>
        </w:rPr>
        <w:t xml:space="preserve">Liene Šmite </w:t>
      </w:r>
      <w:r w:rsidR="00122BE4" w:rsidRPr="006D1FAB">
        <w:rPr>
          <w:color w:val="000000" w:themeColor="text1"/>
        </w:rPr>
        <w:t>– atvaļinājumā</w:t>
      </w:r>
    </w:p>
    <w:p w14:paraId="63E4BAB1" w14:textId="2669C297" w:rsidR="00BA7D8E" w:rsidRPr="006D1FAB" w:rsidRDefault="00BA7D8E" w:rsidP="008A0C2B">
      <w:pPr>
        <w:suppressAutoHyphens/>
        <w:autoSpaceDN w:val="0"/>
        <w:ind w:left="7372" w:right="45" w:hanging="3828"/>
        <w:jc w:val="both"/>
        <w:textAlignment w:val="baseline"/>
        <w:rPr>
          <w:color w:val="000000" w:themeColor="text1"/>
        </w:rPr>
      </w:pPr>
      <w:r w:rsidRPr="006D1FAB">
        <w:rPr>
          <w:color w:val="000000" w:themeColor="text1"/>
        </w:rPr>
        <w:t>Andris Bergs – darba nespēja</w:t>
      </w:r>
    </w:p>
    <w:p w14:paraId="32EF0A6E" w14:textId="57A6E2B2" w:rsidR="00BA7D8E" w:rsidRPr="006D1FAB" w:rsidRDefault="00BA7D8E" w:rsidP="008A0C2B">
      <w:pPr>
        <w:suppressAutoHyphens/>
        <w:autoSpaceDN w:val="0"/>
        <w:ind w:left="7372" w:right="45" w:hanging="3828"/>
        <w:jc w:val="both"/>
        <w:textAlignment w:val="baseline"/>
        <w:rPr>
          <w:color w:val="000000" w:themeColor="text1"/>
        </w:rPr>
      </w:pPr>
      <w:r w:rsidRPr="006D1FAB">
        <w:rPr>
          <w:color w:val="000000" w:themeColor="text1"/>
        </w:rPr>
        <w:t>Jānis Precinieks – aizņemts pamatdarbā</w:t>
      </w:r>
    </w:p>
    <w:p w14:paraId="7C0D4FF1" w14:textId="01CB71F7" w:rsidR="00B8345F" w:rsidRPr="006D1FAB" w:rsidRDefault="00B8345F" w:rsidP="008A0C2B">
      <w:pPr>
        <w:suppressAutoHyphens/>
        <w:autoSpaceDN w:val="0"/>
        <w:ind w:left="7372" w:right="45" w:hanging="3828"/>
        <w:jc w:val="both"/>
        <w:textAlignment w:val="baseline"/>
        <w:rPr>
          <w:color w:val="000000" w:themeColor="text1"/>
        </w:rPr>
      </w:pPr>
      <w:r w:rsidRPr="006D1FAB">
        <w:rPr>
          <w:color w:val="000000" w:themeColor="text1"/>
        </w:rPr>
        <w:t>Jānis Kuzmins – aizņemts pamatdarbā</w:t>
      </w:r>
    </w:p>
    <w:p w14:paraId="1A1DFFB1" w14:textId="5100FE99" w:rsidR="002A4390" w:rsidRPr="006D1FAB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bookmarkStart w:id="1" w:name="_Hlk216968368"/>
      <w:bookmarkEnd w:id="0"/>
      <w:r w:rsidRPr="006D1FAB">
        <w:rPr>
          <w:rFonts w:eastAsia="Calibri"/>
          <w:color w:val="000000" w:themeColor="text1"/>
          <w:kern w:val="3"/>
          <w:szCs w:val="24"/>
        </w:rPr>
        <w:t>Sēdē piedalās:</w:t>
      </w:r>
    </w:p>
    <w:p w14:paraId="641E67B7" w14:textId="77777777" w:rsidR="000134FA" w:rsidRPr="006D1FAB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6D1FAB">
        <w:rPr>
          <w:rFonts w:eastAsia="Calibri"/>
          <w:color w:val="000000" w:themeColor="text1"/>
          <w:kern w:val="3"/>
          <w:szCs w:val="24"/>
        </w:rPr>
        <w:t>izpilddirektors Ģirts Batrags</w:t>
      </w:r>
    </w:p>
    <w:p w14:paraId="572D45DE" w14:textId="30FE2A3A" w:rsidR="005477EC" w:rsidRPr="00DD279C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color w:val="000000" w:themeColor="text1"/>
          <w:kern w:val="3"/>
          <w:szCs w:val="24"/>
        </w:rPr>
      </w:pPr>
      <w:r w:rsidRPr="00DD279C">
        <w:rPr>
          <w:color w:val="000000" w:themeColor="text1"/>
          <w:szCs w:val="24"/>
        </w:rPr>
        <w:t>būvvaldes vadītāja un galvenā arhitekte Santa Rasa-Daukše</w:t>
      </w:r>
      <w:r w:rsidRPr="00DD279C">
        <w:rPr>
          <w:rFonts w:eastAsia="Calibri"/>
          <w:bCs/>
          <w:color w:val="000000" w:themeColor="text1"/>
          <w:kern w:val="3"/>
          <w:szCs w:val="24"/>
        </w:rPr>
        <w:t xml:space="preserve"> </w:t>
      </w:r>
    </w:p>
    <w:p w14:paraId="01314853" w14:textId="33572308" w:rsidR="00C4547C" w:rsidRPr="00DD279C" w:rsidRDefault="00C4547C" w:rsidP="002A4390">
      <w:pPr>
        <w:suppressAutoHyphens/>
        <w:autoSpaceDN w:val="0"/>
        <w:jc w:val="both"/>
        <w:textAlignment w:val="baseline"/>
        <w:rPr>
          <w:bCs/>
          <w:color w:val="000000" w:themeColor="text1"/>
          <w:szCs w:val="24"/>
        </w:rPr>
      </w:pPr>
      <w:r w:rsidRPr="00DD279C">
        <w:rPr>
          <w:bCs/>
          <w:color w:val="000000" w:themeColor="text1"/>
          <w:szCs w:val="24"/>
        </w:rPr>
        <w:t>attīstības nodaļas vadītāja Elīna Grūba</w:t>
      </w:r>
    </w:p>
    <w:p w14:paraId="4322AC87" w14:textId="7E58D571" w:rsidR="00C4547C" w:rsidRPr="00DD279C" w:rsidRDefault="00C4547C" w:rsidP="002A4390">
      <w:pPr>
        <w:suppressAutoHyphens/>
        <w:autoSpaceDN w:val="0"/>
        <w:jc w:val="both"/>
        <w:textAlignment w:val="baseline"/>
        <w:rPr>
          <w:rFonts w:eastAsia="Calibri"/>
          <w:bCs/>
          <w:color w:val="000000" w:themeColor="text1"/>
          <w:kern w:val="3"/>
          <w:szCs w:val="24"/>
        </w:rPr>
      </w:pPr>
      <w:r w:rsidRPr="00DD279C">
        <w:rPr>
          <w:color w:val="000000" w:themeColor="text1"/>
          <w:szCs w:val="24"/>
        </w:rPr>
        <w:t>īpašuma un juridiskās nodaļas vadītāja Inese Čepule</w:t>
      </w:r>
    </w:p>
    <w:p w14:paraId="2CD8C292" w14:textId="6342555F" w:rsidR="00122BE4" w:rsidRPr="00DD279C" w:rsidRDefault="00122BE4" w:rsidP="002A4390">
      <w:pPr>
        <w:suppressAutoHyphens/>
        <w:autoSpaceDN w:val="0"/>
        <w:jc w:val="both"/>
        <w:textAlignment w:val="baseline"/>
        <w:rPr>
          <w:rFonts w:eastAsia="Calibri"/>
          <w:bCs/>
          <w:color w:val="000000" w:themeColor="text1"/>
          <w:kern w:val="3"/>
          <w:szCs w:val="24"/>
        </w:rPr>
      </w:pPr>
      <w:r w:rsidRPr="00DD279C">
        <w:rPr>
          <w:rFonts w:eastAsia="Calibri"/>
          <w:bCs/>
          <w:color w:val="000000" w:themeColor="text1"/>
          <w:kern w:val="3"/>
          <w:szCs w:val="24"/>
        </w:rPr>
        <w:t>īpašuma un juridiskās nodaļas speciāliste Agnese Lagutinska</w:t>
      </w:r>
    </w:p>
    <w:p w14:paraId="75643B05" w14:textId="66AB47CA" w:rsidR="00BF08DF" w:rsidRDefault="00BF08DF" w:rsidP="000701F2">
      <w:pPr>
        <w:rPr>
          <w:rFonts w:eastAsia="Calibri"/>
          <w:color w:val="000000" w:themeColor="text1"/>
          <w:kern w:val="3"/>
          <w:szCs w:val="24"/>
        </w:rPr>
      </w:pPr>
      <w:r w:rsidRPr="00DD279C">
        <w:rPr>
          <w:rFonts w:eastAsia="Calibri"/>
          <w:bCs/>
          <w:color w:val="000000" w:themeColor="text1"/>
          <w:szCs w:val="24"/>
        </w:rPr>
        <w:t>sabiedrisko attiecību speciāliste Samanta Šimkus</w:t>
      </w:r>
      <w:r w:rsidR="001C7497" w:rsidRPr="00DD279C">
        <w:rPr>
          <w:rFonts w:eastAsia="Calibri"/>
          <w:color w:val="000000" w:themeColor="text1"/>
          <w:kern w:val="3"/>
          <w:szCs w:val="24"/>
        </w:rPr>
        <w:t xml:space="preserve"> </w:t>
      </w:r>
    </w:p>
    <w:p w14:paraId="5C42AFF3" w14:textId="693B9CDC" w:rsidR="00DD279C" w:rsidRPr="00DD279C" w:rsidRDefault="00DD279C" w:rsidP="000701F2">
      <w:pPr>
        <w:rPr>
          <w:bCs/>
          <w:color w:val="000000" w:themeColor="text1"/>
          <w:szCs w:val="24"/>
        </w:rPr>
      </w:pPr>
      <w:r>
        <w:rPr>
          <w:rFonts w:eastAsia="Calibri"/>
          <w:color w:val="000000" w:themeColor="text1"/>
          <w:kern w:val="3"/>
          <w:szCs w:val="24"/>
        </w:rPr>
        <w:t>praktikante</w:t>
      </w:r>
      <w:r w:rsidR="006D1FAB">
        <w:rPr>
          <w:rFonts w:eastAsia="Calibri"/>
          <w:color w:val="000000" w:themeColor="text1"/>
          <w:kern w:val="3"/>
          <w:szCs w:val="24"/>
        </w:rPr>
        <w:t xml:space="preserve"> O</w:t>
      </w:r>
      <w:r w:rsidR="00904433">
        <w:rPr>
          <w:rFonts w:eastAsia="Calibri"/>
          <w:color w:val="000000" w:themeColor="text1"/>
          <w:kern w:val="3"/>
          <w:szCs w:val="24"/>
        </w:rPr>
        <w:t xml:space="preserve"> </w:t>
      </w:r>
      <w:r w:rsidR="00593AC8">
        <w:rPr>
          <w:rFonts w:eastAsia="Calibri"/>
          <w:color w:val="000000" w:themeColor="text1"/>
          <w:kern w:val="3"/>
          <w:szCs w:val="24"/>
        </w:rPr>
        <w:t>P</w:t>
      </w:r>
    </w:p>
    <w:p w14:paraId="1077CA11" w14:textId="77777777" w:rsidR="00F159EF" w:rsidRPr="00117025" w:rsidRDefault="00F159EF" w:rsidP="00F159EF">
      <w:pPr>
        <w:suppressAutoHyphens/>
        <w:autoSpaceDN w:val="0"/>
        <w:ind w:right="-663"/>
        <w:textAlignment w:val="baseline"/>
        <w:rPr>
          <w:color w:val="000000" w:themeColor="text1"/>
          <w:szCs w:val="24"/>
          <w:shd w:val="clear" w:color="auto" w:fill="FFFFFF"/>
        </w:rPr>
      </w:pPr>
      <w:r w:rsidRPr="00117025">
        <w:rPr>
          <w:color w:val="000000" w:themeColor="text1"/>
          <w:szCs w:val="24"/>
          <w:shd w:val="clear" w:color="auto" w:fill="FFFFFF"/>
        </w:rPr>
        <w:t xml:space="preserve">datorsistēmu un datortīklu administrators Jānis Salenieks </w:t>
      </w:r>
    </w:p>
    <w:p w14:paraId="10BA9F6A" w14:textId="53EDF769" w:rsidR="002A4390" w:rsidRPr="00117025" w:rsidRDefault="002A4390" w:rsidP="002A4390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117025">
        <w:rPr>
          <w:rFonts w:eastAsia="Calibri"/>
          <w:color w:val="000000" w:themeColor="text1"/>
          <w:kern w:val="3"/>
          <w:szCs w:val="24"/>
        </w:rPr>
        <w:t>priekšsēdētāja palīdze Ieva Kaimiņa</w:t>
      </w:r>
      <w:r w:rsidR="006B1563" w:rsidRPr="00117025">
        <w:rPr>
          <w:rFonts w:eastAsia="Calibri"/>
          <w:color w:val="000000" w:themeColor="text1"/>
          <w:kern w:val="3"/>
          <w:szCs w:val="24"/>
        </w:rPr>
        <w:t xml:space="preserve"> </w:t>
      </w:r>
      <w:bookmarkEnd w:id="1"/>
    </w:p>
    <w:p w14:paraId="00FBB34F" w14:textId="77777777" w:rsidR="00D40953" w:rsidRDefault="00D40953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7AF86EAB" w14:textId="77777777" w:rsidR="007B6BFE" w:rsidRPr="00117025" w:rsidRDefault="007B6BFE" w:rsidP="007B6BFE">
      <w:pPr>
        <w:ind w:firstLine="426"/>
        <w:jc w:val="both"/>
        <w:rPr>
          <w:color w:val="000000" w:themeColor="text1"/>
          <w:szCs w:val="24"/>
        </w:rPr>
      </w:pPr>
      <w:r w:rsidRPr="00117025">
        <w:rPr>
          <w:color w:val="000000" w:themeColor="text1"/>
          <w:szCs w:val="24"/>
        </w:rPr>
        <w:t xml:space="preserve">Attīstības un komunālo jautājumu komitejas </w:t>
      </w:r>
      <w:r w:rsidRPr="00117025">
        <w:rPr>
          <w:rFonts w:eastAsia="Calibri"/>
          <w:color w:val="000000" w:themeColor="text1"/>
          <w:kern w:val="3"/>
          <w:szCs w:val="24"/>
        </w:rPr>
        <w:t>priekšsēdētājs D.Ivanovs</w:t>
      </w:r>
      <w:r w:rsidRPr="00117025">
        <w:rPr>
          <w:color w:val="000000" w:themeColor="text1"/>
          <w:szCs w:val="24"/>
        </w:rPr>
        <w:t xml:space="preserve"> ierosina papildināt darba kārtību ar šādu punktu - jautājumu:</w:t>
      </w:r>
    </w:p>
    <w:p w14:paraId="620CE9FD" w14:textId="77777777" w:rsidR="00BA7D8E" w:rsidRPr="00F159EF" w:rsidRDefault="00BA7D8E" w:rsidP="007B6BFE">
      <w:pPr>
        <w:ind w:firstLine="426"/>
        <w:jc w:val="both"/>
        <w:rPr>
          <w:color w:val="EE0000"/>
          <w:szCs w:val="24"/>
        </w:rPr>
      </w:pPr>
    </w:p>
    <w:tbl>
      <w:tblPr>
        <w:tblStyle w:val="TableGrid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113"/>
      </w:tblGrid>
      <w:tr w:rsidR="00BA7D8E" w:rsidRPr="00BA7D8E" w14:paraId="16931CCB" w14:textId="77777777" w:rsidTr="009A19F7">
        <w:tc>
          <w:tcPr>
            <w:tcW w:w="936" w:type="dxa"/>
          </w:tcPr>
          <w:p w14:paraId="1D08E041" w14:textId="77777777" w:rsidR="00BA7D8E" w:rsidRPr="00BA7D8E" w:rsidRDefault="00BA7D8E" w:rsidP="00BA7D8E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88FF221" w14:textId="77777777" w:rsidR="00BA7D8E" w:rsidRPr="00BA7D8E" w:rsidRDefault="00BA7D8E" w:rsidP="00BA7D8E">
            <w:pPr>
              <w:ind w:right="46"/>
              <w:rPr>
                <w:rFonts w:ascii="Times New Roman" w:hAnsi="Times New Roman"/>
                <w:szCs w:val="24"/>
              </w:rPr>
            </w:pPr>
            <w:r w:rsidRPr="00BA7D8E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Dālītes un Dāles 1 (Grēnēs) apstiprināšanu, nekustamā īpašuma lietošanas mērķu, apgrūtinājumu, adresācijas noteikšanu</w:t>
            </w:r>
          </w:p>
          <w:p w14:paraId="4548D7FF" w14:textId="77777777" w:rsidR="00BA7D8E" w:rsidRPr="00BA7D8E" w:rsidRDefault="00BA7D8E" w:rsidP="00BA7D8E">
            <w:pPr>
              <w:jc w:val="both"/>
              <w:rPr>
                <w:rFonts w:ascii="Times New Roman" w:hAnsi="Times New Roman"/>
                <w:szCs w:val="24"/>
              </w:rPr>
            </w:pPr>
            <w:r w:rsidRPr="00BA7D8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</w:tc>
      </w:tr>
    </w:tbl>
    <w:p w14:paraId="27BA84F1" w14:textId="77777777" w:rsidR="007B6BFE" w:rsidRPr="0056303F" w:rsidRDefault="007B6BFE" w:rsidP="007B6BFE">
      <w:pPr>
        <w:ind w:firstLine="426"/>
        <w:jc w:val="both"/>
        <w:rPr>
          <w:color w:val="EE0000"/>
          <w:sz w:val="16"/>
          <w:szCs w:val="16"/>
        </w:rPr>
      </w:pPr>
    </w:p>
    <w:p w14:paraId="21E6456D" w14:textId="3C4BC89B" w:rsidR="007B6BFE" w:rsidRPr="00DD279C" w:rsidRDefault="007262D2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 w:rsidRPr="00DD279C">
        <w:rPr>
          <w:color w:val="000000" w:themeColor="text1"/>
          <w:szCs w:val="24"/>
        </w:rPr>
        <w:t xml:space="preserve">atklāti balsojot ar </w:t>
      </w:r>
      <w:r w:rsidR="00DD279C" w:rsidRPr="00DD279C">
        <w:rPr>
          <w:color w:val="000000" w:themeColor="text1"/>
          <w:szCs w:val="24"/>
        </w:rPr>
        <w:t>9</w:t>
      </w:r>
      <w:r w:rsidRPr="00DD279C">
        <w:rPr>
          <w:color w:val="000000" w:themeColor="text1"/>
          <w:szCs w:val="24"/>
        </w:rPr>
        <w:t xml:space="preserve"> balsīm par – D.Ivanovs, L.Gulbe, I.Brence, M.Ribickis, I.Čukure, </w:t>
      </w:r>
      <w:r w:rsidR="00F159EF" w:rsidRPr="00DD279C">
        <w:rPr>
          <w:color w:val="000000" w:themeColor="text1"/>
          <w:szCs w:val="24"/>
        </w:rPr>
        <w:t>A.Geržatovičs</w:t>
      </w:r>
      <w:r w:rsidR="00DD279C" w:rsidRPr="00DD279C">
        <w:rPr>
          <w:color w:val="000000" w:themeColor="text1"/>
          <w:szCs w:val="24"/>
        </w:rPr>
        <w:t xml:space="preserve">, </w:t>
      </w:r>
      <w:r w:rsidR="00F159EF" w:rsidRPr="00DD279C">
        <w:rPr>
          <w:color w:val="000000" w:themeColor="text1"/>
          <w:szCs w:val="24"/>
        </w:rPr>
        <w:t xml:space="preserve">T.Ritums, </w:t>
      </w:r>
      <w:r w:rsidRPr="00DD279C">
        <w:rPr>
          <w:color w:val="000000" w:themeColor="text1"/>
          <w:szCs w:val="24"/>
        </w:rPr>
        <w:t>A.Lukaševics A.Vurčs,</w:t>
      </w:r>
      <w:r w:rsidR="00F159EF" w:rsidRPr="00DD279C">
        <w:rPr>
          <w:color w:val="000000" w:themeColor="text1"/>
          <w:szCs w:val="24"/>
        </w:rPr>
        <w:t xml:space="preserve"> </w:t>
      </w:r>
      <w:r w:rsidRPr="00DD279C">
        <w:rPr>
          <w:color w:val="000000" w:themeColor="text1"/>
          <w:szCs w:val="24"/>
        </w:rPr>
        <w:t xml:space="preserve">pret nav, atturas nav, </w:t>
      </w:r>
      <w:r w:rsidR="007B6BFE" w:rsidRPr="00DD279C">
        <w:rPr>
          <w:b/>
          <w:bCs/>
          <w:color w:val="000000" w:themeColor="text1"/>
        </w:rPr>
        <w:t>Attīstības un komunālo jautājumu komiteja nolemj:</w:t>
      </w:r>
    </w:p>
    <w:p w14:paraId="1A022936" w14:textId="77777777" w:rsidR="007B6BFE" w:rsidRPr="0056303F" w:rsidRDefault="007B6BFE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EE0000"/>
          <w:sz w:val="16"/>
          <w:szCs w:val="16"/>
        </w:rPr>
      </w:pPr>
      <w:r w:rsidRPr="00F159EF">
        <w:rPr>
          <w:b/>
          <w:bCs/>
          <w:color w:val="EE0000"/>
        </w:rPr>
        <w:t xml:space="preserve"> </w:t>
      </w:r>
    </w:p>
    <w:p w14:paraId="5FF3C273" w14:textId="77777777" w:rsidR="007B6BFE" w:rsidRPr="006D1FAB" w:rsidRDefault="007B6BFE" w:rsidP="007B6BFE">
      <w:pPr>
        <w:suppressAutoHyphens/>
        <w:autoSpaceDN w:val="0"/>
        <w:ind w:right="45" w:firstLine="567"/>
        <w:jc w:val="both"/>
        <w:textAlignment w:val="baseline"/>
        <w:rPr>
          <w:color w:val="000000" w:themeColor="text1"/>
          <w:kern w:val="3"/>
          <w:szCs w:val="24"/>
        </w:rPr>
      </w:pPr>
      <w:r w:rsidRPr="006D1FAB">
        <w:rPr>
          <w:color w:val="000000" w:themeColor="text1"/>
        </w:rPr>
        <w:t>Papildināt darba kārtību.</w:t>
      </w:r>
    </w:p>
    <w:p w14:paraId="54760680" w14:textId="77777777" w:rsidR="007B6BFE" w:rsidRDefault="007B6BFE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t>DARBA KĀRTĪBA</w:t>
      </w:r>
    </w:p>
    <w:p w14:paraId="54259AE4" w14:textId="77777777" w:rsidR="00F159EF" w:rsidRDefault="00F159EF" w:rsidP="00420441">
      <w:pPr>
        <w:jc w:val="center"/>
        <w:rPr>
          <w:b/>
          <w:szCs w:val="24"/>
        </w:rPr>
      </w:pPr>
    </w:p>
    <w:tbl>
      <w:tblPr>
        <w:tblStyle w:val="TableGrid6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F159EF" w:rsidRPr="00F159EF" w14:paraId="305B149B" w14:textId="77777777" w:rsidTr="008A0C2B">
        <w:tc>
          <w:tcPr>
            <w:tcW w:w="936" w:type="dxa"/>
          </w:tcPr>
          <w:p w14:paraId="065D8B76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4DBBF3ED" w14:textId="77777777" w:rsidR="00F159EF" w:rsidRPr="00F159EF" w:rsidRDefault="00F159EF" w:rsidP="00F159EF">
            <w:pPr>
              <w:rPr>
                <w:rFonts w:ascii="Times New Roman" w:hAnsi="Times New Roman"/>
                <w:bCs/>
                <w:szCs w:val="24"/>
              </w:rPr>
            </w:pPr>
            <w:r w:rsidRPr="00F159EF">
              <w:rPr>
                <w:rFonts w:ascii="Times New Roman" w:hAnsi="Times New Roman"/>
                <w:bCs/>
                <w:szCs w:val="24"/>
              </w:rPr>
              <w:t>Par nekustamā īpašuma lietošanas mērķa maiņu (Olaines novadā)</w:t>
            </w:r>
          </w:p>
          <w:p w14:paraId="3E899E91" w14:textId="77777777" w:rsidR="00F159EF" w:rsidRPr="00F159EF" w:rsidRDefault="00F159EF" w:rsidP="00F159EF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szCs w:val="24"/>
              </w:rPr>
              <w:t>Ziņo – īpašuma un juridiskās nodaļas speciāliste A.Lagutinska</w:t>
            </w:r>
          </w:p>
          <w:p w14:paraId="409507DA" w14:textId="77777777" w:rsidR="00F159EF" w:rsidRPr="00F159EF" w:rsidRDefault="00F159EF" w:rsidP="00F159EF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159EF" w:rsidRPr="00F159EF" w14:paraId="46E3C9BB" w14:textId="77777777" w:rsidTr="008A0C2B">
        <w:tc>
          <w:tcPr>
            <w:tcW w:w="936" w:type="dxa"/>
          </w:tcPr>
          <w:p w14:paraId="3132530E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72A90445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szCs w:val="24"/>
              </w:rPr>
            </w:pPr>
            <w:bookmarkStart w:id="2" w:name="_Hlk71273054"/>
            <w:bookmarkStart w:id="3" w:name="_Hlk71273126"/>
            <w:r w:rsidRPr="00F159EF">
              <w:rPr>
                <w:rFonts w:ascii="Times New Roman" w:hAnsi="Times New Roman"/>
                <w:b/>
                <w:bCs/>
                <w:szCs w:val="24"/>
              </w:rPr>
              <w:t>Par nekustamo īpašumu apvienošanu, adreses un nekustamā īpašuma lietošanas mērķa noteikšanu</w:t>
            </w:r>
          </w:p>
          <w:bookmarkEnd w:id="2"/>
          <w:p w14:paraId="5915B025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</w:rPr>
            </w:pPr>
            <w:r w:rsidRPr="00F159EF">
              <w:rPr>
                <w:rFonts w:ascii="Times New Roman" w:hAnsi="Times New Roman"/>
              </w:rPr>
              <w:t>Par nekustamo īpašum</w:t>
            </w:r>
            <w:bookmarkStart w:id="4" w:name="_Hlk71273104"/>
            <w:r w:rsidRPr="00F159EF">
              <w:rPr>
                <w:rFonts w:ascii="Times New Roman" w:hAnsi="Times New Roman"/>
              </w:rPr>
              <w:t xml:space="preserve">u </w:t>
            </w:r>
            <w:bookmarkEnd w:id="4"/>
            <w:r w:rsidRPr="00F159EF">
              <w:rPr>
                <w:rFonts w:ascii="Times New Roman" w:hAnsi="Times New Roman"/>
              </w:rPr>
              <w:t>Stūnīši Nr.12/13 un Stūnīši Nr.14 (Stūnīšos) apvienošanu, adreses un nekustamā īpašuma lietošanas mērķa noteikšanu</w:t>
            </w:r>
            <w:bookmarkEnd w:id="3"/>
            <w:r w:rsidRPr="00F159EF">
              <w:rPr>
                <w:rFonts w:ascii="Times New Roman" w:hAnsi="Times New Roman"/>
              </w:rPr>
              <w:t xml:space="preserve"> </w:t>
            </w:r>
          </w:p>
          <w:p w14:paraId="301356A1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</w:rPr>
            </w:pPr>
            <w:r w:rsidRPr="00F159EF">
              <w:rPr>
                <w:rFonts w:ascii="Times New Roman" w:hAnsi="Times New Roman"/>
              </w:rPr>
              <w:t xml:space="preserve">Par nekustamo īpašumu </w:t>
            </w:r>
            <w:bookmarkStart w:id="5" w:name="_Hlk196836187"/>
            <w:r w:rsidRPr="00F159EF">
              <w:rPr>
                <w:rFonts w:ascii="Times New Roman" w:hAnsi="Times New Roman"/>
              </w:rPr>
              <w:t xml:space="preserve">Rītausma Nr.110 un </w:t>
            </w:r>
            <w:bookmarkEnd w:id="5"/>
            <w:r w:rsidRPr="00F159EF">
              <w:rPr>
                <w:rFonts w:ascii="Times New Roman" w:hAnsi="Times New Roman"/>
              </w:rPr>
              <w:t>Rītausma 110A (Medemciemā) apvienošanu, adreses un nekustamā īpašuma lietošanas mērķa noteikšanu</w:t>
            </w:r>
          </w:p>
          <w:p w14:paraId="70EF3A7F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24A41C70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159EF" w:rsidRPr="00F159EF" w14:paraId="4B936C78" w14:textId="77777777" w:rsidTr="008A0C2B">
        <w:tc>
          <w:tcPr>
            <w:tcW w:w="936" w:type="dxa"/>
          </w:tcPr>
          <w:p w14:paraId="2BBEEAFE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5649E6DE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6C2AAF42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 xml:space="preserve">Par zemes ierīcības projekta </w:t>
            </w:r>
            <w:bookmarkStart w:id="6" w:name="_Hlk113275519"/>
            <w:r w:rsidRPr="00F159EF">
              <w:rPr>
                <w:rFonts w:ascii="Times New Roman" w:hAnsi="Times New Roman"/>
                <w:color w:val="000000" w:themeColor="text1"/>
              </w:rPr>
              <w:t xml:space="preserve">nekustamajam īpašumam </w:t>
            </w:r>
            <w:bookmarkEnd w:id="6"/>
            <w:r w:rsidRPr="00F159EF">
              <w:rPr>
                <w:rFonts w:ascii="Times New Roman" w:hAnsi="Times New Roman"/>
                <w:color w:val="000000" w:themeColor="text1"/>
              </w:rPr>
              <w:t xml:space="preserve">Līdakas (Pārolainē) apstiprināšanu, nekustamā īpašuma lietošanas mērķu, apgrūtinājumu, adresācijas noteikšanu </w:t>
            </w:r>
          </w:p>
          <w:p w14:paraId="3C92644C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7" w:name="_Hlk74041622"/>
            <w:r w:rsidRPr="00F159EF">
              <w:rPr>
                <w:rFonts w:ascii="Times New Roman" w:hAnsi="Times New Roman"/>
                <w:color w:val="000000" w:themeColor="text1"/>
              </w:rPr>
              <w:t xml:space="preserve">Par </w:t>
            </w:r>
            <w:bookmarkStart w:id="8" w:name="_Hlk72941987"/>
            <w:r w:rsidRPr="00F159EF">
              <w:rPr>
                <w:rFonts w:ascii="Times New Roman" w:hAnsi="Times New Roman"/>
                <w:color w:val="000000" w:themeColor="text1"/>
              </w:rPr>
              <w:t xml:space="preserve">zemes ierīcības projekta nekustamajam īpašumam Siliņu iela 40 (Jaunolainē) apstiprināšanu, nekustamā īpašuma lietošanas mērķu, apgrūtinājumu, </w:t>
            </w:r>
            <w:bookmarkEnd w:id="8"/>
            <w:r w:rsidRPr="00F159EF">
              <w:rPr>
                <w:rFonts w:ascii="Times New Roman" w:hAnsi="Times New Roman"/>
                <w:color w:val="000000" w:themeColor="text1"/>
              </w:rPr>
              <w:t>adresācijas noteikšanu</w:t>
            </w:r>
            <w:bookmarkEnd w:id="7"/>
          </w:p>
          <w:p w14:paraId="571E920C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 xml:space="preserve">Par zemes ierīcības projekta nekustamajam īpašumam Rītupes iela 44B (Grēnēs) apstiprināšanu, nekustamā īpašuma lietošanas mērķu, apgrūtinājumu, adresācijas noteikšanu </w:t>
            </w:r>
          </w:p>
          <w:p w14:paraId="4AD5B96A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0436F64C" w14:textId="77777777" w:rsidR="00F159EF" w:rsidRPr="00F159EF" w:rsidRDefault="00F159EF" w:rsidP="00F159EF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159EF" w:rsidRPr="00F159EF" w14:paraId="206C47EA" w14:textId="77777777" w:rsidTr="008A0C2B">
        <w:tc>
          <w:tcPr>
            <w:tcW w:w="936" w:type="dxa"/>
          </w:tcPr>
          <w:p w14:paraId="71B50D89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49D527B9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Bebrulejas (Ielejās) otrās kārtas apstiprināšanu, nekustamā īpašuma lietošanas mērķu, apgrūtinājumu, adresācijas noteikšanu </w:t>
            </w:r>
          </w:p>
          <w:p w14:paraId="1161ADDD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6B57BFF7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F159EF" w:rsidRPr="00F159EF" w14:paraId="501FCA34" w14:textId="77777777" w:rsidTr="008A0C2B">
        <w:tc>
          <w:tcPr>
            <w:tcW w:w="936" w:type="dxa"/>
          </w:tcPr>
          <w:p w14:paraId="750FA61C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746472A9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detālplānojumu nekustamajiem īpašumiem atcelšanu</w:t>
            </w:r>
          </w:p>
          <w:p w14:paraId="4C8FAC37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nekustamajam īpašumam “Dižpļavas” (Grēnēs) atcelšanu</w:t>
            </w:r>
          </w:p>
          <w:p w14:paraId="3ECE8655" w14:textId="77777777" w:rsidR="00F159EF" w:rsidRPr="00F159EF" w:rsidRDefault="00F159EF" w:rsidP="00F159EF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nekustamajiem īpašumiem “Dižpļavas” un “Gaidas” (Grēnēs) atcelšanu</w:t>
            </w:r>
          </w:p>
          <w:p w14:paraId="1404483E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03543271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F159EF" w:rsidRPr="00F159EF" w14:paraId="4E29F006" w14:textId="77777777" w:rsidTr="008A0C2B">
        <w:tc>
          <w:tcPr>
            <w:tcW w:w="936" w:type="dxa"/>
          </w:tcPr>
          <w:p w14:paraId="6E9D0CB9" w14:textId="77777777" w:rsidR="00F159EF" w:rsidRPr="00F159EF" w:rsidRDefault="00F159EF" w:rsidP="00F159E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19FE1244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Informācija par SIA “BLACKTOP” 2026.gada 27.februāra vēstuli </w:t>
            </w: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 xml:space="preserve">“Par izlīgumu administratīvajā lietā Nr.A420156425 un sadarbību derīgo izrakteņu ieguves laikā” </w:t>
            </w:r>
          </w:p>
          <w:p w14:paraId="430F7453" w14:textId="77777777" w:rsidR="00F159EF" w:rsidRPr="00F159EF" w:rsidRDefault="00F159EF" w:rsidP="00F159E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vadītāja I.Čepule</w:t>
            </w:r>
          </w:p>
          <w:p w14:paraId="755BD702" w14:textId="77777777" w:rsidR="00F159EF" w:rsidRDefault="00F159EF" w:rsidP="00F159EF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          </w:t>
            </w:r>
            <w:r w:rsidRPr="00F159EF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attīstības nodaļas vadītāja E.Grūba</w:t>
            </w:r>
          </w:p>
          <w:p w14:paraId="42EE61C7" w14:textId="77777777" w:rsidR="004C77E3" w:rsidRPr="00F159EF" w:rsidRDefault="004C77E3" w:rsidP="00F159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4C77E3" w:rsidRPr="00F159EF" w14:paraId="75D26AE4" w14:textId="77777777" w:rsidTr="008A0C2B">
        <w:tc>
          <w:tcPr>
            <w:tcW w:w="936" w:type="dxa"/>
          </w:tcPr>
          <w:p w14:paraId="5365B5DF" w14:textId="77777777" w:rsidR="004C77E3" w:rsidRPr="00F159EF" w:rsidRDefault="004C77E3" w:rsidP="00F159EF">
            <w:pPr>
              <w:numPr>
                <w:ilvl w:val="0"/>
                <w:numId w:val="7"/>
              </w:numPr>
              <w:contextualSpacing/>
              <w:jc w:val="both"/>
              <w:rPr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42049FBA" w14:textId="77777777" w:rsidR="004C77E3" w:rsidRPr="004C77E3" w:rsidRDefault="004C77E3" w:rsidP="00F159EF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C77E3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Dālītes un Dāles 1 (Grēnēs) apstiprināšanu, nekustamā īpašuma lietošanas mērķu, apgrūtinājumu, adresācijas noteikšanu</w:t>
            </w:r>
          </w:p>
          <w:p w14:paraId="7FFF0792" w14:textId="46593DC3" w:rsidR="004C77E3" w:rsidRPr="004C77E3" w:rsidRDefault="004C77E3" w:rsidP="00F159EF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</w:tc>
      </w:tr>
      <w:tr w:rsidR="00087AA0" w:rsidRPr="00F159EF" w14:paraId="668EEE70" w14:textId="77777777" w:rsidTr="009C381A">
        <w:tc>
          <w:tcPr>
            <w:tcW w:w="9214" w:type="dxa"/>
            <w:gridSpan w:val="2"/>
          </w:tcPr>
          <w:p w14:paraId="7A1D667D" w14:textId="77777777" w:rsidR="0056303F" w:rsidRDefault="0056303F" w:rsidP="007166C5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5A40A43F" w14:textId="77777777" w:rsidR="0056303F" w:rsidRDefault="0056303F" w:rsidP="007166C5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61B2F1E" w14:textId="54F1C5DD" w:rsidR="00087AA0" w:rsidRDefault="00087AA0" w:rsidP="007166C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1.p.</w:t>
            </w:r>
          </w:p>
          <w:p w14:paraId="651C028A" w14:textId="1E469DA9" w:rsidR="00087AA0" w:rsidRPr="00F159EF" w:rsidRDefault="00087AA0" w:rsidP="007166C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F159EF">
              <w:rPr>
                <w:rFonts w:ascii="Times New Roman" w:hAnsi="Times New Roman"/>
                <w:bCs/>
                <w:szCs w:val="24"/>
              </w:rPr>
              <w:t>Par nekustamā īpašuma lietošanas mērķa maiņu (Olaines novadā)</w:t>
            </w:r>
          </w:p>
          <w:p w14:paraId="4D3C40EA" w14:textId="6AECE9F7" w:rsidR="00087AA0" w:rsidRPr="00087AA0" w:rsidRDefault="00087AA0" w:rsidP="007166C5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087AA0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Agnesei Lagutinskai</w:t>
            </w:r>
          </w:p>
          <w:p w14:paraId="1B933B55" w14:textId="77777777" w:rsidR="00087AA0" w:rsidRPr="00087AA0" w:rsidRDefault="00087AA0" w:rsidP="00087AA0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4440FB1B" w14:textId="77777777" w:rsidR="00DD279C" w:rsidRPr="00DD279C" w:rsidRDefault="00087AA0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7AA0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087AA0">
              <w:rPr>
                <w:rFonts w:ascii="Times New Roman" w:hAnsi="Times New Roman"/>
                <w:szCs w:val="24"/>
              </w:rPr>
              <w:t>īpašuma un juridiskās nodaļas speciālistes A.Lagutinskas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F159EF">
              <w:rPr>
                <w:rFonts w:ascii="Times New Roman" w:hAnsi="Times New Roman"/>
                <w:bCs/>
                <w:szCs w:val="24"/>
              </w:rPr>
              <w:t>Par nekustamā īpašuma lietošanas mērķa maiņu (Olaines novadā)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087AA0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087AA0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DD279C" w:rsidRPr="00DD279C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9 balsīm par – D.Ivanovs, L.Gulbe, I.Brence, M.Ribickis, I.Čukure, A.Geržatovičs, T.Ritums, A.Lukaševics A.Vurčs, pret nav, atturas nav, </w:t>
            </w:r>
            <w:r w:rsidR="00DD279C" w:rsidRPr="00DD279C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</w:p>
          <w:p w14:paraId="1C6D6633" w14:textId="0BEE224A" w:rsidR="00087AA0" w:rsidRPr="00F004B5" w:rsidRDefault="00087AA0" w:rsidP="00087AA0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BF68686" w14:textId="1D45253A" w:rsidR="00087AA0" w:rsidRDefault="00087AA0" w:rsidP="00087AA0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4535B9">
              <w:rPr>
                <w:rFonts w:ascii="Times New Roman" w:hAnsi="Times New Roman"/>
                <w:szCs w:val="24"/>
              </w:rPr>
              <w:t>īpašuma un juridiskās nodaļas speciālistes A.Lagutinskas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F159EF">
              <w:rPr>
                <w:rFonts w:ascii="Times New Roman" w:hAnsi="Times New Roman"/>
                <w:bCs/>
                <w:szCs w:val="24"/>
              </w:rPr>
              <w:t>Par nekustamā īpašuma lietošanas mērķa maiņu (Olaines novadā)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7F7FD803" w14:textId="77777777" w:rsidR="00087AA0" w:rsidRPr="00F159EF" w:rsidRDefault="00087AA0" w:rsidP="00EB708D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87AA0" w:rsidRPr="00F159EF" w14:paraId="390025DB" w14:textId="77777777" w:rsidTr="009C381A">
        <w:tc>
          <w:tcPr>
            <w:tcW w:w="9214" w:type="dxa"/>
            <w:gridSpan w:val="2"/>
          </w:tcPr>
          <w:p w14:paraId="2F4B2F53" w14:textId="77777777" w:rsidR="00087AA0" w:rsidRDefault="00087AA0" w:rsidP="00C4547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2.p.</w:t>
            </w:r>
          </w:p>
          <w:p w14:paraId="50F78F08" w14:textId="77777777" w:rsidR="00087AA0" w:rsidRDefault="00087AA0" w:rsidP="00C4547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159EF">
              <w:rPr>
                <w:rFonts w:ascii="Times New Roman" w:hAnsi="Times New Roman"/>
                <w:b/>
                <w:bCs/>
                <w:szCs w:val="24"/>
              </w:rPr>
              <w:t>Par nekustamo īpašumu apvienošanu, adreses un nekustamā īpašuma lietošanas mērķa noteikšanu</w:t>
            </w:r>
          </w:p>
          <w:p w14:paraId="35ED3D18" w14:textId="694D854D" w:rsidR="00087AA0" w:rsidRPr="00087AA0" w:rsidRDefault="00087AA0" w:rsidP="00C4547C">
            <w:pPr>
              <w:jc w:val="center"/>
              <w:rPr>
                <w:rFonts w:ascii="Times New Roman" w:hAnsi="Times New Roman"/>
              </w:rPr>
            </w:pPr>
            <w:r w:rsidRPr="00087AA0">
              <w:rPr>
                <w:rFonts w:ascii="Times New Roman" w:hAnsi="Times New Roman"/>
              </w:rPr>
              <w:t>2.1.p.</w:t>
            </w:r>
          </w:p>
          <w:p w14:paraId="7B46E909" w14:textId="57190BD9" w:rsidR="00087AA0" w:rsidRPr="00F159EF" w:rsidRDefault="00087AA0" w:rsidP="00C4547C">
            <w:pPr>
              <w:jc w:val="center"/>
              <w:rPr>
                <w:rFonts w:ascii="Times New Roman" w:hAnsi="Times New Roman"/>
                <w:szCs w:val="24"/>
              </w:rPr>
            </w:pPr>
            <w:r w:rsidRPr="00F159EF">
              <w:rPr>
                <w:rFonts w:ascii="Times New Roman" w:hAnsi="Times New Roman"/>
              </w:rPr>
              <w:t>Par nekustamo īpašumu Stūnīši Nr.12/13 un Stūnīši Nr.14 (Stūnīšos) apvienošanu, adreses un nekustamā īpašuma lietošanas mērķa noteikšanu</w:t>
            </w:r>
          </w:p>
          <w:p w14:paraId="5E33F5EE" w14:textId="518893F5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0A6E8FF2" w14:textId="77777777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B9A8B9D" w14:textId="77777777" w:rsidR="00DD279C" w:rsidRPr="00DD279C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</w:rPr>
              <w:t>Par nekustamo īpašumu Stūnīši Nr.12/13 un Stūnīši Nr.14 (Stūnīšos)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DD279C" w:rsidRPr="00DD279C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9 balsīm par – D.Ivanovs, L.Gulbe, I.Brence, M.Ribickis, I.Čukure, A.Geržatovičs, T.Ritums, A.Lukaševics A.Vurčs, pret nav, atturas nav, </w:t>
            </w:r>
            <w:r w:rsidR="00DD279C" w:rsidRPr="00DD279C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</w:p>
          <w:p w14:paraId="3F86CBCE" w14:textId="62EAD814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4F655C3F" w14:textId="47297E37" w:rsidR="00087AA0" w:rsidRPr="006635EF" w:rsidRDefault="000F71DA" w:rsidP="00250696">
            <w:pPr>
              <w:pStyle w:val="Sarakstarindkopa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lang w:val="lv-LV"/>
              </w:rPr>
            </w:pPr>
            <w:r w:rsidRPr="006635EF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Atbalstīt </w:t>
            </w:r>
            <w:r w:rsidRPr="006635EF">
              <w:rPr>
                <w:rFonts w:ascii="Times New Roman" w:hAnsi="Times New Roman"/>
                <w:color w:val="000000" w:themeColor="text1"/>
                <w:lang w:val="lv-LV"/>
              </w:rPr>
              <w:t xml:space="preserve">būvvaldes speciālistes teritoriālplānojuma un zemes ierīcības jautājumos S.Kristālas </w:t>
            </w:r>
            <w:r w:rsidRPr="006635EF">
              <w:rPr>
                <w:rFonts w:ascii="Times New Roman" w:hAnsi="Times New Roman"/>
                <w:color w:val="000000" w:themeColor="text1"/>
                <w:lang w:val="lv-LV" w:eastAsia="lv-LV"/>
              </w:rPr>
              <w:t>sagatavoto lēmuma projektu “</w:t>
            </w:r>
            <w:r w:rsidR="00C4547C" w:rsidRPr="006635EF">
              <w:rPr>
                <w:rFonts w:ascii="Times New Roman" w:hAnsi="Times New Roman"/>
                <w:lang w:val="lv-LV"/>
              </w:rPr>
              <w:t>Par nekustamo īpašumu Stūnīši Nr.12/13 un Stūnīši Nr.14 (Stūnīšos) apvienošanu, adreses un nekustamā īpašuma lietošanas mērķa noteikšanu</w:t>
            </w:r>
            <w:r w:rsidRPr="006635EF">
              <w:rPr>
                <w:rFonts w:ascii="Times New Roman" w:hAnsi="Times New Roman"/>
                <w:color w:val="000000" w:themeColor="text1"/>
                <w:lang w:val="lv-LV" w:eastAsia="lv-LV"/>
              </w:rPr>
              <w:t>”</w:t>
            </w:r>
            <w:r w:rsidR="00250696" w:rsidRPr="006635EF">
              <w:rPr>
                <w:rFonts w:ascii="Times New Roman" w:hAnsi="Times New Roman"/>
                <w:color w:val="000000" w:themeColor="text1"/>
                <w:lang w:val="lv-LV"/>
              </w:rPr>
              <w:t xml:space="preserve"> ar precizējumu 2.punkt</w:t>
            </w:r>
            <w:r w:rsidR="006635EF" w:rsidRPr="006635EF">
              <w:rPr>
                <w:rFonts w:ascii="Times New Roman" w:hAnsi="Times New Roman"/>
                <w:color w:val="000000" w:themeColor="text1"/>
                <w:lang w:val="lv-LV"/>
              </w:rPr>
              <w:t>ā</w:t>
            </w:r>
            <w:r w:rsidR="00250696" w:rsidRPr="006635EF">
              <w:rPr>
                <w:rFonts w:ascii="Times New Roman" w:hAnsi="Times New Roman"/>
                <w:color w:val="000000" w:themeColor="text1"/>
                <w:lang w:val="lv-LV"/>
              </w:rPr>
              <w:t>:</w:t>
            </w:r>
          </w:p>
          <w:p w14:paraId="1C324834" w14:textId="55E12D39" w:rsidR="00250696" w:rsidRPr="006635EF" w:rsidRDefault="00250696" w:rsidP="006635EF">
            <w:pPr>
              <w:ind w:left="316" w:hanging="284"/>
              <w:jc w:val="both"/>
              <w:rPr>
                <w:rFonts w:ascii="Times New Roman" w:hAnsi="Times New Roman"/>
              </w:rPr>
            </w:pPr>
            <w:r w:rsidRPr="006635EF">
              <w:rPr>
                <w:rFonts w:ascii="Times New Roman" w:hAnsi="Times New Roman"/>
              </w:rPr>
              <w:t xml:space="preserve">“2. </w:t>
            </w:r>
            <w:r w:rsidRPr="006635EF">
              <w:rPr>
                <w:rFonts w:ascii="Times New Roman" w:hAnsi="Times New Roman"/>
                <w:color w:val="000000" w:themeColor="text1"/>
              </w:rPr>
              <w:t>Saglabāt lēmuma 1.punktā apvienotajai zemes vienībai un ar to funkcionāli saistītajai ēkai ar kadastra apzīmējumu 8080 001 0191 001 adresi - "Stūnīši 14", Stūnīši, Olaines pag., Olaines nov., LV-2167 (ARIS kods 105403147).”</w:t>
            </w:r>
          </w:p>
          <w:p w14:paraId="4441B57F" w14:textId="77777777" w:rsidR="00250696" w:rsidRPr="00AB4AEE" w:rsidRDefault="00250696" w:rsidP="00250696">
            <w:pPr>
              <w:pStyle w:val="Sarakstarindkopa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AB4AEE">
              <w:rPr>
                <w:rFonts w:ascii="Times New Roman" w:hAnsi="Times New Roman"/>
                <w:lang w:val="lv-LV" w:eastAsia="zh-CN"/>
              </w:rPr>
              <w:t>Iesniegt augstāk minēto lēmuma projektu izskatīšanai 2026.gada 25.marta domes sēdē</w:t>
            </w:r>
            <w:r>
              <w:rPr>
                <w:rFonts w:ascii="Times New Roman" w:hAnsi="Times New Roman"/>
                <w:lang w:val="lv-LV" w:eastAsia="zh-CN"/>
              </w:rPr>
              <w:t>, ņemot vērā komitejas atzinuma 1.punktu</w:t>
            </w:r>
            <w:r w:rsidRPr="00AB4AEE">
              <w:rPr>
                <w:rFonts w:ascii="Times New Roman" w:hAnsi="Times New Roman"/>
                <w:color w:val="000000" w:themeColor="text1"/>
                <w:lang w:val="lv-LV" w:eastAsia="lv-LV"/>
              </w:rPr>
              <w:t>.</w:t>
            </w:r>
          </w:p>
          <w:p w14:paraId="690595E6" w14:textId="77777777" w:rsidR="00250696" w:rsidRDefault="00250696" w:rsidP="00087AA0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CEB3598" w14:textId="77777777" w:rsidR="003B187D" w:rsidRDefault="003B187D" w:rsidP="00C4547C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397EEF2" w14:textId="77777777" w:rsidR="003B187D" w:rsidRDefault="003B187D" w:rsidP="00C4547C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3D695BB" w14:textId="77777777" w:rsidR="003B187D" w:rsidRDefault="003B187D" w:rsidP="00C4547C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F32DBCF" w14:textId="77777777" w:rsidR="003B187D" w:rsidRDefault="003B187D" w:rsidP="00C4547C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ABE3DEF" w14:textId="77777777" w:rsidR="003B187D" w:rsidRDefault="003B187D" w:rsidP="00C4547C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21D7F78" w14:textId="7D2760EC" w:rsidR="00087AA0" w:rsidRDefault="00087AA0" w:rsidP="00C4547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2.2.p.</w:t>
            </w:r>
          </w:p>
          <w:p w14:paraId="6A66FE78" w14:textId="7E90BFDD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</w:rPr>
            </w:pPr>
            <w:r w:rsidRPr="00F159EF">
              <w:rPr>
                <w:rFonts w:ascii="Times New Roman" w:hAnsi="Times New Roman"/>
              </w:rPr>
              <w:t>Par nekustamo īpašumu Rītausma Nr.110 un Rītausma 110A (Medemciemā) apvienošanu, adreses un nekustamā īpašuma lietošanas mērķa noteikšanu</w:t>
            </w:r>
          </w:p>
          <w:p w14:paraId="7427BC7A" w14:textId="7EC78969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  <w:r w:rsid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3376841D" w14:textId="77777777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9B52B7E" w14:textId="77777777" w:rsidR="00DD279C" w:rsidRPr="00DD279C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</w:rPr>
              <w:t>Par nekustamo īpašumu Rītausma Nr.110 un Rītausma 110A (Medemciemā)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DD279C" w:rsidRPr="00DD279C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9 balsīm par – D.Ivanovs, L.Gulbe, I.Brence, M.Ribickis, I.Čukure, A.Geržatovičs, T.Ritums, A.Lukaševics A.Vurčs, pret nav, atturas nav, </w:t>
            </w:r>
            <w:r w:rsidR="00DD279C" w:rsidRPr="00DD279C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</w:p>
          <w:p w14:paraId="61538207" w14:textId="46524BDA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BB035CF" w14:textId="453BEA25" w:rsidR="000F71DA" w:rsidRDefault="000F71DA" w:rsidP="000F71DA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4547C" w:rsidRPr="00F159EF">
              <w:rPr>
                <w:rFonts w:ascii="Times New Roman" w:hAnsi="Times New Roman"/>
              </w:rPr>
              <w:t>Par nekustamo īpašumu Rītausma Nr.110 un Rītausma 110A (Medemciemā)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9571EAF" w14:textId="77777777" w:rsidR="00087AA0" w:rsidRDefault="00087AA0" w:rsidP="00EB708D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3DB8EC0" w14:textId="54163B1B" w:rsidR="00FE1DAC" w:rsidRPr="00F159EF" w:rsidRDefault="00FE1DAC" w:rsidP="00EB708D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Juris Kudiņš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09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</w:tc>
      </w:tr>
      <w:tr w:rsidR="00087AA0" w:rsidRPr="00F159EF" w14:paraId="7F2251F0" w14:textId="77777777" w:rsidTr="009C381A">
        <w:tc>
          <w:tcPr>
            <w:tcW w:w="9214" w:type="dxa"/>
            <w:gridSpan w:val="2"/>
          </w:tcPr>
          <w:p w14:paraId="01BCDCCF" w14:textId="77777777" w:rsidR="00087AA0" w:rsidRDefault="00087AA0" w:rsidP="00C4547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lastRenderedPageBreak/>
              <w:t>3.p.</w:t>
            </w:r>
          </w:p>
          <w:p w14:paraId="55B90EAF" w14:textId="0F105C98" w:rsidR="00087AA0" w:rsidRPr="00F159EF" w:rsidRDefault="00087AA0" w:rsidP="00C4547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6526A6AD" w14:textId="77777777" w:rsidR="00087AA0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3.1.p.</w:t>
            </w:r>
          </w:p>
          <w:p w14:paraId="37753E65" w14:textId="7B4A176C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Līdakas (Pārolainē) apstiprināšanu, nekustamā īpašuma lietošanas mērķu, apgrūtinājumu, adresācijas noteikšanu</w:t>
            </w:r>
          </w:p>
          <w:p w14:paraId="120D3C4A" w14:textId="77777777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20CEA08D" w14:textId="77777777" w:rsidR="000F71DA" w:rsidRPr="00DD279C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5F2227A7" w14:textId="3FAFA8CE" w:rsidR="0000700F" w:rsidRPr="00CE3797" w:rsidRDefault="000F71DA" w:rsidP="00AC072E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Līdakas (Pārolainē)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00700F" w:rsidRPr="00CE3797">
              <w:rPr>
                <w:rFonts w:ascii="Times New Roman" w:hAnsi="Times New Roman"/>
                <w:szCs w:val="24"/>
              </w:rPr>
              <w:t>atklāti balsojot ar 1</w:t>
            </w:r>
            <w:r w:rsidR="00CE3797" w:rsidRPr="00CE3797">
              <w:rPr>
                <w:rFonts w:ascii="Times New Roman" w:hAnsi="Times New Roman"/>
                <w:szCs w:val="24"/>
              </w:rPr>
              <w:t>0</w:t>
            </w:r>
            <w:r w:rsidR="0000700F" w:rsidRPr="00CE3797">
              <w:rPr>
                <w:rFonts w:ascii="Times New Roman" w:hAnsi="Times New Roman"/>
                <w:szCs w:val="24"/>
              </w:rPr>
              <w:t xml:space="preserve"> balsīm par – D.Ivanovs, L.Gulbe, I.Brence, M.Ribickis, I.Čukure, A.Geržatovičs, J.Kudiņš, T.Ritums, A.Lukaševics A.Vurčs, pret nav, atturas nav, </w:t>
            </w:r>
            <w:r w:rsidR="0000700F" w:rsidRPr="00CE3797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2D16C83D" w14:textId="3C582356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E0CA6F9" w14:textId="43D5C742" w:rsidR="000F71DA" w:rsidRDefault="000F71DA" w:rsidP="000F71DA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Līdakas (Pārolainē)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306E15EC" w14:textId="77777777" w:rsidR="0080362B" w:rsidRDefault="0080362B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944E226" w14:textId="77777777" w:rsidR="0080362B" w:rsidRDefault="0080362B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CAAF3B4" w14:textId="77777777" w:rsidR="0080362B" w:rsidRDefault="0080362B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ACF0072" w14:textId="77777777" w:rsidR="0080362B" w:rsidRDefault="0080362B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8DA210C" w14:textId="77777777" w:rsidR="0080362B" w:rsidRDefault="0080362B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D3E941F" w14:textId="02510284" w:rsidR="00087AA0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3.2.p.</w:t>
            </w:r>
          </w:p>
          <w:p w14:paraId="27E774F8" w14:textId="6E903498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Siliņu iela 40 (Jaunolainē) apstiprināšanu, nekustamā īpašuma lietošanas mērķu, apgrūtinājumu, adresācijas noteikšanu</w:t>
            </w:r>
          </w:p>
          <w:p w14:paraId="65D248E0" w14:textId="77777777" w:rsidR="000F71DA" w:rsidRPr="00CE3797" w:rsidRDefault="000F71DA" w:rsidP="00C4547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E379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4F42983C" w14:textId="77777777" w:rsidR="000F71DA" w:rsidRPr="009F0931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52EA192D" w14:textId="143AA602" w:rsidR="0000700F" w:rsidRPr="00CE3797" w:rsidRDefault="000F71DA" w:rsidP="00CE379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Siliņu iela 40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00700F" w:rsidRPr="00CE3797">
              <w:rPr>
                <w:rFonts w:ascii="Times New Roman" w:hAnsi="Times New Roman"/>
                <w:szCs w:val="24"/>
              </w:rPr>
              <w:t>atklāti balsojot ar 1</w:t>
            </w:r>
            <w:r w:rsidR="00CE3797" w:rsidRPr="00CE3797">
              <w:rPr>
                <w:rFonts w:ascii="Times New Roman" w:hAnsi="Times New Roman"/>
                <w:szCs w:val="24"/>
              </w:rPr>
              <w:t>0</w:t>
            </w:r>
            <w:r w:rsidR="0000700F" w:rsidRPr="00CE3797">
              <w:rPr>
                <w:rFonts w:ascii="Times New Roman" w:hAnsi="Times New Roman"/>
                <w:szCs w:val="24"/>
              </w:rPr>
              <w:t xml:space="preserve"> balsīm par – D.Ivanovs, L.Gulbe, I.Brence, M.Ribickis, I.Čukure, A.Geržatovičs, J.Kudiņš, T.Ritums, A.Lukaševics A.Vurčs, pret nav, atturas nav, </w:t>
            </w:r>
            <w:r w:rsidR="0000700F" w:rsidRPr="00CE3797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7D4074BA" w14:textId="79D4A59E" w:rsidR="000F71DA" w:rsidRPr="00CE3797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</w:p>
          <w:p w14:paraId="1AE881E1" w14:textId="588926CC" w:rsidR="00087A46" w:rsidRPr="006D1FAB" w:rsidRDefault="000F71DA" w:rsidP="00087A46">
            <w:pPr>
              <w:pStyle w:val="Sarakstarindkopa"/>
              <w:numPr>
                <w:ilvl w:val="0"/>
                <w:numId w:val="35"/>
              </w:numPr>
              <w:snapToGrid w:val="0"/>
              <w:jc w:val="both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Atbalstīt </w:t>
            </w:r>
            <w:r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būvvaldes speciālistes teritoriālplānojuma un zemes ierīcības jautājumos S.Kristālas </w:t>
            </w: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>sagatavoto lēmuma projektu “</w:t>
            </w:r>
            <w:r w:rsidR="00C4547C" w:rsidRPr="006D1FAB">
              <w:rPr>
                <w:rFonts w:ascii="Times New Roman" w:hAnsi="Times New Roman"/>
                <w:color w:val="000000" w:themeColor="text1"/>
                <w:lang w:val="lv-LV"/>
              </w:rPr>
              <w:t>Par zemes ierīcības projekta nekustamajam īpašumam Siliņu iela 40 (Jaunolainē) apstiprināšanu, nekustamā īpašuma lietošanas mērķu, apgrūtinājumu, adresācijas noteikšanu</w:t>
            </w: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” </w:t>
            </w:r>
            <w:r w:rsidR="00CE3797"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 </w:t>
            </w:r>
            <w:r w:rsidR="00AC072E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ar </w:t>
            </w:r>
            <w:r w:rsidR="0080362B">
              <w:rPr>
                <w:rFonts w:ascii="Times New Roman" w:hAnsi="Times New Roman"/>
                <w:color w:val="000000" w:themeColor="text1"/>
                <w:lang w:val="lv-LV"/>
              </w:rPr>
              <w:t>labojumu</w:t>
            </w:r>
            <w:r w:rsidR="00AC072E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 2.punktā</w:t>
            </w:r>
            <w:r w:rsidR="00087A46" w:rsidRPr="006D1FAB">
              <w:rPr>
                <w:rFonts w:ascii="Times New Roman" w:hAnsi="Times New Roman"/>
                <w:color w:val="000000" w:themeColor="text1"/>
                <w:lang w:val="lv-LV"/>
              </w:rPr>
              <w:t>:</w:t>
            </w:r>
          </w:p>
          <w:p w14:paraId="275EAF84" w14:textId="77777777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 xml:space="preserve">“Plānotā zemes </w:t>
            </w:r>
          </w:p>
          <w:p w14:paraId="43B2D989" w14:textId="2B3EE833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>vienība Nr.2</w:t>
            </w:r>
          </w:p>
          <w:p w14:paraId="2E969B0B" w14:textId="766760E7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 xml:space="preserve">8080 008 1229 – </w:t>
            </w:r>
          </w:p>
          <w:p w14:paraId="1F8EFD98" w14:textId="5AFB9290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>0.1250 ha</w:t>
            </w:r>
          </w:p>
          <w:p w14:paraId="1198EE6E" w14:textId="77777777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 xml:space="preserve">Veidot jaunu </w:t>
            </w:r>
          </w:p>
          <w:p w14:paraId="017C417F" w14:textId="77777777" w:rsidR="00087A46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 xml:space="preserve">nekustamā īpašuma </w:t>
            </w:r>
          </w:p>
          <w:p w14:paraId="2CCB1143" w14:textId="207B1720" w:rsidR="000F71DA" w:rsidRPr="006D1FAB" w:rsidRDefault="00087A46" w:rsidP="00087A46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eastAsia="lv-LV"/>
              </w:rPr>
              <w:t>sastāvu”</w:t>
            </w:r>
            <w:r w:rsidR="006D1FAB">
              <w:rPr>
                <w:rFonts w:ascii="Times New Roman" w:hAnsi="Times New Roman"/>
                <w:color w:val="000000" w:themeColor="text1"/>
                <w:lang w:eastAsia="lv-LV"/>
              </w:rPr>
              <w:t>.</w:t>
            </w:r>
          </w:p>
          <w:p w14:paraId="73D25430" w14:textId="12350C01" w:rsidR="00AC072E" w:rsidRPr="006D1FAB" w:rsidRDefault="00AC072E" w:rsidP="006D1FAB">
            <w:pPr>
              <w:pStyle w:val="Sarakstarindkopa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val="lv-LV" w:eastAsia="zh-CN"/>
              </w:rPr>
              <w:t>Iesniegt augstāk minēto lēmuma projektu izskatīšanai 2026.gada 25.marta domes sēdē, ņemot vērā komitejas atzinuma 1.punktu</w:t>
            </w: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>.</w:t>
            </w:r>
          </w:p>
          <w:p w14:paraId="23CFF0C5" w14:textId="77777777" w:rsidR="00AC072E" w:rsidRDefault="00AC072E" w:rsidP="00087AA0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8E0C4FC" w14:textId="77777777" w:rsidR="00087AA0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3.3.p.</w:t>
            </w:r>
          </w:p>
          <w:p w14:paraId="757F247C" w14:textId="3621784C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Rītupes iela 44B (Grēnēs) apstiprināšanu, nekustamā īpašuma lietošanas mērķu, apgrūtinājumu, adresācijas noteikšanu</w:t>
            </w:r>
          </w:p>
          <w:p w14:paraId="0561FD67" w14:textId="77777777" w:rsidR="000F71DA" w:rsidRPr="00CE3797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E379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1B430587" w14:textId="77777777" w:rsidR="000F71DA" w:rsidRPr="009F0931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6B530AE" w14:textId="2380ACCC" w:rsidR="0000700F" w:rsidRPr="00CE3797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Rītupes iela 44B (Grēnēs)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00700F" w:rsidRPr="00CE3797">
              <w:rPr>
                <w:rFonts w:ascii="Times New Roman" w:hAnsi="Times New Roman"/>
                <w:szCs w:val="24"/>
              </w:rPr>
              <w:t>atklāti balsojot ar 1</w:t>
            </w:r>
            <w:r w:rsidR="00CE3797" w:rsidRPr="00CE3797">
              <w:rPr>
                <w:rFonts w:ascii="Times New Roman" w:hAnsi="Times New Roman"/>
                <w:szCs w:val="24"/>
              </w:rPr>
              <w:t>0</w:t>
            </w:r>
            <w:r w:rsidR="0000700F" w:rsidRPr="00CE3797">
              <w:rPr>
                <w:rFonts w:ascii="Times New Roman" w:hAnsi="Times New Roman"/>
                <w:szCs w:val="24"/>
              </w:rPr>
              <w:t xml:space="preserve"> balsīm par – D.Ivanovs, L.Gulbe, I.Brence, M.Ribickis, I.Čukure, A.Geržatovičs, J.Kudiņš, T.Ritums, A.Lukaševics A.Vurčs, pret nav, atturas nav, </w:t>
            </w:r>
            <w:r w:rsidR="0000700F" w:rsidRPr="00CE3797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78BACBF7" w14:textId="10195902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12FBDD7" w14:textId="02D665F4" w:rsidR="000F71DA" w:rsidRDefault="000F71DA" w:rsidP="000F71DA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zemes ierīcības projekta nekustamajam īpašumam Rītupes iela 44B (Grēnēs)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A7BCD15" w14:textId="77777777" w:rsidR="00087AA0" w:rsidRDefault="00087AA0" w:rsidP="00CE3797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1CD0538F" w14:textId="31132DCB" w:rsidR="00FE1DAC" w:rsidRPr="00F159EF" w:rsidRDefault="00FE1DAC" w:rsidP="00CE3797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lastRenderedPageBreak/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Māris Vanags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18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</w:tc>
      </w:tr>
      <w:tr w:rsidR="00087AA0" w:rsidRPr="00F159EF" w14:paraId="6AA68C70" w14:textId="77777777" w:rsidTr="009C381A">
        <w:tc>
          <w:tcPr>
            <w:tcW w:w="9214" w:type="dxa"/>
            <w:gridSpan w:val="2"/>
          </w:tcPr>
          <w:p w14:paraId="54DD669D" w14:textId="77777777" w:rsidR="00087AA0" w:rsidRDefault="00087AA0" w:rsidP="00C4547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4.p.</w:t>
            </w:r>
          </w:p>
          <w:p w14:paraId="62AE5ED8" w14:textId="21AEA319" w:rsidR="00087AA0" w:rsidRPr="00F159EF" w:rsidRDefault="00087AA0" w:rsidP="00C4547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Bebrulejas (Ielejās) otrās kārtas apstiprināšanu, nekustamā īpašuma lietošanas mērķu, apgrūtinājumu, adresācijas noteikšanu</w:t>
            </w:r>
          </w:p>
          <w:p w14:paraId="0F92A55E" w14:textId="744E6D3B" w:rsidR="000F71DA" w:rsidRPr="00CE3797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E379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  <w:r w:rsidR="00CE379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Dmitrijam Ivanovam</w:t>
            </w:r>
          </w:p>
          <w:p w14:paraId="07DECCD6" w14:textId="77777777" w:rsidR="000F71DA" w:rsidRPr="009F0931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E49DEFD" w14:textId="77777777" w:rsidR="0000700F" w:rsidRPr="00CE3797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Bebrulejas (Ielejās) otrās kārtas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00700F" w:rsidRPr="00CE3797">
              <w:rPr>
                <w:rFonts w:ascii="Times New Roman" w:hAnsi="Times New Roman"/>
                <w:szCs w:val="24"/>
              </w:rPr>
              <w:t xml:space="preserve">atklāti balsojot ar 11 balsīm par – D.Ivanovs, L.Gulbe, I.Brence, M.Ribickis, I.Čukure, A.Geržatovičs, J.Kudiņš, T.Ritums, M.Vanags, A.Lukaševics A.Vurčs, pret nav, atturas nav, </w:t>
            </w:r>
            <w:r w:rsidR="0000700F" w:rsidRPr="00CE3797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7DB3B7ED" w14:textId="12FC49E8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B23775B" w14:textId="3EE19DE3" w:rsidR="00087AA0" w:rsidRPr="0080362B" w:rsidRDefault="000F71DA" w:rsidP="0080362B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Bebrulejas (Ielejās) otrās kārtas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087AA0" w:rsidRPr="00F159EF" w14:paraId="03008420" w14:textId="77777777" w:rsidTr="009C381A">
        <w:tc>
          <w:tcPr>
            <w:tcW w:w="9214" w:type="dxa"/>
            <w:gridSpan w:val="2"/>
          </w:tcPr>
          <w:p w14:paraId="26599A80" w14:textId="77777777" w:rsidR="00087AA0" w:rsidRDefault="00087AA0" w:rsidP="00C4547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5.p.</w:t>
            </w:r>
          </w:p>
          <w:p w14:paraId="12668F3D" w14:textId="503BEF56" w:rsidR="00087AA0" w:rsidRPr="00F159EF" w:rsidRDefault="00087AA0" w:rsidP="00C4547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detālplānojumu nekustamajiem īpašumiem atcelšanu</w:t>
            </w:r>
          </w:p>
          <w:p w14:paraId="51F864E4" w14:textId="77777777" w:rsidR="00087AA0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5.1.p.</w:t>
            </w:r>
          </w:p>
          <w:p w14:paraId="0391D5E1" w14:textId="470CD29B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nekustamajam īpašumam “Dižpļavas” (Grēnēs) atcelšanu</w:t>
            </w:r>
          </w:p>
          <w:p w14:paraId="18ED7A11" w14:textId="77777777" w:rsidR="000F71DA" w:rsidRPr="009C381A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9C381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69709D57" w14:textId="77777777" w:rsidR="000F71DA" w:rsidRPr="009F0931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3D6DC885" w14:textId="22225E68" w:rsidR="0000700F" w:rsidRPr="0000700F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EE0000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detālplānojuma nekustamajam īpašumam “Dižpļavas” (Grēnēs) atcelšanu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76FAC" w:rsidRPr="00F23B26">
              <w:rPr>
                <w:rFonts w:ascii="Times New Roman" w:hAnsi="Times New Roman"/>
                <w:szCs w:val="24"/>
              </w:rPr>
              <w:t xml:space="preserve">atklāti balsojot ar 11 balsīm par – D.Ivanovs, L.Gulbe, I.Brence, M.Ribickis, I.Čukure, A.Geržatovičs, J.Kudiņš, T.Ritums, M.Vanags, A.Lukaševics A.Vurčs, pret nav, atturas nav, </w:t>
            </w:r>
            <w:r w:rsidR="00A76FAC" w:rsidRPr="00F23B26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5C40BAF0" w14:textId="77777777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A506B7E" w14:textId="64644BDC" w:rsidR="000F71DA" w:rsidRDefault="000F71DA" w:rsidP="000F71DA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4547C" w:rsidRPr="00F159EF">
              <w:rPr>
                <w:rFonts w:ascii="Times New Roman" w:hAnsi="Times New Roman"/>
                <w:color w:val="000000" w:themeColor="text1"/>
              </w:rPr>
              <w:t>Par detālplānojuma nekustamajam īpašumam “Dižpļavas” (Grēnēs) atcelšanu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780ACD91" w14:textId="77777777" w:rsidR="00087AA0" w:rsidRDefault="00087AA0" w:rsidP="00087AA0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7A26851" w14:textId="362E936B" w:rsidR="00087AA0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</w:t>
            </w:r>
            <w:r w:rsidR="0056303F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.p.</w:t>
            </w:r>
          </w:p>
          <w:p w14:paraId="0CC6CD7E" w14:textId="777B7E1F" w:rsidR="00087AA0" w:rsidRPr="00F159EF" w:rsidRDefault="00087AA0" w:rsidP="00C4547C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nekustamajiem īpašumiem “Dižpļavas” un “Gaidas” (Grēnēs) atcelšanu</w:t>
            </w:r>
          </w:p>
          <w:p w14:paraId="3A38A69A" w14:textId="77777777" w:rsidR="000F71DA" w:rsidRPr="00F23B26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23B2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</w:p>
          <w:p w14:paraId="2A5C3604" w14:textId="77777777" w:rsidR="000F71DA" w:rsidRPr="009F0931" w:rsidRDefault="000F71DA" w:rsidP="000F71DA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B708918" w14:textId="7AE1CB9A" w:rsidR="0000700F" w:rsidRPr="007146EE" w:rsidRDefault="000F71DA" w:rsidP="006D1FAB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nekustamajiem īpašumiem “Dižpļavas” un “Gaidas” (Grēnēs) atcelšanu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lastRenderedPageBreak/>
              <w:t>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A76FAC" w:rsidRPr="007146EE">
              <w:rPr>
                <w:rFonts w:ascii="Times New Roman" w:hAnsi="Times New Roman"/>
                <w:szCs w:val="24"/>
              </w:rPr>
              <w:t xml:space="preserve">atklāti balsojot ar 11 balsīm par – D.Ivanovs, L.Gulbe, I.Brence, M.Ribickis, I.Čukure, A.Geržatovičs, J.Kudiņš, T.Ritums, M.Vanags, A.Lukaševics A.Vurčs, pret nav, atturas nav, </w:t>
            </w:r>
            <w:r w:rsidR="00A76FAC" w:rsidRPr="007146EE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0D2C091D" w14:textId="1748262D" w:rsidR="000F71DA" w:rsidRPr="00F004B5" w:rsidRDefault="000F71DA" w:rsidP="000F71DA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65658732" w14:textId="71D107CA" w:rsidR="00087AA0" w:rsidRPr="00AE2015" w:rsidRDefault="000F71DA" w:rsidP="00AE2015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F159EF">
              <w:rPr>
                <w:rFonts w:ascii="Times New Roman" w:hAnsi="Times New Roman"/>
                <w:color w:val="000000" w:themeColor="text1"/>
              </w:rPr>
              <w:t>Par detālplānojuma nekustamajiem īpašumiem “Dižpļavas” un “Gaidas” (Grēnēs) atcelšanu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25.marta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087AA0" w:rsidRPr="00F159EF" w14:paraId="2940DAE9" w14:textId="77777777" w:rsidTr="009C381A">
        <w:tc>
          <w:tcPr>
            <w:tcW w:w="9214" w:type="dxa"/>
            <w:gridSpan w:val="2"/>
          </w:tcPr>
          <w:p w14:paraId="601B3D0C" w14:textId="77777777" w:rsidR="00087AA0" w:rsidRDefault="00087AA0" w:rsidP="00142228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lastRenderedPageBreak/>
              <w:t>6.p.</w:t>
            </w:r>
          </w:p>
          <w:p w14:paraId="1A4BDC5E" w14:textId="77777777" w:rsidR="007166C5" w:rsidRDefault="00087AA0" w:rsidP="0014222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Informācija par SIA “BLACKTOP” 2026.gada 27.februāra vēstuli </w:t>
            </w: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>“Par izlīgumu administratīvajā lietā Nr.A420156425 un sadarbību derīgo izrakteņu ieguves laikā”</w:t>
            </w:r>
          </w:p>
          <w:p w14:paraId="7860D220" w14:textId="21F296EA" w:rsidR="007166C5" w:rsidRPr="000F71DA" w:rsidRDefault="007166C5" w:rsidP="00142228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FC647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="00FC6477" w:rsidRPr="00FC647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Dmitrijam Ivanovam, </w:t>
            </w:r>
            <w:r w:rsidRPr="00FC647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Inesei Čepulei, </w:t>
            </w:r>
            <w:r w:rsidR="00FC6477" w:rsidRPr="00F33E81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Mārim Vanagam, </w:t>
            </w:r>
            <w:r w:rsidR="00FC6477" w:rsidRPr="009E492D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Elīnai Grūbai, </w:t>
            </w:r>
            <w:r w:rsidR="00FC6477" w:rsidRPr="006A33F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Aleksandram Geržatovičam, </w:t>
            </w:r>
            <w:r w:rsidR="00FC6477" w:rsidRPr="001B4A06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Ievai Čukurei, </w:t>
            </w:r>
            <w:r w:rsidR="00D14C19" w:rsidRPr="001B4A06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Santai Rasai-Daukšei, </w:t>
            </w:r>
            <w:r w:rsidR="005E2448" w:rsidRPr="006A1398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Līgai Gulbei, </w:t>
            </w:r>
            <w:r w:rsidR="00752241" w:rsidRPr="005825F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Ģirtam Batragam</w:t>
            </w:r>
            <w:r w:rsidR="00B65570" w:rsidRPr="005825F5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</w:t>
            </w:r>
            <w:r w:rsidR="00B65570" w:rsidRPr="002B638F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Mārim Ribickim, Inārai Brencei, </w:t>
            </w:r>
            <w:r w:rsidR="00262C26" w:rsidRPr="003B187D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Tomam Ritumam</w:t>
            </w:r>
            <w:r w:rsidR="003B187D" w:rsidRPr="003B187D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</w:t>
            </w:r>
            <w:r w:rsidR="003B187D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Jurim Kudiņam</w:t>
            </w:r>
          </w:p>
          <w:p w14:paraId="45D975E0" w14:textId="6B51B83F" w:rsidR="00087AA0" w:rsidRDefault="00087AA0" w:rsidP="00EB708D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0A1D8340" w14:textId="2F9AD71F" w:rsidR="00917618" w:rsidRPr="007D31D9" w:rsidRDefault="00806FD6" w:rsidP="007D31D9">
            <w:pPr>
              <w:ind w:firstLine="318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806FD6">
              <w:rPr>
                <w:rFonts w:ascii="Times New Roman" w:hAnsi="Times New Roman"/>
              </w:rPr>
              <w:t>Attīstības un komunālo jautājumu komitejas locekļi mutiski vienoj</w:t>
            </w:r>
            <w:r>
              <w:rPr>
                <w:rFonts w:ascii="Times New Roman" w:hAnsi="Times New Roman"/>
              </w:rPr>
              <w:t>a</w:t>
            </w:r>
            <w:r w:rsidRPr="00806FD6">
              <w:rPr>
                <w:rFonts w:ascii="Times New Roman" w:hAnsi="Times New Roman"/>
              </w:rPr>
              <w:t xml:space="preserve">s par izlīgumu </w:t>
            </w:r>
            <w:r w:rsidRPr="00806FD6">
              <w:rPr>
                <w:rFonts w:ascii="Times New Roman" w:hAnsi="Times New Roman"/>
                <w:color w:val="000000" w:themeColor="text1"/>
                <w:szCs w:val="24"/>
              </w:rPr>
              <w:t xml:space="preserve">ar SIA “BLACKTOP”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(</w:t>
            </w: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>SIA “BLACKTOP” 2026.gada 27.februāra vēstul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e</w:t>
            </w: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>“Par izlīgumu administratīvajā lietā Nr.A420156425 un sadarbību derīgo izrakteņu ieguves laikā”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un īpašuma un juridiskās nodaļas I.Čepules un attīstības nodaļas vadītājas E.Grūbas informācija</w:t>
            </w: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par SIA “BLACKTOP” 2026.gada 27.februāra vēstuli </w:t>
            </w: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>“Par izlīgumu administratīvajā lietā Nr.A420156425 un sadarbību derīgo izrakteņu ieguves laikā”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) </w:t>
            </w:r>
            <w:r w:rsidRPr="00806FD6">
              <w:rPr>
                <w:rFonts w:ascii="Times New Roman" w:hAnsi="Times New Roman"/>
              </w:rPr>
              <w:t>un u</w:t>
            </w:r>
            <w:r w:rsidR="008A0C2B" w:rsidRPr="002B638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zdot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pašvaldības </w:t>
            </w:r>
            <w:r w:rsidR="008A0C2B" w:rsidRPr="002B638F">
              <w:rPr>
                <w:rFonts w:ascii="Times New Roman" w:hAnsi="Times New Roman"/>
                <w:bCs/>
                <w:color w:val="000000" w:themeColor="text1"/>
                <w:szCs w:val="24"/>
              </w:rPr>
              <w:t>administrācijai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(izpilddirektoram Ģ.Batragam)</w:t>
            </w:r>
            <w:r w:rsidR="00905100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sagatavot nosacījumus izlīgumam, ņemot </w:t>
            </w:r>
            <w:r w:rsidR="00CF33B3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vērā 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>domes deputātu</w:t>
            </w:r>
            <w:r w:rsidR="007E646B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, 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>attīstības nodaļas vadītājas E.Grūbas</w:t>
            </w:r>
            <w:r w:rsidR="00ED1EFD">
              <w:rPr>
                <w:rFonts w:ascii="Times New Roman" w:hAnsi="Times New Roman"/>
                <w:bCs/>
                <w:color w:val="000000" w:themeColor="text1"/>
                <w:szCs w:val="24"/>
              </w:rPr>
              <w:t>, īpašuma un juridiskās nodaļas vadītājas I.Čepules</w:t>
            </w:r>
            <w:r w:rsidR="007E646B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un </w:t>
            </w:r>
            <w:r w:rsidR="007E646B" w:rsidRPr="007E646B">
              <w:rPr>
                <w:rFonts w:ascii="Times New Roman" w:hAnsi="Times New Roman"/>
                <w:color w:val="000000" w:themeColor="text1"/>
                <w:szCs w:val="24"/>
              </w:rPr>
              <w:t>būvvaldes vadītājas un galvenās arhitektes S.Rasas-Daukšes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mutiski izteiktos priekšlikumus nosacījumiem par 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auto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>ceļu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CA009</w:t>
            </w:r>
            <w:r w:rsidR="00921FA7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  <w:r w:rsidR="007D31D9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asfaltēšanu 15,00-23,30 km </w:t>
            </w:r>
            <w:r w:rsidR="00921FA7">
              <w:rPr>
                <w:rFonts w:ascii="Times New Roman" w:hAnsi="Times New Roman"/>
                <w:bCs/>
                <w:color w:val="000000" w:themeColor="text1"/>
                <w:szCs w:val="24"/>
              </w:rPr>
              <w:t>Rīgas apvedceļs-Birznieki-Jaunolaine</w:t>
            </w:r>
            <w:r w:rsidR="002F1AB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(piemēram</w:t>
            </w:r>
            <w:r w:rsidR="00343180">
              <w:rPr>
                <w:rFonts w:ascii="Times New Roman" w:hAnsi="Times New Roman"/>
                <w:bCs/>
                <w:color w:val="000000" w:themeColor="text1"/>
                <w:szCs w:val="24"/>
              </w:rPr>
              <w:t>,</w:t>
            </w:r>
            <w:r w:rsidR="002F1AB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darbus veikt 2 kārtās un 2 gados)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un</w:t>
            </w:r>
            <w:r w:rsidR="007E646B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>rek</w:t>
            </w:r>
            <w:r w:rsidR="00A274E7">
              <w:rPr>
                <w:rFonts w:ascii="Times New Roman" w:hAnsi="Times New Roman"/>
                <w:bCs/>
                <w:color w:val="000000" w:themeColor="text1"/>
                <w:szCs w:val="24"/>
              </w:rPr>
              <w:t>ultivācijas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vietu</w:t>
            </w:r>
            <w:r w:rsidR="00176C81">
              <w:rPr>
                <w:rFonts w:ascii="Times New Roman" w:hAnsi="Times New Roman"/>
                <w:bCs/>
                <w:color w:val="000000" w:themeColor="text1"/>
                <w:szCs w:val="24"/>
              </w:rPr>
              <w:t>,</w:t>
            </w:r>
            <w:r w:rsidR="00283A9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  <w:r w:rsidR="00D7372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tiekoties un </w:t>
            </w:r>
            <w:r w:rsidR="00176C81">
              <w:rPr>
                <w:rFonts w:ascii="Times New Roman" w:hAnsi="Times New Roman"/>
                <w:color w:val="000000" w:themeColor="text1"/>
                <w:szCs w:val="24"/>
              </w:rPr>
              <w:t xml:space="preserve">pārrunājot tos ar </w:t>
            </w:r>
            <w:r w:rsidR="00176C81"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>SIA “BLACKTOP”</w:t>
            </w:r>
            <w:r w:rsidR="00176C81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pārstāvi, lai </w:t>
            </w:r>
            <w:r w:rsidR="00B3286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piedāvājums </w:t>
            </w:r>
            <w:r w:rsidR="00917618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būtu izdevīgs </w:t>
            </w:r>
            <w:r w:rsidR="007E646B">
              <w:rPr>
                <w:rFonts w:ascii="Times New Roman" w:hAnsi="Times New Roman"/>
                <w:bCs/>
                <w:color w:val="000000" w:themeColor="text1"/>
                <w:szCs w:val="24"/>
              </w:rPr>
              <w:t>abām pusēm</w:t>
            </w:r>
            <w:r w:rsidR="0038059C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="00D7372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905100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un </w:t>
            </w:r>
            <w:r w:rsidR="00176C81">
              <w:rPr>
                <w:rFonts w:ascii="Times New Roman" w:hAnsi="Times New Roman"/>
                <w:bCs/>
                <w:color w:val="000000" w:themeColor="text1"/>
                <w:szCs w:val="24"/>
              </w:rPr>
              <w:t>atkārtoti izskatīt jautājumu</w:t>
            </w:r>
            <w:r w:rsidR="002B638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nākamaj</w:t>
            </w:r>
            <w:r w:rsidR="00176C81">
              <w:rPr>
                <w:rFonts w:ascii="Times New Roman" w:hAnsi="Times New Roman"/>
                <w:bCs/>
                <w:color w:val="000000" w:themeColor="text1"/>
                <w:szCs w:val="24"/>
              </w:rPr>
              <w:t>ā</w:t>
            </w:r>
            <w:r w:rsidR="002B638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Attīstības un komunālo jautājumu komitejas sēd</w:t>
            </w:r>
            <w:r w:rsidR="00176C81">
              <w:rPr>
                <w:rFonts w:ascii="Times New Roman" w:hAnsi="Times New Roman"/>
                <w:bCs/>
                <w:color w:val="000000" w:themeColor="text1"/>
                <w:szCs w:val="24"/>
              </w:rPr>
              <w:t>ē.</w:t>
            </w:r>
            <w:r w:rsidR="002B638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A76FAC" w:rsidRPr="00F159EF" w14:paraId="108EA79F" w14:textId="77777777" w:rsidTr="009C381A">
        <w:tc>
          <w:tcPr>
            <w:tcW w:w="9214" w:type="dxa"/>
            <w:gridSpan w:val="2"/>
          </w:tcPr>
          <w:p w14:paraId="2F60B1D0" w14:textId="77777777" w:rsidR="00A76FAC" w:rsidRPr="008A0C2B" w:rsidRDefault="00A76FAC" w:rsidP="008A0C2B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8A0C2B">
              <w:rPr>
                <w:rFonts w:ascii="Times New Roman" w:hAnsi="Times New Roman"/>
                <w:bCs/>
                <w:color w:val="000000" w:themeColor="text1"/>
                <w:szCs w:val="24"/>
              </w:rPr>
              <w:t>7.p.</w:t>
            </w:r>
          </w:p>
          <w:p w14:paraId="26C88630" w14:textId="77777777" w:rsidR="008A0C2B" w:rsidRPr="008A0C2B" w:rsidRDefault="008A0C2B" w:rsidP="008A0C2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A0C2B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Dālītes un Dāles 1 (Grēnēs) apstiprināšanu, nekustamā īpašuma lietošanas mērķu, apgrūtinājumu, adresācijas noteikšanu</w:t>
            </w:r>
          </w:p>
          <w:p w14:paraId="25713607" w14:textId="620E6563" w:rsidR="008A0C2B" w:rsidRPr="00F23B26" w:rsidRDefault="008A0C2B" w:rsidP="008A0C2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23B2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Rasai-Daukšei</w:t>
            </w:r>
            <w:r w:rsidR="00905100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Dmitrijam Ivanovam</w:t>
            </w:r>
          </w:p>
          <w:p w14:paraId="03327A7F" w14:textId="77777777" w:rsidR="008A0C2B" w:rsidRPr="009F0931" w:rsidRDefault="008A0C2B" w:rsidP="008A0C2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42921D59" w14:textId="133BBFBD" w:rsidR="008A0C2B" w:rsidRPr="00F23B26" w:rsidRDefault="008A0C2B" w:rsidP="008A0C2B">
            <w:pPr>
              <w:suppressAutoHyphens/>
              <w:autoSpaceDN w:val="0"/>
              <w:ind w:right="45" w:firstLine="604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4C77E3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Dālītes un Dāles 1 (Grēnēs)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F23B26">
              <w:rPr>
                <w:rFonts w:ascii="Times New Roman" w:hAnsi="Times New Roman"/>
                <w:szCs w:val="24"/>
              </w:rPr>
              <w:t xml:space="preserve">atklāti balsojot ar 11 balsīm par – D.Ivanovs, L.Gulbe, I.Brence, M.Ribickis, I.Čukure, A.Geržatovičs, J.Kudiņš, T.Ritums, M.Vanags, A.Lukaševics A.Vurčs, pret nav, atturas nav, </w:t>
            </w:r>
            <w:r w:rsidRPr="00F23B26">
              <w:rPr>
                <w:rFonts w:ascii="Times New Roman" w:hAnsi="Times New Roman"/>
                <w:b/>
                <w:bCs/>
              </w:rPr>
              <w:t>Attīstības un komunālo jautājumu komiteja nolemj:</w:t>
            </w:r>
          </w:p>
          <w:p w14:paraId="7A7CB68C" w14:textId="77777777" w:rsidR="008A0C2B" w:rsidRPr="00F004B5" w:rsidRDefault="008A0C2B" w:rsidP="008A0C2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35DA6B7" w14:textId="4022B7A0" w:rsidR="005E7D59" w:rsidRPr="006D1FAB" w:rsidRDefault="008A0C2B" w:rsidP="006D1FAB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Atbalstīt </w:t>
            </w:r>
            <w:r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būvvaldes speciālistes teritoriālplānojuma un zemes ierīcības jautājumos S.Kristālas </w:t>
            </w: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>sagatavoto lēmuma projektu “</w:t>
            </w:r>
            <w:r w:rsidRPr="006D1FAB">
              <w:rPr>
                <w:rFonts w:ascii="Times New Roman" w:hAnsi="Times New Roman"/>
                <w:color w:val="000000" w:themeColor="text1"/>
                <w:lang w:val="lv-LV"/>
              </w:rPr>
              <w:t>Par zemes ierīcības projekta nekustamajiem īpašumiem Dālītes un Dāles 1 (Grēnēs) apstiprināšanu, nekustamā īpašuma lietošanas mērķu, apgrūtinājumu, adresācijas noteikšanu</w:t>
            </w:r>
            <w:r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 xml:space="preserve">” </w:t>
            </w:r>
            <w:r w:rsidR="005E7D59" w:rsidRPr="006D1FAB">
              <w:rPr>
                <w:rFonts w:ascii="Times New Roman" w:hAnsi="Times New Roman"/>
                <w:color w:val="000000" w:themeColor="text1"/>
                <w:lang w:val="lv-LV"/>
              </w:rPr>
              <w:t>ar precizējumu</w:t>
            </w:r>
            <w:r w:rsidR="00174F8F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 2.punktā</w:t>
            </w:r>
            <w:r w:rsidR="00335A7B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, aizstājot </w:t>
            </w:r>
            <w:r w:rsidR="00174F8F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plānotajai zemes vienībai Nr.3  nekustamā īpašuma lietošanas mērķi no </w:t>
            </w:r>
            <w:r w:rsidR="00AB4AEE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“R neapgūta zeme – visā platībā” </w:t>
            </w:r>
            <w:r w:rsidR="00174F8F" w:rsidRPr="006D1FAB">
              <w:rPr>
                <w:rFonts w:ascii="Times New Roman" w:hAnsi="Times New Roman"/>
                <w:color w:val="000000" w:themeColor="text1"/>
                <w:lang w:val="lv-LV"/>
              </w:rPr>
              <w:t xml:space="preserve">uz </w:t>
            </w:r>
            <w:r w:rsidR="00AB4AEE" w:rsidRPr="006D1FAB">
              <w:rPr>
                <w:rFonts w:ascii="Times New Roman" w:hAnsi="Times New Roman"/>
                <w:color w:val="000000" w:themeColor="text1"/>
                <w:lang w:val="lv-LV"/>
              </w:rPr>
              <w:t>“R derīgo izrakteņu vieta – visā platībā”.</w:t>
            </w:r>
          </w:p>
          <w:p w14:paraId="1D741A30" w14:textId="41E24C2E" w:rsidR="008A0C2B" w:rsidRPr="006D1FAB" w:rsidRDefault="005E7D59" w:rsidP="006D1FAB">
            <w:pPr>
              <w:pStyle w:val="Sarakstarindkop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color w:val="000000" w:themeColor="text1"/>
                <w:lang w:val="lv-LV" w:eastAsia="lv-LV"/>
              </w:rPr>
            </w:pPr>
            <w:r w:rsidRPr="006D1FAB">
              <w:rPr>
                <w:rFonts w:ascii="Times New Roman" w:hAnsi="Times New Roman"/>
                <w:lang w:val="lv-LV" w:eastAsia="zh-CN"/>
              </w:rPr>
              <w:lastRenderedPageBreak/>
              <w:t>Iesniegt augstāk minēto lēmuma projektu izskatīšanai 2026.gada 25.marta domes sēdē</w:t>
            </w:r>
            <w:r w:rsidR="00AB4AEE" w:rsidRPr="006D1FAB">
              <w:rPr>
                <w:rFonts w:ascii="Times New Roman" w:hAnsi="Times New Roman"/>
                <w:lang w:val="lv-LV" w:eastAsia="zh-CN"/>
              </w:rPr>
              <w:t>, ņemot vērā komitejas atzinuma 1.punktu</w:t>
            </w:r>
            <w:r w:rsidR="008A0C2B" w:rsidRPr="006D1FAB">
              <w:rPr>
                <w:rFonts w:ascii="Times New Roman" w:hAnsi="Times New Roman"/>
                <w:color w:val="000000" w:themeColor="text1"/>
                <w:lang w:val="lv-LV" w:eastAsia="lv-LV"/>
              </w:rPr>
              <w:t>.</w:t>
            </w:r>
          </w:p>
          <w:p w14:paraId="76F0D7AB" w14:textId="030D0479" w:rsidR="00A76FAC" w:rsidRDefault="00A76FAC" w:rsidP="008A0C2B">
            <w:pPr>
              <w:jc w:val="both"/>
              <w:rPr>
                <w:bCs/>
                <w:color w:val="000000" w:themeColor="text1"/>
                <w:szCs w:val="24"/>
              </w:rPr>
            </w:pPr>
          </w:p>
        </w:tc>
      </w:tr>
    </w:tbl>
    <w:p w14:paraId="4D0A553E" w14:textId="04900FE4" w:rsidR="00713418" w:rsidRPr="00F23B26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</w:rPr>
      </w:pPr>
      <w:r w:rsidRPr="00F23B26">
        <w:rPr>
          <w:rFonts w:eastAsia="Calibri"/>
          <w:kern w:val="3"/>
          <w:szCs w:val="24"/>
          <w:lang w:eastAsia="ru-RU"/>
        </w:rPr>
        <w:lastRenderedPageBreak/>
        <w:t>Sēdi slēdz plkst.</w:t>
      </w:r>
      <w:r w:rsidR="00F23B26" w:rsidRPr="00F23B26">
        <w:rPr>
          <w:rFonts w:eastAsia="Calibri"/>
          <w:kern w:val="3"/>
          <w:szCs w:val="24"/>
          <w:lang w:eastAsia="ru-RU"/>
        </w:rPr>
        <w:t>17.01</w:t>
      </w:r>
      <w:r w:rsidR="00522B2C" w:rsidRPr="00F23B26">
        <w:rPr>
          <w:rFonts w:eastAsia="Calibri"/>
          <w:kern w:val="3"/>
          <w:szCs w:val="24"/>
          <w:lang w:eastAsia="ru-RU"/>
        </w:rPr>
        <w:t>.</w:t>
      </w:r>
    </w:p>
    <w:p w14:paraId="63B73274" w14:textId="77777777" w:rsidR="003B187D" w:rsidRDefault="003B187D" w:rsidP="004B5BB4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6A5F43C1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>.gada</w:t>
      </w:r>
      <w:r w:rsidR="00BF3AFC">
        <w:rPr>
          <w:rFonts w:eastAsia="Calibri"/>
          <w:kern w:val="3"/>
          <w:szCs w:val="24"/>
          <w:lang w:eastAsia="ru-RU"/>
        </w:rPr>
        <w:t xml:space="preserve"> </w:t>
      </w:r>
      <w:r w:rsidR="000F71DA">
        <w:rPr>
          <w:rFonts w:eastAsia="Calibri"/>
          <w:kern w:val="3"/>
          <w:szCs w:val="24"/>
          <w:lang w:eastAsia="ru-RU"/>
        </w:rPr>
        <w:t>21.aprīlī</w:t>
      </w:r>
      <w:r w:rsidR="00B22850">
        <w:rPr>
          <w:rFonts w:eastAsia="Calibri"/>
          <w:kern w:val="3"/>
          <w:szCs w:val="24"/>
          <w:lang w:eastAsia="ru-RU"/>
        </w:rPr>
        <w:t xml:space="preserve"> </w:t>
      </w:r>
      <w:r w:rsidR="00CD45C4">
        <w:rPr>
          <w:rFonts w:eastAsia="Calibri"/>
          <w:kern w:val="3"/>
          <w:szCs w:val="24"/>
          <w:lang w:eastAsia="ru-RU"/>
        </w:rPr>
        <w:t>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15F5FB2" w14:textId="77777777" w:rsidR="007050DE" w:rsidRDefault="007050DE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4244E771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B22850"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4F42512" w14:textId="77777777" w:rsidR="007050DE" w:rsidRDefault="007050DE" w:rsidP="00990C0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8F48FA" w14:textId="22E70D40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8A0C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3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Galvene"/>
    </w:pPr>
  </w:p>
  <w:p w14:paraId="1BC7D7B0" w14:textId="77777777" w:rsidR="00B03787" w:rsidRDefault="00B0378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933667112" name="Picture 933667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7BA160D"/>
    <w:multiLevelType w:val="hybridMultilevel"/>
    <w:tmpl w:val="108059D8"/>
    <w:lvl w:ilvl="0" w:tplc="5F30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2B213E"/>
    <w:multiLevelType w:val="multilevel"/>
    <w:tmpl w:val="931AF3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2218212D"/>
    <w:multiLevelType w:val="hybridMultilevel"/>
    <w:tmpl w:val="F0BABF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A44D1"/>
    <w:multiLevelType w:val="hybridMultilevel"/>
    <w:tmpl w:val="A5D66F34"/>
    <w:lvl w:ilvl="0" w:tplc="A98E356A">
      <w:start w:val="1"/>
      <w:numFmt w:val="decimal"/>
      <w:lvlText w:val="%1."/>
      <w:lvlJc w:val="left"/>
      <w:pPr>
        <w:ind w:left="964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C05596F"/>
    <w:multiLevelType w:val="hybridMultilevel"/>
    <w:tmpl w:val="9AA643A8"/>
    <w:lvl w:ilvl="0" w:tplc="37FAD742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11A8"/>
    <w:multiLevelType w:val="hybridMultilevel"/>
    <w:tmpl w:val="61FC8356"/>
    <w:lvl w:ilvl="0" w:tplc="F61C2FA0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445E"/>
    <w:multiLevelType w:val="hybridMultilevel"/>
    <w:tmpl w:val="CE36A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7" w15:restartNumberingAfterBreak="0">
    <w:nsid w:val="4B6407C1"/>
    <w:multiLevelType w:val="multilevel"/>
    <w:tmpl w:val="2A1AB498"/>
    <w:lvl w:ilvl="0">
      <w:start w:val="1"/>
      <w:numFmt w:val="decimal"/>
      <w:lvlText w:val="%1."/>
      <w:lvlJc w:val="left"/>
      <w:pPr>
        <w:ind w:left="3763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28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 w15:restartNumberingAfterBreak="0">
    <w:nsid w:val="4CEB1A8E"/>
    <w:multiLevelType w:val="hybridMultilevel"/>
    <w:tmpl w:val="891A5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3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86966"/>
    <w:multiLevelType w:val="multilevel"/>
    <w:tmpl w:val="77A6A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5"/>
  </w:num>
  <w:num w:numId="2" w16cid:durableId="258872423">
    <w:abstractNumId w:val="13"/>
  </w:num>
  <w:num w:numId="3" w16cid:durableId="2035643570">
    <w:abstractNumId w:val="19"/>
  </w:num>
  <w:num w:numId="4" w16cid:durableId="690684812">
    <w:abstractNumId w:val="30"/>
  </w:num>
  <w:num w:numId="5" w16cid:durableId="882526015">
    <w:abstractNumId w:val="26"/>
  </w:num>
  <w:num w:numId="6" w16cid:durableId="1709798546">
    <w:abstractNumId w:val="4"/>
  </w:num>
  <w:num w:numId="7" w16cid:durableId="965083398">
    <w:abstractNumId w:val="8"/>
  </w:num>
  <w:num w:numId="8" w16cid:durableId="1955286532">
    <w:abstractNumId w:val="28"/>
  </w:num>
  <w:num w:numId="9" w16cid:durableId="998265137">
    <w:abstractNumId w:val="7"/>
  </w:num>
  <w:num w:numId="10" w16cid:durableId="1455439310">
    <w:abstractNumId w:val="36"/>
  </w:num>
  <w:num w:numId="11" w16cid:durableId="1318072512">
    <w:abstractNumId w:val="23"/>
  </w:num>
  <w:num w:numId="12" w16cid:durableId="7234086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20"/>
  </w:num>
  <w:num w:numId="14" w16cid:durableId="1725594061">
    <w:abstractNumId w:val="33"/>
  </w:num>
  <w:num w:numId="15" w16cid:durableId="1952739305">
    <w:abstractNumId w:val="1"/>
  </w:num>
  <w:num w:numId="16" w16cid:durableId="51587965">
    <w:abstractNumId w:val="18"/>
  </w:num>
  <w:num w:numId="17" w16cid:durableId="2090928970">
    <w:abstractNumId w:val="2"/>
  </w:num>
  <w:num w:numId="18" w16cid:durableId="1924409089">
    <w:abstractNumId w:val="25"/>
  </w:num>
  <w:num w:numId="19" w16cid:durableId="528493423">
    <w:abstractNumId w:val="10"/>
  </w:num>
  <w:num w:numId="20" w16cid:durableId="1975330206">
    <w:abstractNumId w:val="6"/>
  </w:num>
  <w:num w:numId="21" w16cid:durableId="2046245037">
    <w:abstractNumId w:val="9"/>
  </w:num>
  <w:num w:numId="22" w16cid:durableId="1235702618">
    <w:abstractNumId w:val="0"/>
  </w:num>
  <w:num w:numId="23" w16cid:durableId="351226513">
    <w:abstractNumId w:val="17"/>
  </w:num>
  <w:num w:numId="24" w16cid:durableId="748356377">
    <w:abstractNumId w:val="14"/>
  </w:num>
  <w:num w:numId="25" w16cid:durableId="1073704403">
    <w:abstractNumId w:val="32"/>
  </w:num>
  <w:num w:numId="26" w16cid:durableId="1155561937">
    <w:abstractNumId w:val="5"/>
  </w:num>
  <w:num w:numId="27" w16cid:durableId="1369599459">
    <w:abstractNumId w:val="31"/>
  </w:num>
  <w:num w:numId="28" w16cid:durableId="488402109">
    <w:abstractNumId w:val="35"/>
  </w:num>
  <w:num w:numId="29" w16cid:durableId="1427186928">
    <w:abstractNumId w:val="16"/>
  </w:num>
  <w:num w:numId="30" w16cid:durableId="871308428">
    <w:abstractNumId w:val="24"/>
  </w:num>
  <w:num w:numId="31" w16cid:durableId="942346680">
    <w:abstractNumId w:val="27"/>
  </w:num>
  <w:num w:numId="32" w16cid:durableId="609631909">
    <w:abstractNumId w:val="12"/>
  </w:num>
  <w:num w:numId="33" w16cid:durableId="146671798">
    <w:abstractNumId w:val="11"/>
  </w:num>
  <w:num w:numId="34" w16cid:durableId="280261746">
    <w:abstractNumId w:val="21"/>
  </w:num>
  <w:num w:numId="35" w16cid:durableId="2057045646">
    <w:abstractNumId w:val="3"/>
  </w:num>
  <w:num w:numId="36" w16cid:durableId="1869175226">
    <w:abstractNumId w:val="22"/>
  </w:num>
  <w:num w:numId="37" w16cid:durableId="1086077149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00F"/>
    <w:rsid w:val="00007581"/>
    <w:rsid w:val="00010DDE"/>
    <w:rsid w:val="00011A39"/>
    <w:rsid w:val="000134FA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544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55D20"/>
    <w:rsid w:val="00060071"/>
    <w:rsid w:val="00060B8F"/>
    <w:rsid w:val="000629D4"/>
    <w:rsid w:val="000701F2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867B1"/>
    <w:rsid w:val="00087A46"/>
    <w:rsid w:val="00087AA0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437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5B67"/>
    <w:rsid w:val="000E6D68"/>
    <w:rsid w:val="000E6D70"/>
    <w:rsid w:val="000F0387"/>
    <w:rsid w:val="000F1C5F"/>
    <w:rsid w:val="000F3EE8"/>
    <w:rsid w:val="000F59A4"/>
    <w:rsid w:val="000F64C2"/>
    <w:rsid w:val="000F71DA"/>
    <w:rsid w:val="0010149E"/>
    <w:rsid w:val="00102871"/>
    <w:rsid w:val="00102B0E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17025"/>
    <w:rsid w:val="00117A3D"/>
    <w:rsid w:val="0012066A"/>
    <w:rsid w:val="0012130E"/>
    <w:rsid w:val="001228FB"/>
    <w:rsid w:val="00122BE4"/>
    <w:rsid w:val="00123C07"/>
    <w:rsid w:val="00123FBF"/>
    <w:rsid w:val="00127056"/>
    <w:rsid w:val="00127BC4"/>
    <w:rsid w:val="001301AE"/>
    <w:rsid w:val="001315E9"/>
    <w:rsid w:val="00131747"/>
    <w:rsid w:val="00132009"/>
    <w:rsid w:val="001350CF"/>
    <w:rsid w:val="001354B4"/>
    <w:rsid w:val="00136E6B"/>
    <w:rsid w:val="00137F17"/>
    <w:rsid w:val="001421C2"/>
    <w:rsid w:val="00142228"/>
    <w:rsid w:val="00144EC0"/>
    <w:rsid w:val="001466E7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5DC"/>
    <w:rsid w:val="001647FF"/>
    <w:rsid w:val="00164A3C"/>
    <w:rsid w:val="001655CE"/>
    <w:rsid w:val="00166DB3"/>
    <w:rsid w:val="001675A4"/>
    <w:rsid w:val="00170E93"/>
    <w:rsid w:val="00173943"/>
    <w:rsid w:val="00174259"/>
    <w:rsid w:val="00174F8F"/>
    <w:rsid w:val="00176C81"/>
    <w:rsid w:val="00177D6D"/>
    <w:rsid w:val="00177F01"/>
    <w:rsid w:val="00181BAF"/>
    <w:rsid w:val="00181BDB"/>
    <w:rsid w:val="00182C09"/>
    <w:rsid w:val="00184B65"/>
    <w:rsid w:val="00184C03"/>
    <w:rsid w:val="001850DB"/>
    <w:rsid w:val="00193C4A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A06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1747"/>
    <w:rsid w:val="001D20D9"/>
    <w:rsid w:val="001D25DF"/>
    <w:rsid w:val="001D40E7"/>
    <w:rsid w:val="001D7031"/>
    <w:rsid w:val="001E2063"/>
    <w:rsid w:val="001E20C1"/>
    <w:rsid w:val="001E225C"/>
    <w:rsid w:val="001E29A1"/>
    <w:rsid w:val="001E29B6"/>
    <w:rsid w:val="001E661C"/>
    <w:rsid w:val="001F35E4"/>
    <w:rsid w:val="001F7ECE"/>
    <w:rsid w:val="00201C1F"/>
    <w:rsid w:val="002041F5"/>
    <w:rsid w:val="00205163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0696"/>
    <w:rsid w:val="00254E79"/>
    <w:rsid w:val="002550FF"/>
    <w:rsid w:val="002558E5"/>
    <w:rsid w:val="002568C8"/>
    <w:rsid w:val="002579D6"/>
    <w:rsid w:val="0026017F"/>
    <w:rsid w:val="002606BC"/>
    <w:rsid w:val="00261A95"/>
    <w:rsid w:val="00261AD5"/>
    <w:rsid w:val="00262C26"/>
    <w:rsid w:val="00266FE6"/>
    <w:rsid w:val="002719DC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3A92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4E8"/>
    <w:rsid w:val="002B157A"/>
    <w:rsid w:val="002B2E20"/>
    <w:rsid w:val="002B2F0D"/>
    <w:rsid w:val="002B41AF"/>
    <w:rsid w:val="002B512D"/>
    <w:rsid w:val="002B5CF8"/>
    <w:rsid w:val="002B638F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1AB6"/>
    <w:rsid w:val="002F2C86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35A7B"/>
    <w:rsid w:val="0034202A"/>
    <w:rsid w:val="00342303"/>
    <w:rsid w:val="00343180"/>
    <w:rsid w:val="00343E9D"/>
    <w:rsid w:val="00344AE5"/>
    <w:rsid w:val="00344FBE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70E44"/>
    <w:rsid w:val="00371C3A"/>
    <w:rsid w:val="003727EB"/>
    <w:rsid w:val="00373F0B"/>
    <w:rsid w:val="003771D5"/>
    <w:rsid w:val="003773F5"/>
    <w:rsid w:val="00377F78"/>
    <w:rsid w:val="0038059C"/>
    <w:rsid w:val="00383F78"/>
    <w:rsid w:val="0038407A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B00AD"/>
    <w:rsid w:val="003B0C54"/>
    <w:rsid w:val="003B187D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2903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35B9"/>
    <w:rsid w:val="004542AD"/>
    <w:rsid w:val="004547A3"/>
    <w:rsid w:val="00455FB0"/>
    <w:rsid w:val="00456A15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5C3"/>
    <w:rsid w:val="00480627"/>
    <w:rsid w:val="00480DD1"/>
    <w:rsid w:val="004850C0"/>
    <w:rsid w:val="00485D1B"/>
    <w:rsid w:val="00491855"/>
    <w:rsid w:val="00492DBB"/>
    <w:rsid w:val="00493DD5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3AD3"/>
    <w:rsid w:val="004C56F6"/>
    <w:rsid w:val="004C5A4A"/>
    <w:rsid w:val="004C5CA5"/>
    <w:rsid w:val="004C5EBE"/>
    <w:rsid w:val="004C6164"/>
    <w:rsid w:val="004C6C5A"/>
    <w:rsid w:val="004C6D30"/>
    <w:rsid w:val="004C77E3"/>
    <w:rsid w:val="004D2AB2"/>
    <w:rsid w:val="004D398D"/>
    <w:rsid w:val="004D5336"/>
    <w:rsid w:val="004E11E4"/>
    <w:rsid w:val="004E1256"/>
    <w:rsid w:val="004E1A60"/>
    <w:rsid w:val="004E3268"/>
    <w:rsid w:val="004E52BA"/>
    <w:rsid w:val="004F09BC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1A5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978"/>
    <w:rsid w:val="005550E3"/>
    <w:rsid w:val="00557201"/>
    <w:rsid w:val="00560312"/>
    <w:rsid w:val="005611EA"/>
    <w:rsid w:val="00561637"/>
    <w:rsid w:val="005629F1"/>
    <w:rsid w:val="0056303F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25F5"/>
    <w:rsid w:val="005841D4"/>
    <w:rsid w:val="005855D7"/>
    <w:rsid w:val="00586E5F"/>
    <w:rsid w:val="00590FA2"/>
    <w:rsid w:val="00591438"/>
    <w:rsid w:val="00591A4E"/>
    <w:rsid w:val="00593361"/>
    <w:rsid w:val="005933B5"/>
    <w:rsid w:val="00593690"/>
    <w:rsid w:val="00593AC8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605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48"/>
    <w:rsid w:val="005E24C0"/>
    <w:rsid w:val="005E25AB"/>
    <w:rsid w:val="005E390A"/>
    <w:rsid w:val="005E77CB"/>
    <w:rsid w:val="005E7D59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243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35EF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4F4"/>
    <w:rsid w:val="00685EF4"/>
    <w:rsid w:val="00690BAA"/>
    <w:rsid w:val="00691881"/>
    <w:rsid w:val="00691D27"/>
    <w:rsid w:val="00691FA0"/>
    <w:rsid w:val="0069238D"/>
    <w:rsid w:val="0069589E"/>
    <w:rsid w:val="00696E5E"/>
    <w:rsid w:val="006A0F2E"/>
    <w:rsid w:val="006A1398"/>
    <w:rsid w:val="006A262D"/>
    <w:rsid w:val="006A2F18"/>
    <w:rsid w:val="006A33F5"/>
    <w:rsid w:val="006A5817"/>
    <w:rsid w:val="006B0198"/>
    <w:rsid w:val="006B1563"/>
    <w:rsid w:val="006B33EA"/>
    <w:rsid w:val="006B4FE0"/>
    <w:rsid w:val="006B5778"/>
    <w:rsid w:val="006B5F8A"/>
    <w:rsid w:val="006C070B"/>
    <w:rsid w:val="006C6CED"/>
    <w:rsid w:val="006C763B"/>
    <w:rsid w:val="006C7EEA"/>
    <w:rsid w:val="006D16D9"/>
    <w:rsid w:val="006D1943"/>
    <w:rsid w:val="006D1FAB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131AE"/>
    <w:rsid w:val="0071328C"/>
    <w:rsid w:val="007132C7"/>
    <w:rsid w:val="00713418"/>
    <w:rsid w:val="007134C7"/>
    <w:rsid w:val="007138A9"/>
    <w:rsid w:val="00714198"/>
    <w:rsid w:val="007146EE"/>
    <w:rsid w:val="00714B83"/>
    <w:rsid w:val="00715C41"/>
    <w:rsid w:val="007166C5"/>
    <w:rsid w:val="00717443"/>
    <w:rsid w:val="00720000"/>
    <w:rsid w:val="00720242"/>
    <w:rsid w:val="00722806"/>
    <w:rsid w:val="00722988"/>
    <w:rsid w:val="007231F7"/>
    <w:rsid w:val="007232BE"/>
    <w:rsid w:val="00725348"/>
    <w:rsid w:val="007262D2"/>
    <w:rsid w:val="007269E6"/>
    <w:rsid w:val="00727CFC"/>
    <w:rsid w:val="00727FE7"/>
    <w:rsid w:val="00732DAB"/>
    <w:rsid w:val="007330D9"/>
    <w:rsid w:val="00733BAD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2FEF"/>
    <w:rsid w:val="0074323E"/>
    <w:rsid w:val="00744698"/>
    <w:rsid w:val="0074593E"/>
    <w:rsid w:val="00746A2F"/>
    <w:rsid w:val="0074772E"/>
    <w:rsid w:val="00750BA5"/>
    <w:rsid w:val="00751033"/>
    <w:rsid w:val="007512A5"/>
    <w:rsid w:val="0075192D"/>
    <w:rsid w:val="00752241"/>
    <w:rsid w:val="007548D9"/>
    <w:rsid w:val="007549B4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62DD"/>
    <w:rsid w:val="007A78FB"/>
    <w:rsid w:val="007A7A64"/>
    <w:rsid w:val="007B004B"/>
    <w:rsid w:val="007B254B"/>
    <w:rsid w:val="007B2A6A"/>
    <w:rsid w:val="007B3C84"/>
    <w:rsid w:val="007B66B5"/>
    <w:rsid w:val="007B6BFE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31D9"/>
    <w:rsid w:val="007D47F3"/>
    <w:rsid w:val="007D5613"/>
    <w:rsid w:val="007D6914"/>
    <w:rsid w:val="007D6B96"/>
    <w:rsid w:val="007E014A"/>
    <w:rsid w:val="007E01F9"/>
    <w:rsid w:val="007E1F18"/>
    <w:rsid w:val="007E3242"/>
    <w:rsid w:val="007E3AB3"/>
    <w:rsid w:val="007E646B"/>
    <w:rsid w:val="007E7BEE"/>
    <w:rsid w:val="007F18B1"/>
    <w:rsid w:val="007F2442"/>
    <w:rsid w:val="007F37D6"/>
    <w:rsid w:val="007F4531"/>
    <w:rsid w:val="007F535E"/>
    <w:rsid w:val="007F5C3F"/>
    <w:rsid w:val="007F5C9B"/>
    <w:rsid w:val="007F600A"/>
    <w:rsid w:val="007F657A"/>
    <w:rsid w:val="008002A4"/>
    <w:rsid w:val="0080173E"/>
    <w:rsid w:val="0080362B"/>
    <w:rsid w:val="00803BCA"/>
    <w:rsid w:val="0080411D"/>
    <w:rsid w:val="0080585D"/>
    <w:rsid w:val="00805884"/>
    <w:rsid w:val="0080599F"/>
    <w:rsid w:val="00805AEB"/>
    <w:rsid w:val="00806FD6"/>
    <w:rsid w:val="00807BB0"/>
    <w:rsid w:val="0081219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0031"/>
    <w:rsid w:val="008A0C2B"/>
    <w:rsid w:val="008A11DC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3C0F"/>
    <w:rsid w:val="008D498D"/>
    <w:rsid w:val="008D51A9"/>
    <w:rsid w:val="008D6075"/>
    <w:rsid w:val="008D637F"/>
    <w:rsid w:val="008D738E"/>
    <w:rsid w:val="008D7BF0"/>
    <w:rsid w:val="008E1041"/>
    <w:rsid w:val="008E1707"/>
    <w:rsid w:val="008E1DC4"/>
    <w:rsid w:val="008E1F0E"/>
    <w:rsid w:val="008E3F28"/>
    <w:rsid w:val="008E4301"/>
    <w:rsid w:val="008E69DB"/>
    <w:rsid w:val="008F21D5"/>
    <w:rsid w:val="008F24DA"/>
    <w:rsid w:val="008F282D"/>
    <w:rsid w:val="008F3DF1"/>
    <w:rsid w:val="008F417B"/>
    <w:rsid w:val="008F5084"/>
    <w:rsid w:val="008F739F"/>
    <w:rsid w:val="009001EC"/>
    <w:rsid w:val="00900425"/>
    <w:rsid w:val="0090072C"/>
    <w:rsid w:val="009011CF"/>
    <w:rsid w:val="00904433"/>
    <w:rsid w:val="0090478E"/>
    <w:rsid w:val="00905100"/>
    <w:rsid w:val="009051F0"/>
    <w:rsid w:val="00906FC3"/>
    <w:rsid w:val="00910059"/>
    <w:rsid w:val="00910E94"/>
    <w:rsid w:val="00911B00"/>
    <w:rsid w:val="009136F1"/>
    <w:rsid w:val="00916F63"/>
    <w:rsid w:val="00917149"/>
    <w:rsid w:val="00917618"/>
    <w:rsid w:val="00921D4D"/>
    <w:rsid w:val="00921FA7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75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05A1"/>
    <w:rsid w:val="009607FA"/>
    <w:rsid w:val="0096179E"/>
    <w:rsid w:val="00964101"/>
    <w:rsid w:val="00964B38"/>
    <w:rsid w:val="00966536"/>
    <w:rsid w:val="00966EDC"/>
    <w:rsid w:val="009677B1"/>
    <w:rsid w:val="00967857"/>
    <w:rsid w:val="00970E33"/>
    <w:rsid w:val="00971E08"/>
    <w:rsid w:val="009726F5"/>
    <w:rsid w:val="00974B3A"/>
    <w:rsid w:val="009757CD"/>
    <w:rsid w:val="009806D8"/>
    <w:rsid w:val="00984A0B"/>
    <w:rsid w:val="0098527D"/>
    <w:rsid w:val="00987580"/>
    <w:rsid w:val="009908A2"/>
    <w:rsid w:val="00990C00"/>
    <w:rsid w:val="00991427"/>
    <w:rsid w:val="009917FE"/>
    <w:rsid w:val="009921E0"/>
    <w:rsid w:val="00993C5D"/>
    <w:rsid w:val="00993CEB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81A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3FE9"/>
    <w:rsid w:val="009E492D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2023C"/>
    <w:rsid w:val="00A229AD"/>
    <w:rsid w:val="00A234E7"/>
    <w:rsid w:val="00A26203"/>
    <w:rsid w:val="00A26C32"/>
    <w:rsid w:val="00A274E7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4CC7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76FAC"/>
    <w:rsid w:val="00A80BDD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92280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2FB9"/>
    <w:rsid w:val="00AB34E4"/>
    <w:rsid w:val="00AB4AEE"/>
    <w:rsid w:val="00AB68C7"/>
    <w:rsid w:val="00AB6EEF"/>
    <w:rsid w:val="00AC072E"/>
    <w:rsid w:val="00AC3299"/>
    <w:rsid w:val="00AC4496"/>
    <w:rsid w:val="00AC53F0"/>
    <w:rsid w:val="00AC55D1"/>
    <w:rsid w:val="00AC5CDD"/>
    <w:rsid w:val="00AD0486"/>
    <w:rsid w:val="00AD293A"/>
    <w:rsid w:val="00AD4F03"/>
    <w:rsid w:val="00AD6293"/>
    <w:rsid w:val="00AD7C82"/>
    <w:rsid w:val="00AE07EC"/>
    <w:rsid w:val="00AE1759"/>
    <w:rsid w:val="00AE1A4F"/>
    <w:rsid w:val="00AE2015"/>
    <w:rsid w:val="00AE20C1"/>
    <w:rsid w:val="00AE2CEF"/>
    <w:rsid w:val="00AE3E49"/>
    <w:rsid w:val="00AE4FE8"/>
    <w:rsid w:val="00AE5E29"/>
    <w:rsid w:val="00AE5FBD"/>
    <w:rsid w:val="00AE6CEE"/>
    <w:rsid w:val="00AE6E8B"/>
    <w:rsid w:val="00AE7006"/>
    <w:rsid w:val="00AE758D"/>
    <w:rsid w:val="00AF007F"/>
    <w:rsid w:val="00AF1E65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179A"/>
    <w:rsid w:val="00B13CFE"/>
    <w:rsid w:val="00B2032C"/>
    <w:rsid w:val="00B20362"/>
    <w:rsid w:val="00B22850"/>
    <w:rsid w:val="00B24306"/>
    <w:rsid w:val="00B24BCE"/>
    <w:rsid w:val="00B25059"/>
    <w:rsid w:val="00B253D9"/>
    <w:rsid w:val="00B25491"/>
    <w:rsid w:val="00B25A9D"/>
    <w:rsid w:val="00B269B5"/>
    <w:rsid w:val="00B3286C"/>
    <w:rsid w:val="00B33060"/>
    <w:rsid w:val="00B33BF1"/>
    <w:rsid w:val="00B34C0D"/>
    <w:rsid w:val="00B34F3E"/>
    <w:rsid w:val="00B35AEC"/>
    <w:rsid w:val="00B36495"/>
    <w:rsid w:val="00B40CBA"/>
    <w:rsid w:val="00B40D10"/>
    <w:rsid w:val="00B41D92"/>
    <w:rsid w:val="00B41F85"/>
    <w:rsid w:val="00B42337"/>
    <w:rsid w:val="00B42B4F"/>
    <w:rsid w:val="00B4349B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570"/>
    <w:rsid w:val="00B659AE"/>
    <w:rsid w:val="00B679B7"/>
    <w:rsid w:val="00B70391"/>
    <w:rsid w:val="00B707A1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45F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4501"/>
    <w:rsid w:val="00B95D5B"/>
    <w:rsid w:val="00B972BE"/>
    <w:rsid w:val="00B974C2"/>
    <w:rsid w:val="00B97693"/>
    <w:rsid w:val="00BA00D6"/>
    <w:rsid w:val="00BA3C1A"/>
    <w:rsid w:val="00BA3CE4"/>
    <w:rsid w:val="00BA54CD"/>
    <w:rsid w:val="00BA6BA5"/>
    <w:rsid w:val="00BA70BF"/>
    <w:rsid w:val="00BA7D8E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C6FDC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3AFC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4E93"/>
    <w:rsid w:val="00C154ED"/>
    <w:rsid w:val="00C165A2"/>
    <w:rsid w:val="00C17370"/>
    <w:rsid w:val="00C174D2"/>
    <w:rsid w:val="00C203A5"/>
    <w:rsid w:val="00C20AD3"/>
    <w:rsid w:val="00C20D90"/>
    <w:rsid w:val="00C26A98"/>
    <w:rsid w:val="00C27541"/>
    <w:rsid w:val="00C37018"/>
    <w:rsid w:val="00C40D3B"/>
    <w:rsid w:val="00C42D39"/>
    <w:rsid w:val="00C4455B"/>
    <w:rsid w:val="00C4547C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A3EA5"/>
    <w:rsid w:val="00CA485B"/>
    <w:rsid w:val="00CA48CF"/>
    <w:rsid w:val="00CA6109"/>
    <w:rsid w:val="00CA7558"/>
    <w:rsid w:val="00CA7810"/>
    <w:rsid w:val="00CA7D5F"/>
    <w:rsid w:val="00CB0330"/>
    <w:rsid w:val="00CB0595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D372C"/>
    <w:rsid w:val="00CD45C4"/>
    <w:rsid w:val="00CE3045"/>
    <w:rsid w:val="00CE3797"/>
    <w:rsid w:val="00CE4600"/>
    <w:rsid w:val="00CE56ED"/>
    <w:rsid w:val="00CF2306"/>
    <w:rsid w:val="00CF33B3"/>
    <w:rsid w:val="00CF4D41"/>
    <w:rsid w:val="00CF7DF5"/>
    <w:rsid w:val="00D00260"/>
    <w:rsid w:val="00D03E52"/>
    <w:rsid w:val="00D0546C"/>
    <w:rsid w:val="00D06280"/>
    <w:rsid w:val="00D10637"/>
    <w:rsid w:val="00D111A7"/>
    <w:rsid w:val="00D11CAC"/>
    <w:rsid w:val="00D124DF"/>
    <w:rsid w:val="00D14C19"/>
    <w:rsid w:val="00D14DA5"/>
    <w:rsid w:val="00D170E8"/>
    <w:rsid w:val="00D17747"/>
    <w:rsid w:val="00D17A37"/>
    <w:rsid w:val="00D20F7C"/>
    <w:rsid w:val="00D22962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0953"/>
    <w:rsid w:val="00D410A9"/>
    <w:rsid w:val="00D42608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152B"/>
    <w:rsid w:val="00D730F3"/>
    <w:rsid w:val="00D73722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BA3"/>
    <w:rsid w:val="00DA7DEE"/>
    <w:rsid w:val="00DB00A9"/>
    <w:rsid w:val="00DB0B8D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279C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9CB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3CF3"/>
    <w:rsid w:val="00E65E67"/>
    <w:rsid w:val="00E66DDE"/>
    <w:rsid w:val="00E67DD0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54D2"/>
    <w:rsid w:val="00EB6F50"/>
    <w:rsid w:val="00EB7886"/>
    <w:rsid w:val="00EC0881"/>
    <w:rsid w:val="00EC209D"/>
    <w:rsid w:val="00EC3273"/>
    <w:rsid w:val="00EC5B5D"/>
    <w:rsid w:val="00EC731F"/>
    <w:rsid w:val="00EC7337"/>
    <w:rsid w:val="00ED0402"/>
    <w:rsid w:val="00ED0CBB"/>
    <w:rsid w:val="00ED1185"/>
    <w:rsid w:val="00ED1EFD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B09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159EF"/>
    <w:rsid w:val="00F20944"/>
    <w:rsid w:val="00F20D29"/>
    <w:rsid w:val="00F22E9A"/>
    <w:rsid w:val="00F23B26"/>
    <w:rsid w:val="00F23B8B"/>
    <w:rsid w:val="00F2504D"/>
    <w:rsid w:val="00F255C5"/>
    <w:rsid w:val="00F2694B"/>
    <w:rsid w:val="00F276C8"/>
    <w:rsid w:val="00F27779"/>
    <w:rsid w:val="00F30A0A"/>
    <w:rsid w:val="00F32164"/>
    <w:rsid w:val="00F33E81"/>
    <w:rsid w:val="00F34660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0FC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87A51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C401F"/>
    <w:rsid w:val="00FC6477"/>
    <w:rsid w:val="00FD17BF"/>
    <w:rsid w:val="00FD2217"/>
    <w:rsid w:val="00FD22A6"/>
    <w:rsid w:val="00FD2518"/>
    <w:rsid w:val="00FD3013"/>
    <w:rsid w:val="00FD3287"/>
    <w:rsid w:val="00FD6C6F"/>
    <w:rsid w:val="00FD7041"/>
    <w:rsid w:val="00FE048C"/>
    <w:rsid w:val="00FE1DAC"/>
    <w:rsid w:val="00FE2B85"/>
    <w:rsid w:val="00FE2BBD"/>
    <w:rsid w:val="00FE543C"/>
    <w:rsid w:val="00FE66DE"/>
    <w:rsid w:val="00FE770F"/>
    <w:rsid w:val="00FF1897"/>
    <w:rsid w:val="00FF1E27"/>
    <w:rsid w:val="00FF4D58"/>
    <w:rsid w:val="00FF5A65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7FC5"/>
    <w:rPr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4Rakstz">
    <w:name w:val="Virsraksts 4 Rakstz."/>
    <w:link w:val="Virsraksts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GalveneRakstz">
    <w:name w:val="Galvene Rakstz."/>
    <w:link w:val="Galvene"/>
    <w:uiPriority w:val="99"/>
    <w:rsid w:val="00B03787"/>
    <w:rPr>
      <w:lang w:eastAsia="en-US"/>
    </w:rPr>
  </w:style>
  <w:style w:type="paragraph" w:styleId="Nosaukums">
    <w:name w:val="Title"/>
    <w:basedOn w:val="Parasts"/>
    <w:link w:val="NosaukumsRakstz"/>
    <w:uiPriority w:val="10"/>
    <w:qFormat/>
    <w:pPr>
      <w:jc w:val="center"/>
    </w:pPr>
  </w:style>
  <w:style w:type="character" w:customStyle="1" w:styleId="NosaukumsRakstz">
    <w:name w:val="Nosaukums Rakstz."/>
    <w:link w:val="Nosaukums"/>
    <w:uiPriority w:val="10"/>
    <w:rsid w:val="00B03787"/>
    <w:rPr>
      <w:rFonts w:ascii="RimHelvetica" w:hAnsi="RimHelvetica"/>
      <w:sz w:val="24"/>
      <w:lang w:eastAsia="en-US"/>
    </w:rPr>
  </w:style>
  <w:style w:type="paragraph" w:styleId="Kjene">
    <w:name w:val="footer"/>
    <w:basedOn w:val="Parasts"/>
    <w:link w:val="KjeneRakstz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B03787"/>
    <w:rPr>
      <w:rFonts w:ascii="RimHelvetica" w:hAnsi="RimHelvetica"/>
      <w:sz w:val="24"/>
      <w:lang w:eastAsia="en-US"/>
    </w:rPr>
  </w:style>
  <w:style w:type="character" w:styleId="Hipersaite">
    <w:name w:val="Hyperlink"/>
    <w:rsid w:val="00166DB3"/>
    <w:rPr>
      <w:color w:val="0000FF"/>
      <w:u w:val="single"/>
    </w:rPr>
  </w:style>
  <w:style w:type="table" w:styleId="Reatabula">
    <w:name w:val="Table Grid"/>
    <w:basedOn w:val="Parastatabula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Pamattekstsaratkpi">
    <w:name w:val="Body Text Indent"/>
    <w:basedOn w:val="Parasts"/>
    <w:link w:val="PamattekstsaratkpiRakstz"/>
    <w:rsid w:val="00EA3DC9"/>
    <w:pPr>
      <w:ind w:left="851" w:hanging="131"/>
    </w:pPr>
    <w:rPr>
      <w:rFonts w:ascii="Arial" w:hAnsi="Arial" w:cs="Arial"/>
    </w:rPr>
  </w:style>
  <w:style w:type="character" w:customStyle="1" w:styleId="PamattekstsaratkpiRakstz">
    <w:name w:val="Pamatteksts ar atkāpi Rakstz."/>
    <w:link w:val="Pamattekstsaratkpi"/>
    <w:rsid w:val="00EA3DC9"/>
    <w:rPr>
      <w:rFonts w:ascii="Arial" w:hAnsi="Arial" w:cs="Arial"/>
      <w:sz w:val="24"/>
      <w:lang w:eastAsia="en-US"/>
    </w:rPr>
  </w:style>
  <w:style w:type="paragraph" w:styleId="Pamatteksts">
    <w:name w:val="Body Text"/>
    <w:basedOn w:val="Parasts"/>
    <w:link w:val="PamattekstsRakstz"/>
    <w:unhideWhenUsed/>
    <w:qFormat/>
    <w:rsid w:val="005E390A"/>
    <w:pPr>
      <w:spacing w:after="120"/>
    </w:pPr>
  </w:style>
  <w:style w:type="character" w:customStyle="1" w:styleId="PamattekstsRakstz">
    <w:name w:val="Pamatteksts Rakstz."/>
    <w:link w:val="Pamatteksts"/>
    <w:rsid w:val="005E390A"/>
    <w:rPr>
      <w:rFonts w:ascii="RimHelvetica" w:hAnsi="RimHelvetica"/>
      <w:sz w:val="24"/>
      <w:lang w:val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ums">
    <w:name w:val="Date"/>
    <w:basedOn w:val="Parasts"/>
    <w:next w:val="Parasts"/>
    <w:link w:val="DatumsRakstz"/>
    <w:rsid w:val="00B03787"/>
    <w:rPr>
      <w:szCs w:val="24"/>
      <w:lang w:eastAsia="lv-LV"/>
    </w:rPr>
  </w:style>
  <w:style w:type="character" w:customStyle="1" w:styleId="DatumsRakstz">
    <w:name w:val="Datums Rakstz."/>
    <w:link w:val="Datums"/>
    <w:rsid w:val="00B03787"/>
    <w:rPr>
      <w:sz w:val="24"/>
      <w:szCs w:val="24"/>
    </w:rPr>
  </w:style>
  <w:style w:type="paragraph" w:customStyle="1" w:styleId="Char1CharChar">
    <w:name w:val="Char1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ontekstsRakstz">
    <w:name w:val="Balonteksts Rakstz."/>
    <w:link w:val="Balonteksts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Parasts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Pamatteksts2">
    <w:name w:val="Body Text 2"/>
    <w:basedOn w:val="Parasts"/>
    <w:link w:val="Pamatteksts2Rakstz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Pamatteksts2Rakstz">
    <w:name w:val="Pamatteksts 2 Rakstz."/>
    <w:link w:val="Pamatteksts2"/>
    <w:uiPriority w:val="99"/>
    <w:semiHidden/>
    <w:rsid w:val="00B03787"/>
    <w:rPr>
      <w:sz w:val="24"/>
      <w:szCs w:val="24"/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Pamattekstaatkpe2Rakstz">
    <w:name w:val="Pamatteksta atkāpe 2 Rakstz."/>
    <w:link w:val="Pamattekstaatkpe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Parasts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Paraststmeklis">
    <w:name w:val="Normal (Web)"/>
    <w:aliases w:val="Normal (Web) Char Char Char Char Char,Normal (Web) Char Char Char Char"/>
    <w:basedOn w:val="Parasts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Virsraksts2Rakstz">
    <w:name w:val="Virsraksts 2 Rakstz."/>
    <w:link w:val="Virsraksts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link w:val="Virsraksts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Parasts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A7286"/>
    <w:rPr>
      <w:sz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A7286"/>
    <w:rPr>
      <w:rFonts w:ascii="RimHelvetica" w:hAnsi="RimHelvetica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A728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Izteiksmgs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Parastatabula"/>
    <w:next w:val="Reatabula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saraksta"/>
    <w:uiPriority w:val="99"/>
    <w:semiHidden/>
    <w:unhideWhenUsed/>
    <w:rsid w:val="00FF6118"/>
  </w:style>
  <w:style w:type="numbering" w:customStyle="1" w:styleId="NoList11">
    <w:name w:val="No List11"/>
    <w:next w:val="Bezsaraksta"/>
    <w:uiPriority w:val="99"/>
    <w:semiHidden/>
    <w:unhideWhenUsed/>
    <w:rsid w:val="00FF6118"/>
  </w:style>
  <w:style w:type="paragraph" w:customStyle="1" w:styleId="RakstzRakstz">
    <w:name w:val="Rakstz. Rakstz."/>
    <w:basedOn w:val="Parasts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Izclum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Bezsaraksta"/>
    <w:rsid w:val="00FF6118"/>
    <w:pPr>
      <w:numPr>
        <w:numId w:val="2"/>
      </w:numPr>
    </w:pPr>
  </w:style>
  <w:style w:type="numbering" w:customStyle="1" w:styleId="Style11">
    <w:name w:val="Style11"/>
    <w:basedOn w:val="Bezsaraksta"/>
    <w:rsid w:val="00FF6118"/>
    <w:pPr>
      <w:numPr>
        <w:numId w:val="3"/>
      </w:numPr>
    </w:pPr>
  </w:style>
  <w:style w:type="numbering" w:customStyle="1" w:styleId="NoList2">
    <w:name w:val="No List2"/>
    <w:next w:val="Bezsaraksta"/>
    <w:uiPriority w:val="99"/>
    <w:semiHidden/>
    <w:unhideWhenUsed/>
    <w:rsid w:val="00FF6118"/>
  </w:style>
  <w:style w:type="numbering" w:customStyle="1" w:styleId="NoList3">
    <w:name w:val="No List3"/>
    <w:next w:val="Bezsaraksta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Bezsaraksta"/>
    <w:uiPriority w:val="99"/>
    <w:semiHidden/>
    <w:unhideWhenUsed/>
    <w:rsid w:val="00FF6118"/>
  </w:style>
  <w:style w:type="numbering" w:customStyle="1" w:styleId="Style111">
    <w:name w:val="Style111"/>
    <w:basedOn w:val="Bezsaraksta"/>
    <w:rsid w:val="00FF6118"/>
    <w:pPr>
      <w:numPr>
        <w:numId w:val="4"/>
      </w:numPr>
    </w:pPr>
  </w:style>
  <w:style w:type="paragraph" w:styleId="Pamatteksts3">
    <w:name w:val="Body Text 3"/>
    <w:basedOn w:val="Parasts"/>
    <w:link w:val="Pamatteksts3Rakstz"/>
    <w:unhideWhenUsed/>
    <w:rsid w:val="00FF6118"/>
    <w:rPr>
      <w:lang w:val="x-none" w:eastAsia="x-none"/>
    </w:rPr>
  </w:style>
  <w:style w:type="character" w:customStyle="1" w:styleId="Pamatteksts3Rakstz">
    <w:name w:val="Pamatteksts 3 Rakstz."/>
    <w:link w:val="Pamatteksts3"/>
    <w:rsid w:val="00FF6118"/>
    <w:rPr>
      <w:sz w:val="24"/>
      <w:lang w:val="x-none" w:eastAsia="x-none"/>
    </w:rPr>
  </w:style>
  <w:style w:type="paragraph" w:customStyle="1" w:styleId="xl65">
    <w:name w:val="xl6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Parasts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Parasts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Parasts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Bezsaraksta"/>
    <w:uiPriority w:val="99"/>
    <w:semiHidden/>
    <w:unhideWhenUsed/>
    <w:rsid w:val="00FF6118"/>
  </w:style>
  <w:style w:type="numbering" w:customStyle="1" w:styleId="NoList12">
    <w:name w:val="No List12"/>
    <w:next w:val="Bezsaraksta"/>
    <w:uiPriority w:val="99"/>
    <w:semiHidden/>
    <w:unhideWhenUsed/>
    <w:rsid w:val="00FF6118"/>
  </w:style>
  <w:style w:type="table" w:customStyle="1" w:styleId="TableGrid21">
    <w:name w:val="Table Grid21"/>
    <w:basedOn w:val="Parastatabula"/>
    <w:next w:val="Reatabula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Bezsaraksta"/>
    <w:rsid w:val="00FF6118"/>
    <w:pPr>
      <w:numPr>
        <w:numId w:val="5"/>
      </w:numPr>
    </w:pPr>
  </w:style>
  <w:style w:type="numbering" w:customStyle="1" w:styleId="Style112">
    <w:name w:val="Style112"/>
    <w:basedOn w:val="Bezsaraksta"/>
    <w:rsid w:val="00FF6118"/>
    <w:pPr>
      <w:numPr>
        <w:numId w:val="6"/>
      </w:numPr>
    </w:pPr>
  </w:style>
  <w:style w:type="numbering" w:customStyle="1" w:styleId="NoList21">
    <w:name w:val="No List21"/>
    <w:next w:val="Bezsaraksta"/>
    <w:uiPriority w:val="99"/>
    <w:semiHidden/>
    <w:unhideWhenUsed/>
    <w:rsid w:val="00FF6118"/>
  </w:style>
  <w:style w:type="table" w:customStyle="1" w:styleId="TableGrid11">
    <w:name w:val="Table Grid11"/>
    <w:basedOn w:val="Parastatabula"/>
    <w:next w:val="Reatabula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Bezsaraksta"/>
    <w:rsid w:val="00FF6118"/>
    <w:pPr>
      <w:numPr>
        <w:numId w:val="1"/>
      </w:numPr>
    </w:pPr>
  </w:style>
  <w:style w:type="numbering" w:customStyle="1" w:styleId="NoList5">
    <w:name w:val="No List5"/>
    <w:next w:val="Bezsaraksta"/>
    <w:uiPriority w:val="99"/>
    <w:semiHidden/>
    <w:unhideWhenUsed/>
    <w:rsid w:val="00FF6118"/>
  </w:style>
  <w:style w:type="numbering" w:customStyle="1" w:styleId="NoList6">
    <w:name w:val="No List6"/>
    <w:next w:val="Bezsaraksta"/>
    <w:semiHidden/>
    <w:rsid w:val="00FF6118"/>
  </w:style>
  <w:style w:type="character" w:customStyle="1" w:styleId="moz-txt-star">
    <w:name w:val="moz-txt-star"/>
    <w:rsid w:val="00FF6118"/>
  </w:style>
  <w:style w:type="paragraph" w:styleId="Apakvirsraksts">
    <w:name w:val="Subtitle"/>
    <w:basedOn w:val="Parasts"/>
    <w:next w:val="Parasts"/>
    <w:link w:val="ApakvirsrakstsRakstz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ApakvirsrakstsRakstz">
    <w:name w:val="Apakšvirsraksts Rakstz."/>
    <w:link w:val="Apakvirsraksts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Parasts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Neatrisintapieminana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Parasts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Vienkrsteksts">
    <w:name w:val="Plain Text"/>
    <w:basedOn w:val="Parasts"/>
    <w:link w:val="VienkrstekstsRakstz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link w:val="Vienkrsteksts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Noklusjumarindkopasfonts"/>
    <w:rsid w:val="00F5733A"/>
  </w:style>
  <w:style w:type="paragraph" w:customStyle="1" w:styleId="tvhtml">
    <w:name w:val="tv_html"/>
    <w:basedOn w:val="Parasts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Noklusjumarindkopasfonts"/>
    <w:rsid w:val="00F5733A"/>
  </w:style>
  <w:style w:type="character" w:customStyle="1" w:styleId="SarakstarindkopaRakstz">
    <w:name w:val="Saraksta rindkopa Rakstz."/>
    <w:link w:val="Sarakstarindkopa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Parastatabula"/>
    <w:next w:val="Reatabula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arastatabula"/>
    <w:next w:val="Reatabula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arastatabula"/>
    <w:next w:val="Reatabula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arastatabula"/>
    <w:next w:val="Reatabula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arastatabula"/>
    <w:next w:val="Reatabula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Parastatabula"/>
    <w:next w:val="Reatabula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Parastatabula"/>
    <w:next w:val="Reatabula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Parastatabula"/>
    <w:next w:val="Reatabula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Parastatabula"/>
    <w:next w:val="Reatabula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Parastatabula"/>
    <w:next w:val="Reatabula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Parastatabula"/>
    <w:next w:val="Reatabula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Parastatabula"/>
    <w:next w:val="Reatabula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Parastatabula"/>
    <w:next w:val="Reatabula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Parastatabula"/>
    <w:next w:val="Reatabula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Parastatabula"/>
    <w:next w:val="Reatabula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Parastatabula"/>
    <w:next w:val="Reatabula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Parastatabula"/>
    <w:next w:val="Reatabula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Bezsaraksta"/>
    <w:rsid w:val="00ED6C0F"/>
    <w:pPr>
      <w:numPr>
        <w:numId w:val="8"/>
      </w:numPr>
    </w:pPr>
  </w:style>
  <w:style w:type="numbering" w:customStyle="1" w:styleId="WWNum7">
    <w:name w:val="WWNum7"/>
    <w:basedOn w:val="Bezsaraksta"/>
    <w:rsid w:val="00ED6C0F"/>
    <w:pPr>
      <w:numPr>
        <w:numId w:val="9"/>
      </w:numPr>
    </w:pPr>
  </w:style>
  <w:style w:type="table" w:customStyle="1" w:styleId="TableGrid31">
    <w:name w:val="Table Grid31"/>
    <w:basedOn w:val="Parastatabula"/>
    <w:next w:val="Reatabula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arastatabula"/>
    <w:next w:val="Reatabula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Parastatabula"/>
    <w:next w:val="Reatabula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Parastatabula"/>
    <w:next w:val="Reatabula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Parastatabula"/>
    <w:next w:val="Reatabula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Parastatabula"/>
    <w:next w:val="Reatabula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Parastatabula"/>
    <w:next w:val="Reatabula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Parastatabula"/>
    <w:next w:val="Reatabula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Parastatabula"/>
    <w:next w:val="Reatabula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Parastatabula"/>
    <w:next w:val="Reatabula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Parastatabula"/>
    <w:next w:val="Reatabula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Parastatabula"/>
    <w:next w:val="Reatabula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Parastatabula"/>
    <w:next w:val="Reatabula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Parastatabula"/>
    <w:next w:val="Reatabula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Parastatabula"/>
    <w:next w:val="Reatabula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Parastatabula"/>
    <w:next w:val="Reatabula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Parastatabula"/>
    <w:next w:val="Reatabula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Parastatabula"/>
    <w:next w:val="Reatabula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Parastatabula"/>
    <w:next w:val="Reatabula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Parastatabula"/>
    <w:next w:val="Reatabula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Parastatabula"/>
    <w:next w:val="Reatabula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Parastatabula"/>
    <w:next w:val="Reatabula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Parastatabula"/>
    <w:next w:val="Reatabula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Parastatabula"/>
    <w:next w:val="Reatabula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Parastatabula"/>
    <w:next w:val="Reatabula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Parastatabula"/>
    <w:next w:val="Reatabula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Parastatabula"/>
    <w:next w:val="Reatabula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Parastatabula"/>
    <w:next w:val="Reatabula"/>
    <w:uiPriority w:val="39"/>
    <w:rsid w:val="00D409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Parastatabula"/>
    <w:next w:val="Reatabula"/>
    <w:uiPriority w:val="39"/>
    <w:rsid w:val="004535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Parastatabula"/>
    <w:next w:val="Reatabula"/>
    <w:uiPriority w:val="39"/>
    <w:rsid w:val="00F15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Parastatabula"/>
    <w:next w:val="Reatabula"/>
    <w:uiPriority w:val="39"/>
    <w:rsid w:val="00BA7D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12332</Words>
  <Characters>7030</Characters>
  <Application>Microsoft Office Word</Application>
  <DocSecurity>4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Samanta Šimkus</cp:lastModifiedBy>
  <cp:revision>2</cp:revision>
  <cp:lastPrinted>2026-03-24T12:31:00Z</cp:lastPrinted>
  <dcterms:created xsi:type="dcterms:W3CDTF">2026-03-24T14:29:00Z</dcterms:created>
  <dcterms:modified xsi:type="dcterms:W3CDTF">2026-03-24T14:29:00Z</dcterms:modified>
</cp:coreProperties>
</file>