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F1DD" w14:textId="3D6DCD80" w:rsidR="00B23341" w:rsidRPr="00424C43" w:rsidRDefault="004F0668" w:rsidP="00B23341">
      <w:pPr>
        <w:tabs>
          <w:tab w:val="left" w:pos="3882"/>
        </w:tabs>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5D185BBC" wp14:editId="43E4D936">
                <wp:simplePos x="0" y="0"/>
                <wp:positionH relativeFrom="column">
                  <wp:posOffset>3837305</wp:posOffset>
                </wp:positionH>
                <wp:positionV relativeFrom="paragraph">
                  <wp:posOffset>-45720</wp:posOffset>
                </wp:positionV>
                <wp:extent cx="2393315" cy="871855"/>
                <wp:effectExtent l="2540" t="0" r="444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871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3D966" w14:textId="677D05E7" w:rsidR="00673E07" w:rsidRPr="00B150DE" w:rsidRDefault="00673E07" w:rsidP="00673E07">
                            <w:pPr>
                              <w:jc w:val="both"/>
                            </w:pPr>
                            <w:r w:rsidRPr="00B150DE">
                              <w:rPr>
                                <w:rFonts w:ascii="Times New Roman" w:hAnsi="Times New Roman" w:cs="Times New Roman"/>
                              </w:rPr>
                              <w:t xml:space="preserve">Apstiprināta ar Olaines novada domes 2023.gada 22.februāra sēdes lēmumu (2.prot., </w:t>
                            </w:r>
                            <w:r w:rsidR="00CE14CC">
                              <w:rPr>
                                <w:rFonts w:ascii="Times New Roman" w:hAnsi="Times New Roman" w:cs="Times New Roman"/>
                              </w:rPr>
                              <w:t>6</w:t>
                            </w:r>
                            <w:r w:rsidRPr="00B150DE">
                              <w:rPr>
                                <w:rFonts w:ascii="Times New Roman" w:hAnsi="Times New Roman" w:cs="Times New Roman"/>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85BBC" id="_x0000_t202" coordsize="21600,21600" o:spt="202" path="m,l,21600r21600,l21600,xe">
                <v:stroke joinstyle="miter"/>
                <v:path gradientshapeok="t" o:connecttype="rect"/>
              </v:shapetype>
              <v:shape id="Text Box 2" o:spid="_x0000_s1026" type="#_x0000_t202" style="position:absolute;margin-left:302.15pt;margin-top:-3.6pt;width:188.45pt;height:6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o19AEAAMoDAAAOAAAAZHJzL2Uyb0RvYy54bWysU9uO0zAQfUfiHyy/0zS9sN2o6Wrpqghp&#10;uUgLH+A4zkU4HjN2m5SvZ+xkuwXeEHmwPB77zJwzJ9u7odPspNC1YHKezuacKSOhbE2d829fD282&#10;nDkvTCk0GJXzs3L8bvf61ba3mVpAA7pUyAjEuKy3OW+8t1mSONmoTrgZWGUoWQF2wlOIdVKi6Am9&#10;08liPn+b9IClRZDKOTp9GJN8F/GrSkn/uaqc8kznnHrzccW4FmFNdluR1Shs08qpDfEPXXSiNVT0&#10;AvUgvGBHbP+C6lqJ4KDyMwldAlXVShU5EJt0/gebp0ZYFbmQOM5eZHL/D1Z+Oj3ZL8j88A4GGmAk&#10;4ewjyO+OGdg3wtTqHhH6RomSCqdBsqS3LpueBqld5gJI0X+EkoYsjh4i0FBhF1QhnozQaQDni+hq&#10;8EzS4WJ5u1yma84k5TY36Wa9jiVE9vzaovPvFXQsbHKONNSILk6PzoduRPZ8JRRzoNvy0GodA6yL&#10;vUZ2EmSAQ/wm9N+uaRMuGwjPRsRwEmkGZiNHPxQDJQPdAsozEUYYDUU/AG0awJ+c9WSmnLsfR4GK&#10;M/3BkGi36WoV3BeD1fpmQQFeZ4rrjDCSoHLuORu3ez869mixrRuqNI7JwD0JXbVRg5eupr7JMFGa&#10;ydzBkddxvPXyC+5+AQAA//8DAFBLAwQUAAYACAAAACEAiVW12N8AAAAKAQAADwAAAGRycy9kb3du&#10;cmV2LnhtbEyPwW7CMAyG75P2DpGRdpkgLbAWuqZom7RpVxgP4DamrWiSqgm0vP2807jZ8qff35/v&#10;JtOJKw2+dVZBvIhAkK2cbm2t4PjzOd+A8AGtxs5ZUnAjD7vi8SHHTLvR7ul6CLXgEOszVNCE0GdS&#10;+qohg37herJ8O7nBYOB1qKUecORw08llFCXSYGv5Q4M9fTRUnQ8Xo+D0PT6/bMfyKxzT/Tp5xzYt&#10;3U2pp9n09goi0BT+YfjTZ3Uo2Kl0F6u96BQk0XrFqIJ5ugTBwHYT81AyuYpikEUu7ysUvwAAAP//&#10;AwBQSwECLQAUAAYACAAAACEAtoM4kv4AAADhAQAAEwAAAAAAAAAAAAAAAAAAAAAAW0NvbnRlbnRf&#10;VHlwZXNdLnhtbFBLAQItABQABgAIAAAAIQA4/SH/1gAAAJQBAAALAAAAAAAAAAAAAAAAAC8BAABf&#10;cmVscy8ucmVsc1BLAQItABQABgAIAAAAIQDHTVo19AEAAMoDAAAOAAAAAAAAAAAAAAAAAC4CAABk&#10;cnMvZTJvRG9jLnhtbFBLAQItABQABgAIAAAAIQCJVbXY3wAAAAoBAAAPAAAAAAAAAAAAAAAAAE4E&#10;AABkcnMvZG93bnJldi54bWxQSwUGAAAAAAQABADzAAAAWgUAAAAA&#10;" stroked="f">
                <v:textbox>
                  <w:txbxContent>
                    <w:p w14:paraId="0503D966" w14:textId="677D05E7" w:rsidR="00673E07" w:rsidRPr="00B150DE" w:rsidRDefault="00673E07" w:rsidP="00673E07">
                      <w:pPr>
                        <w:jc w:val="both"/>
                      </w:pPr>
                      <w:r w:rsidRPr="00B150DE">
                        <w:rPr>
                          <w:rFonts w:ascii="Times New Roman" w:hAnsi="Times New Roman" w:cs="Times New Roman"/>
                        </w:rPr>
                        <w:t xml:space="preserve">Apstiprināta ar Olaines novada domes 2023.gada 22.februāra sēdes lēmumu (2.prot., </w:t>
                      </w:r>
                      <w:r w:rsidR="00CE14CC">
                        <w:rPr>
                          <w:rFonts w:ascii="Times New Roman" w:hAnsi="Times New Roman" w:cs="Times New Roman"/>
                        </w:rPr>
                        <w:t>6</w:t>
                      </w:r>
                      <w:r w:rsidRPr="00B150DE">
                        <w:rPr>
                          <w:rFonts w:ascii="Times New Roman" w:hAnsi="Times New Roman" w:cs="Times New Roman"/>
                        </w:rPr>
                        <w:t>.p.)</w:t>
                      </w:r>
                    </w:p>
                  </w:txbxContent>
                </v:textbox>
              </v:shape>
            </w:pict>
          </mc:Fallback>
        </mc:AlternateContent>
      </w:r>
      <w:r w:rsidR="0043717A">
        <w:rPr>
          <w:rFonts w:ascii="Times New Roman" w:hAnsi="Times New Roman" w:cs="Times New Roman"/>
          <w:sz w:val="24"/>
          <w:szCs w:val="24"/>
        </w:rPr>
        <w:t xml:space="preserve"> </w:t>
      </w:r>
    </w:p>
    <w:p w14:paraId="1366ED65" w14:textId="77777777" w:rsidR="00B23341" w:rsidRPr="00B23341" w:rsidRDefault="00B23341" w:rsidP="00B23341">
      <w:pPr>
        <w:spacing w:after="0" w:line="240" w:lineRule="auto"/>
        <w:jc w:val="center"/>
        <w:rPr>
          <w:rFonts w:ascii="Arial" w:eastAsia="Times New Roman" w:hAnsi="Arial" w:cs="Times New Roman"/>
          <w:sz w:val="28"/>
          <w:szCs w:val="20"/>
        </w:rPr>
      </w:pPr>
      <w:r w:rsidRPr="00B23341">
        <w:rPr>
          <w:rFonts w:ascii="RimHelvetica" w:eastAsia="Times New Roman" w:hAnsi="RimHelvetica" w:cs="Times New Roman"/>
          <w:noProof/>
          <w:sz w:val="24"/>
          <w:szCs w:val="20"/>
        </w:rPr>
        <w:drawing>
          <wp:inline distT="0" distB="0" distL="0" distR="0" wp14:anchorId="760FE270" wp14:editId="5A6ED9F9">
            <wp:extent cx="6762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14:paraId="6EADF0F7" w14:textId="77777777" w:rsidR="00B23341" w:rsidRPr="00B23341" w:rsidRDefault="00B23341" w:rsidP="00B23341">
      <w:pPr>
        <w:spacing w:after="0" w:line="240" w:lineRule="auto"/>
        <w:ind w:right="46"/>
        <w:jc w:val="center"/>
        <w:rPr>
          <w:rFonts w:ascii="Times New Roman" w:eastAsia="Times New Roman" w:hAnsi="Times New Roman" w:cs="Times New Roman"/>
          <w:sz w:val="40"/>
          <w:szCs w:val="40"/>
        </w:rPr>
      </w:pPr>
      <w:r w:rsidRPr="00B23341">
        <w:rPr>
          <w:rFonts w:ascii="Times New Roman" w:eastAsia="Times New Roman" w:hAnsi="Times New Roman" w:cs="Times New Roman"/>
          <w:sz w:val="40"/>
          <w:szCs w:val="40"/>
        </w:rPr>
        <w:t>OLAINES VĒSTURES UN MĀKSLAS MUZEJS</w:t>
      </w:r>
    </w:p>
    <w:p w14:paraId="22021331" w14:textId="77777777" w:rsidR="00B23341" w:rsidRPr="00B23341" w:rsidRDefault="00B23341" w:rsidP="00B23341">
      <w:pPr>
        <w:spacing w:after="0" w:line="240" w:lineRule="auto"/>
        <w:ind w:right="46"/>
        <w:jc w:val="center"/>
        <w:rPr>
          <w:rFonts w:ascii="Times New Roman" w:eastAsia="Times New Roman" w:hAnsi="Times New Roman" w:cs="Times New Roman"/>
          <w:sz w:val="20"/>
          <w:szCs w:val="20"/>
        </w:rPr>
      </w:pPr>
      <w:r w:rsidRPr="00B23341">
        <w:rPr>
          <w:rFonts w:ascii="Times New Roman" w:eastAsia="Times New Roman" w:hAnsi="Times New Roman" w:cs="Times New Roman"/>
          <w:sz w:val="20"/>
          <w:szCs w:val="20"/>
        </w:rPr>
        <w:t>Reģ.Nr.90001494580</w:t>
      </w:r>
    </w:p>
    <w:p w14:paraId="44A70229" w14:textId="77777777" w:rsidR="00B23341" w:rsidRPr="00B23341" w:rsidRDefault="00B23341" w:rsidP="00B23341">
      <w:pPr>
        <w:spacing w:after="0" w:line="240" w:lineRule="auto"/>
        <w:ind w:right="46"/>
        <w:jc w:val="center"/>
        <w:rPr>
          <w:rFonts w:ascii="Times New Roman" w:eastAsia="Times New Roman" w:hAnsi="Times New Roman" w:cs="Times New Roman"/>
          <w:sz w:val="20"/>
          <w:szCs w:val="20"/>
        </w:rPr>
      </w:pPr>
      <w:r w:rsidRPr="00B23341">
        <w:rPr>
          <w:rFonts w:ascii="Times New Roman" w:eastAsia="Times New Roman" w:hAnsi="Times New Roman" w:cs="Times New Roman"/>
          <w:sz w:val="20"/>
          <w:szCs w:val="20"/>
        </w:rPr>
        <w:t xml:space="preserve">Jelgavas iela 9-37, Olaine, Olaines novads, LV-2114, </w:t>
      </w:r>
      <w:r w:rsidRPr="00B23341">
        <w:rPr>
          <w:rFonts w:ascii="Times New Roman" w:eastAsia="Times New Roman" w:hAnsi="Times New Roman" w:cs="Times New Roman"/>
          <w:sz w:val="18"/>
          <w:szCs w:val="20"/>
        </w:rPr>
        <w:t>Tālrunis 67809878, e-pasts: muzejs@olaine.lv</w:t>
      </w:r>
    </w:p>
    <w:p w14:paraId="560AC40C" w14:textId="77777777" w:rsidR="00B23341" w:rsidRPr="00B23341" w:rsidRDefault="00B23341" w:rsidP="00B23341">
      <w:pPr>
        <w:pBdr>
          <w:bottom w:val="double" w:sz="6" w:space="1" w:color="auto"/>
        </w:pBdr>
        <w:spacing w:after="0" w:line="240" w:lineRule="auto"/>
        <w:ind w:right="46"/>
        <w:jc w:val="center"/>
        <w:rPr>
          <w:rFonts w:ascii="Times New Roman" w:eastAsia="Times New Roman" w:hAnsi="Times New Roman" w:cs="Times New Roman"/>
          <w:sz w:val="40"/>
          <w:szCs w:val="20"/>
        </w:rPr>
      </w:pPr>
      <w:r w:rsidRPr="00B23341">
        <w:rPr>
          <w:rFonts w:ascii="Times New Roman" w:eastAsia="Times New Roman" w:hAnsi="Times New Roman" w:cs="Times New Roman"/>
          <w:sz w:val="18"/>
          <w:szCs w:val="20"/>
        </w:rPr>
        <w:t>www.olainesmuzejs.lv</w:t>
      </w:r>
    </w:p>
    <w:p w14:paraId="58775E16" w14:textId="77777777" w:rsidR="00B23341" w:rsidRPr="00424C43" w:rsidRDefault="00B23341" w:rsidP="00B23341">
      <w:pPr>
        <w:spacing w:before="100" w:beforeAutospacing="1" w:after="100" w:afterAutospacing="1" w:line="360" w:lineRule="auto"/>
        <w:rPr>
          <w:rFonts w:ascii="Times New Roman" w:hAnsi="Times New Roman" w:cs="Times New Roman"/>
          <w:sz w:val="44"/>
          <w:szCs w:val="44"/>
        </w:rPr>
      </w:pPr>
    </w:p>
    <w:p w14:paraId="766151AC" w14:textId="77777777" w:rsidR="00B23341" w:rsidRPr="00424C43" w:rsidRDefault="00B23341" w:rsidP="00B23341">
      <w:pPr>
        <w:spacing w:before="100" w:beforeAutospacing="1" w:after="100" w:afterAutospacing="1" w:line="360" w:lineRule="auto"/>
        <w:rPr>
          <w:rFonts w:ascii="Times New Roman" w:hAnsi="Times New Roman" w:cs="Times New Roman"/>
          <w:sz w:val="44"/>
          <w:szCs w:val="44"/>
        </w:rPr>
      </w:pPr>
    </w:p>
    <w:p w14:paraId="0E8731F7" w14:textId="77777777" w:rsidR="00B23341" w:rsidRPr="00727982" w:rsidRDefault="00B23341" w:rsidP="00B23341">
      <w:pPr>
        <w:spacing w:after="0" w:line="360" w:lineRule="auto"/>
        <w:jc w:val="center"/>
        <w:rPr>
          <w:rFonts w:ascii="Times New Roman" w:hAnsi="Times New Roman" w:cs="Times New Roman"/>
          <w:b/>
          <w:bCs/>
          <w:sz w:val="44"/>
          <w:szCs w:val="44"/>
        </w:rPr>
      </w:pPr>
      <w:r w:rsidRPr="00727982">
        <w:rPr>
          <w:rFonts w:ascii="Times New Roman" w:hAnsi="Times New Roman" w:cs="Times New Roman"/>
          <w:b/>
          <w:bCs/>
          <w:sz w:val="44"/>
          <w:szCs w:val="44"/>
        </w:rPr>
        <w:t xml:space="preserve">Olaines Vēstures un mākslas muzeja </w:t>
      </w:r>
    </w:p>
    <w:p w14:paraId="73949B95" w14:textId="77777777" w:rsidR="00B23341" w:rsidRPr="00727982" w:rsidRDefault="00B23341" w:rsidP="00B23341">
      <w:pPr>
        <w:spacing w:after="0" w:line="360" w:lineRule="auto"/>
        <w:jc w:val="center"/>
        <w:rPr>
          <w:rFonts w:ascii="Times New Roman" w:hAnsi="Times New Roman" w:cs="Times New Roman"/>
          <w:b/>
          <w:bCs/>
          <w:sz w:val="44"/>
          <w:szCs w:val="44"/>
        </w:rPr>
      </w:pPr>
      <w:r w:rsidRPr="00727982">
        <w:rPr>
          <w:rFonts w:ascii="Times New Roman" w:hAnsi="Times New Roman" w:cs="Times New Roman"/>
          <w:b/>
          <w:bCs/>
          <w:sz w:val="44"/>
          <w:szCs w:val="44"/>
        </w:rPr>
        <w:t>darbības un attīstības stratēģija</w:t>
      </w:r>
    </w:p>
    <w:p w14:paraId="27218E94" w14:textId="77777777" w:rsidR="00B23341" w:rsidRPr="00727982" w:rsidRDefault="00B23341" w:rsidP="00B23341">
      <w:pPr>
        <w:spacing w:after="0" w:line="360" w:lineRule="auto"/>
        <w:jc w:val="center"/>
        <w:rPr>
          <w:rFonts w:ascii="Times New Roman" w:hAnsi="Times New Roman" w:cs="Times New Roman"/>
          <w:b/>
          <w:bCs/>
          <w:sz w:val="44"/>
          <w:szCs w:val="44"/>
        </w:rPr>
      </w:pPr>
      <w:r w:rsidRPr="00727982">
        <w:rPr>
          <w:rFonts w:ascii="Times New Roman" w:hAnsi="Times New Roman" w:cs="Times New Roman"/>
          <w:b/>
          <w:bCs/>
          <w:sz w:val="44"/>
          <w:szCs w:val="44"/>
        </w:rPr>
        <w:t xml:space="preserve">2023. – 2027. gadam </w:t>
      </w:r>
    </w:p>
    <w:p w14:paraId="4D678986" w14:textId="77777777" w:rsidR="00B23341" w:rsidRPr="00424C43" w:rsidRDefault="00B23341" w:rsidP="00B23341">
      <w:pPr>
        <w:spacing w:before="100" w:beforeAutospacing="1" w:after="100" w:afterAutospacing="1" w:line="360" w:lineRule="auto"/>
        <w:jc w:val="center"/>
        <w:rPr>
          <w:rFonts w:ascii="Times New Roman" w:hAnsi="Times New Roman" w:cs="Times New Roman"/>
          <w:sz w:val="24"/>
          <w:szCs w:val="24"/>
        </w:rPr>
      </w:pPr>
    </w:p>
    <w:p w14:paraId="1813B7A4" w14:textId="77777777" w:rsidR="00B23341" w:rsidRPr="00424C43" w:rsidRDefault="00B23341" w:rsidP="00B23341">
      <w:pPr>
        <w:spacing w:before="100" w:beforeAutospacing="1" w:after="100" w:afterAutospacing="1" w:line="360" w:lineRule="auto"/>
        <w:jc w:val="center"/>
        <w:rPr>
          <w:rFonts w:ascii="Times New Roman" w:hAnsi="Times New Roman" w:cs="Times New Roman"/>
          <w:sz w:val="24"/>
          <w:szCs w:val="24"/>
        </w:rPr>
      </w:pPr>
    </w:p>
    <w:p w14:paraId="4778DFE0" w14:textId="77777777" w:rsidR="00B23341" w:rsidRPr="00424C43" w:rsidRDefault="00B23341" w:rsidP="00B23341">
      <w:pPr>
        <w:spacing w:before="100" w:beforeAutospacing="1" w:after="100" w:afterAutospacing="1" w:line="360" w:lineRule="auto"/>
        <w:jc w:val="center"/>
        <w:rPr>
          <w:rFonts w:ascii="Times New Roman" w:hAnsi="Times New Roman" w:cs="Times New Roman"/>
          <w:sz w:val="24"/>
          <w:szCs w:val="24"/>
        </w:rPr>
      </w:pPr>
    </w:p>
    <w:p w14:paraId="0331714A" w14:textId="77777777" w:rsidR="00B23341" w:rsidRDefault="00B23341" w:rsidP="00B23341">
      <w:pPr>
        <w:spacing w:before="100" w:beforeAutospacing="1" w:after="100" w:afterAutospacing="1" w:line="360" w:lineRule="auto"/>
        <w:rPr>
          <w:rFonts w:ascii="Times New Roman" w:hAnsi="Times New Roman" w:cs="Times New Roman"/>
          <w:sz w:val="24"/>
          <w:szCs w:val="24"/>
        </w:rPr>
      </w:pPr>
    </w:p>
    <w:p w14:paraId="1AD3E05A" w14:textId="77777777" w:rsidR="00B23341" w:rsidRPr="00424C43" w:rsidRDefault="00B23341" w:rsidP="00B23341">
      <w:pPr>
        <w:spacing w:before="100" w:beforeAutospacing="1" w:after="100" w:afterAutospacing="1" w:line="360" w:lineRule="auto"/>
        <w:rPr>
          <w:rFonts w:ascii="Times New Roman" w:hAnsi="Times New Roman" w:cs="Times New Roman"/>
          <w:sz w:val="24"/>
          <w:szCs w:val="24"/>
        </w:rPr>
      </w:pPr>
    </w:p>
    <w:p w14:paraId="4D52A694" w14:textId="77777777" w:rsidR="00B23341" w:rsidRPr="00424C43" w:rsidRDefault="00B23341" w:rsidP="00B23341">
      <w:pPr>
        <w:spacing w:before="100" w:beforeAutospacing="1" w:after="100" w:afterAutospacing="1" w:line="360" w:lineRule="auto"/>
        <w:rPr>
          <w:rFonts w:ascii="Times New Roman" w:hAnsi="Times New Roman" w:cs="Times New Roman"/>
          <w:sz w:val="24"/>
          <w:szCs w:val="24"/>
        </w:rPr>
      </w:pPr>
    </w:p>
    <w:p w14:paraId="76CD49FD" w14:textId="77777777" w:rsidR="00B23341" w:rsidRPr="00424C43" w:rsidRDefault="00B23341" w:rsidP="00B23341">
      <w:pPr>
        <w:spacing w:before="100" w:beforeAutospacing="1" w:after="100" w:afterAutospacing="1" w:line="360" w:lineRule="auto"/>
        <w:rPr>
          <w:rFonts w:ascii="Times New Roman" w:hAnsi="Times New Roman" w:cs="Times New Roman"/>
          <w:sz w:val="24"/>
          <w:szCs w:val="24"/>
        </w:rPr>
      </w:pPr>
    </w:p>
    <w:p w14:paraId="3C9C6107" w14:textId="77777777" w:rsidR="00B23341" w:rsidRPr="00424C43" w:rsidRDefault="00B23341" w:rsidP="00B23341">
      <w:pPr>
        <w:spacing w:before="100" w:beforeAutospacing="1" w:after="100" w:afterAutospacing="1" w:line="360" w:lineRule="auto"/>
        <w:rPr>
          <w:rFonts w:ascii="Times New Roman" w:hAnsi="Times New Roman" w:cs="Times New Roman"/>
          <w:sz w:val="24"/>
          <w:szCs w:val="24"/>
        </w:rPr>
      </w:pPr>
    </w:p>
    <w:p w14:paraId="56431598" w14:textId="77777777" w:rsidR="00B23341" w:rsidRPr="00424C43" w:rsidRDefault="00B23341" w:rsidP="00B23341">
      <w:pPr>
        <w:spacing w:before="100" w:beforeAutospacing="1" w:after="100" w:afterAutospacing="1" w:line="360" w:lineRule="auto"/>
        <w:jc w:val="center"/>
        <w:rPr>
          <w:rFonts w:ascii="Times New Roman" w:hAnsi="Times New Roman" w:cs="Times New Roman"/>
          <w:sz w:val="24"/>
          <w:szCs w:val="24"/>
        </w:rPr>
      </w:pPr>
    </w:p>
    <w:p w14:paraId="3B8C13BE" w14:textId="006E2D9A" w:rsidR="00986B66" w:rsidRDefault="00B23341" w:rsidP="00B23341">
      <w:pPr>
        <w:jc w:val="center"/>
        <w:rPr>
          <w:rFonts w:ascii="Times New Roman" w:hAnsi="Times New Roman" w:cs="Times New Roman"/>
          <w:sz w:val="24"/>
          <w:szCs w:val="24"/>
        </w:rPr>
      </w:pPr>
      <w:r w:rsidRPr="00424C43">
        <w:rPr>
          <w:rFonts w:ascii="Times New Roman" w:hAnsi="Times New Roman" w:cs="Times New Roman"/>
          <w:sz w:val="24"/>
          <w:szCs w:val="24"/>
        </w:rPr>
        <w:t>2023</w:t>
      </w:r>
    </w:p>
    <w:p w14:paraId="1DD826C8" w14:textId="77777777" w:rsidR="00986B66" w:rsidRDefault="00986B66">
      <w:pPr>
        <w:rPr>
          <w:rFonts w:ascii="Times New Roman" w:hAnsi="Times New Roman" w:cs="Times New Roman"/>
          <w:sz w:val="24"/>
          <w:szCs w:val="24"/>
        </w:rPr>
      </w:pPr>
      <w:r>
        <w:rPr>
          <w:rFonts w:ascii="Times New Roman" w:hAnsi="Times New Roman" w:cs="Times New Roman"/>
          <w:sz w:val="24"/>
          <w:szCs w:val="24"/>
        </w:rPr>
        <w:br w:type="page"/>
      </w:r>
    </w:p>
    <w:p w14:paraId="55E6EDC4" w14:textId="3CFFBA90" w:rsidR="00986B66" w:rsidRDefault="00986B66" w:rsidP="00986B66">
      <w:pPr>
        <w:spacing w:before="100" w:beforeAutospacing="1" w:after="100" w:afterAutospacing="1" w:line="360" w:lineRule="auto"/>
        <w:jc w:val="center"/>
        <w:rPr>
          <w:rFonts w:ascii="Times New Roman" w:hAnsi="Times New Roman" w:cs="Times New Roman"/>
          <w:b/>
          <w:bCs/>
          <w:sz w:val="28"/>
          <w:szCs w:val="28"/>
        </w:rPr>
      </w:pPr>
      <w:r w:rsidRPr="00424C43">
        <w:rPr>
          <w:rFonts w:ascii="Times New Roman" w:hAnsi="Times New Roman" w:cs="Times New Roman"/>
          <w:b/>
          <w:bCs/>
          <w:sz w:val="28"/>
          <w:szCs w:val="28"/>
        </w:rPr>
        <w:lastRenderedPageBreak/>
        <w:t>Saturs</w:t>
      </w:r>
    </w:p>
    <w:sdt>
      <w:sdtPr>
        <w:rPr>
          <w:rFonts w:asciiTheme="minorHAnsi" w:eastAsiaTheme="minorEastAsia" w:hAnsiTheme="minorHAnsi" w:cstheme="minorBidi"/>
          <w:color w:val="auto"/>
          <w:sz w:val="22"/>
          <w:szCs w:val="22"/>
          <w:lang w:val="lv-LV"/>
        </w:rPr>
        <w:id w:val="-1210647447"/>
        <w:docPartObj>
          <w:docPartGallery w:val="Table of Contents"/>
          <w:docPartUnique/>
        </w:docPartObj>
      </w:sdtPr>
      <w:sdtEndPr>
        <w:rPr>
          <w:b/>
          <w:bCs/>
          <w:noProof/>
        </w:rPr>
      </w:sdtEndPr>
      <w:sdtContent>
        <w:p w14:paraId="697EB2A8" w14:textId="39AC5086" w:rsidR="00651A89" w:rsidRPr="006651BD" w:rsidRDefault="00651A89" w:rsidP="00651A89">
          <w:pPr>
            <w:pStyle w:val="TOCHeading"/>
            <w:spacing w:line="360" w:lineRule="auto"/>
            <w:rPr>
              <w:rFonts w:ascii="Times New Roman" w:hAnsi="Times New Roman" w:cs="Times New Roman"/>
              <w:sz w:val="24"/>
              <w:szCs w:val="24"/>
            </w:rPr>
          </w:pPr>
        </w:p>
        <w:p w14:paraId="4DA3566A" w14:textId="29C3A70E" w:rsidR="00651A89" w:rsidRPr="006651BD" w:rsidRDefault="00651A89" w:rsidP="00651A89">
          <w:pPr>
            <w:pStyle w:val="TOC1"/>
            <w:tabs>
              <w:tab w:val="right" w:leader="dot" w:pos="9344"/>
            </w:tabs>
            <w:spacing w:line="360" w:lineRule="auto"/>
            <w:rPr>
              <w:rFonts w:ascii="Times New Roman" w:hAnsi="Times New Roman" w:cs="Times New Roman"/>
              <w:noProof/>
              <w:sz w:val="24"/>
              <w:szCs w:val="24"/>
              <w:lang w:eastAsia="lv-LV"/>
            </w:rPr>
          </w:pPr>
          <w:r w:rsidRPr="006651BD">
            <w:rPr>
              <w:rFonts w:ascii="Times New Roman" w:hAnsi="Times New Roman" w:cs="Times New Roman"/>
              <w:sz w:val="24"/>
              <w:szCs w:val="24"/>
            </w:rPr>
            <w:fldChar w:fldCharType="begin"/>
          </w:r>
          <w:r w:rsidRPr="006651BD">
            <w:rPr>
              <w:rFonts w:ascii="Times New Roman" w:hAnsi="Times New Roman" w:cs="Times New Roman"/>
              <w:sz w:val="24"/>
              <w:szCs w:val="24"/>
            </w:rPr>
            <w:instrText xml:space="preserve"> TOC \o "1-3" \h \z \u </w:instrText>
          </w:r>
          <w:r w:rsidRPr="006651BD">
            <w:rPr>
              <w:rFonts w:ascii="Times New Roman" w:hAnsi="Times New Roman" w:cs="Times New Roman"/>
              <w:sz w:val="24"/>
              <w:szCs w:val="24"/>
            </w:rPr>
            <w:fldChar w:fldCharType="separate"/>
          </w:r>
          <w:hyperlink w:anchor="_Toc125727632" w:history="1">
            <w:r w:rsidRPr="006651BD">
              <w:rPr>
                <w:rStyle w:val="Hyperlink"/>
                <w:rFonts w:ascii="Times New Roman" w:eastAsiaTheme="majorEastAsia" w:hAnsi="Times New Roman" w:cs="Times New Roman"/>
                <w:noProof/>
                <w:sz w:val="24"/>
                <w:szCs w:val="24"/>
              </w:rPr>
              <w:t>Ievads</w:t>
            </w:r>
            <w:r w:rsidRPr="006651BD">
              <w:rPr>
                <w:rFonts w:ascii="Times New Roman" w:hAnsi="Times New Roman" w:cs="Times New Roman"/>
                <w:noProof/>
                <w:webHidden/>
                <w:sz w:val="24"/>
                <w:szCs w:val="24"/>
              </w:rPr>
              <w:tab/>
            </w:r>
            <w:r w:rsidRPr="006651BD">
              <w:rPr>
                <w:rFonts w:ascii="Times New Roman" w:hAnsi="Times New Roman" w:cs="Times New Roman"/>
                <w:noProof/>
                <w:webHidden/>
                <w:sz w:val="24"/>
                <w:szCs w:val="24"/>
              </w:rPr>
              <w:fldChar w:fldCharType="begin"/>
            </w:r>
            <w:r w:rsidRPr="006651BD">
              <w:rPr>
                <w:rFonts w:ascii="Times New Roman" w:hAnsi="Times New Roman" w:cs="Times New Roman"/>
                <w:noProof/>
                <w:webHidden/>
                <w:sz w:val="24"/>
                <w:szCs w:val="24"/>
              </w:rPr>
              <w:instrText xml:space="preserve"> PAGEREF _Toc125727632 \h </w:instrText>
            </w:r>
            <w:r w:rsidRPr="006651BD">
              <w:rPr>
                <w:rFonts w:ascii="Times New Roman" w:hAnsi="Times New Roman" w:cs="Times New Roman"/>
                <w:noProof/>
                <w:webHidden/>
                <w:sz w:val="24"/>
                <w:szCs w:val="24"/>
              </w:rPr>
            </w:r>
            <w:r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3</w:t>
            </w:r>
            <w:r w:rsidRPr="006651BD">
              <w:rPr>
                <w:rFonts w:ascii="Times New Roman" w:hAnsi="Times New Roman" w:cs="Times New Roman"/>
                <w:noProof/>
                <w:webHidden/>
                <w:sz w:val="24"/>
                <w:szCs w:val="24"/>
              </w:rPr>
              <w:fldChar w:fldCharType="end"/>
            </w:r>
          </w:hyperlink>
        </w:p>
        <w:p w14:paraId="0E36FDCC" w14:textId="4BCBB6CA" w:rsidR="00651A89" w:rsidRPr="006651BD" w:rsidRDefault="00000000" w:rsidP="00651A89">
          <w:pPr>
            <w:pStyle w:val="TOC1"/>
            <w:tabs>
              <w:tab w:val="left" w:pos="440"/>
              <w:tab w:val="right" w:leader="dot" w:pos="9344"/>
            </w:tabs>
            <w:spacing w:line="360" w:lineRule="auto"/>
            <w:rPr>
              <w:rFonts w:ascii="Times New Roman" w:hAnsi="Times New Roman" w:cs="Times New Roman"/>
              <w:noProof/>
              <w:sz w:val="24"/>
              <w:szCs w:val="24"/>
              <w:lang w:eastAsia="lv-LV"/>
            </w:rPr>
          </w:pPr>
          <w:hyperlink w:anchor="_Toc125727633" w:history="1">
            <w:r w:rsidR="00651A89" w:rsidRPr="006651BD">
              <w:rPr>
                <w:rStyle w:val="Hyperlink"/>
                <w:rFonts w:ascii="Times New Roman" w:hAnsi="Times New Roman" w:cs="Times New Roman"/>
                <w:noProof/>
                <w:sz w:val="24"/>
                <w:szCs w:val="24"/>
              </w:rPr>
              <w:t>1.</w:t>
            </w:r>
            <w:r w:rsidR="00651A89" w:rsidRPr="006651BD">
              <w:rPr>
                <w:rFonts w:ascii="Times New Roman" w:hAnsi="Times New Roman" w:cs="Times New Roman"/>
                <w:noProof/>
                <w:sz w:val="24"/>
                <w:szCs w:val="24"/>
                <w:lang w:eastAsia="lv-LV"/>
              </w:rPr>
              <w:tab/>
            </w:r>
            <w:r w:rsidR="00651A89" w:rsidRPr="006651BD">
              <w:rPr>
                <w:rStyle w:val="Hyperlink"/>
                <w:rFonts w:ascii="Times New Roman" w:hAnsi="Times New Roman" w:cs="Times New Roman"/>
                <w:noProof/>
                <w:sz w:val="24"/>
                <w:szCs w:val="24"/>
              </w:rPr>
              <w:t>Informatīvā daļa</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_Toc125727633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4</w:t>
            </w:r>
            <w:r w:rsidR="00651A89" w:rsidRPr="006651BD">
              <w:rPr>
                <w:rFonts w:ascii="Times New Roman" w:hAnsi="Times New Roman" w:cs="Times New Roman"/>
                <w:noProof/>
                <w:webHidden/>
                <w:sz w:val="24"/>
                <w:szCs w:val="24"/>
              </w:rPr>
              <w:fldChar w:fldCharType="end"/>
            </w:r>
          </w:hyperlink>
        </w:p>
        <w:p w14:paraId="6EB3340D" w14:textId="1450125F" w:rsidR="00651A89" w:rsidRPr="006651BD" w:rsidRDefault="00000000"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34" w:history="1">
            <w:r w:rsidR="00651A89" w:rsidRPr="006651BD">
              <w:rPr>
                <w:rStyle w:val="Hyperlink"/>
                <w:rFonts w:ascii="Times New Roman" w:hAnsi="Times New Roman" w:cs="Times New Roman"/>
                <w:noProof/>
                <w:sz w:val="24"/>
                <w:szCs w:val="24"/>
              </w:rPr>
              <w:t>1.1.</w:t>
            </w:r>
            <w:r w:rsidR="00651A89" w:rsidRPr="006651BD">
              <w:rPr>
                <w:rFonts w:ascii="Times New Roman" w:hAnsi="Times New Roman" w:cs="Times New Roman"/>
                <w:noProof/>
                <w:sz w:val="24"/>
                <w:szCs w:val="24"/>
                <w:lang w:eastAsia="lv-LV"/>
              </w:rPr>
              <w:tab/>
            </w:r>
            <w:r w:rsidR="00651A89" w:rsidRPr="006651BD">
              <w:rPr>
                <w:rStyle w:val="Hyperlink"/>
                <w:rFonts w:ascii="Times New Roman" w:hAnsi="Times New Roman" w:cs="Times New Roman"/>
                <w:noProof/>
                <w:sz w:val="24"/>
                <w:szCs w:val="24"/>
              </w:rPr>
              <w:t>Muzeja darbības pilnvarojums</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_Toc125727634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4</w:t>
            </w:r>
            <w:r w:rsidR="00651A89" w:rsidRPr="006651BD">
              <w:rPr>
                <w:rFonts w:ascii="Times New Roman" w:hAnsi="Times New Roman" w:cs="Times New Roman"/>
                <w:noProof/>
                <w:webHidden/>
                <w:sz w:val="24"/>
                <w:szCs w:val="24"/>
              </w:rPr>
              <w:fldChar w:fldCharType="end"/>
            </w:r>
          </w:hyperlink>
        </w:p>
        <w:p w14:paraId="6BE0D8B9" w14:textId="72C00384" w:rsidR="00651A89" w:rsidRPr="006651BD" w:rsidRDefault="00000000"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35" w:history="1">
            <w:r w:rsidR="00651A89" w:rsidRPr="006651BD">
              <w:rPr>
                <w:rStyle w:val="Hyperlink"/>
                <w:rFonts w:ascii="Times New Roman" w:hAnsi="Times New Roman" w:cs="Times New Roman"/>
                <w:noProof/>
                <w:sz w:val="24"/>
                <w:szCs w:val="24"/>
              </w:rPr>
              <w:t>1.2.</w:t>
            </w:r>
            <w:r w:rsidR="00651A89" w:rsidRPr="006651BD">
              <w:rPr>
                <w:rFonts w:ascii="Times New Roman" w:hAnsi="Times New Roman" w:cs="Times New Roman"/>
                <w:noProof/>
                <w:sz w:val="24"/>
                <w:szCs w:val="24"/>
                <w:lang w:eastAsia="lv-LV"/>
              </w:rPr>
              <w:tab/>
            </w:r>
            <w:r w:rsidR="00651A89" w:rsidRPr="006651BD">
              <w:rPr>
                <w:rStyle w:val="Hyperlink"/>
                <w:rFonts w:ascii="Times New Roman" w:hAnsi="Times New Roman" w:cs="Times New Roman"/>
                <w:noProof/>
                <w:sz w:val="24"/>
                <w:szCs w:val="24"/>
              </w:rPr>
              <w:t>Muzeja raksturojums, tā loma sabiedrībā</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_Toc125727635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4</w:t>
            </w:r>
            <w:r w:rsidR="00651A89" w:rsidRPr="006651BD">
              <w:rPr>
                <w:rFonts w:ascii="Times New Roman" w:hAnsi="Times New Roman" w:cs="Times New Roman"/>
                <w:noProof/>
                <w:webHidden/>
                <w:sz w:val="24"/>
                <w:szCs w:val="24"/>
              </w:rPr>
              <w:fldChar w:fldCharType="end"/>
            </w:r>
          </w:hyperlink>
        </w:p>
        <w:p w14:paraId="2BE710BE" w14:textId="6C70EA2B" w:rsidR="00651A89" w:rsidRPr="006651BD" w:rsidRDefault="00000000"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36" w:history="1">
            <w:r w:rsidR="00651A89" w:rsidRPr="006651BD">
              <w:rPr>
                <w:rStyle w:val="Hyperlink"/>
                <w:rFonts w:ascii="Times New Roman" w:eastAsiaTheme="majorEastAsia" w:hAnsi="Times New Roman" w:cs="Times New Roman"/>
                <w:noProof/>
                <w:sz w:val="24"/>
                <w:szCs w:val="24"/>
              </w:rPr>
              <w:t>1.3.</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Muzeja misijas un vīzija, funkcijas un mērķi</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_Toc125727636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5</w:t>
            </w:r>
            <w:r w:rsidR="00651A89" w:rsidRPr="006651BD">
              <w:rPr>
                <w:rFonts w:ascii="Times New Roman" w:hAnsi="Times New Roman" w:cs="Times New Roman"/>
                <w:noProof/>
                <w:webHidden/>
                <w:sz w:val="24"/>
                <w:szCs w:val="24"/>
              </w:rPr>
              <w:fldChar w:fldCharType="end"/>
            </w:r>
          </w:hyperlink>
        </w:p>
        <w:p w14:paraId="5A7A1347" w14:textId="69D6E9B5" w:rsidR="00651A89" w:rsidRPr="006651BD" w:rsidRDefault="00000000" w:rsidP="00651A89">
          <w:pPr>
            <w:pStyle w:val="TOC3"/>
            <w:tabs>
              <w:tab w:val="left" w:pos="1320"/>
              <w:tab w:val="right" w:leader="dot" w:pos="9344"/>
            </w:tabs>
            <w:spacing w:line="360" w:lineRule="auto"/>
            <w:rPr>
              <w:rFonts w:ascii="Times New Roman" w:hAnsi="Times New Roman" w:cs="Times New Roman"/>
              <w:noProof/>
              <w:sz w:val="24"/>
              <w:szCs w:val="24"/>
              <w:lang w:eastAsia="lv-LV"/>
            </w:rPr>
          </w:pPr>
          <w:hyperlink w:anchor="_Toc125727637" w:history="1">
            <w:r w:rsidR="00651A89" w:rsidRPr="006651BD">
              <w:rPr>
                <w:rStyle w:val="Hyperlink"/>
                <w:rFonts w:ascii="Times New Roman" w:hAnsi="Times New Roman" w:cs="Times New Roman"/>
                <w:noProof/>
                <w:sz w:val="24"/>
                <w:szCs w:val="24"/>
              </w:rPr>
              <w:t>1.3.1.</w:t>
            </w:r>
            <w:r w:rsidR="00651A89" w:rsidRPr="006651BD">
              <w:rPr>
                <w:rFonts w:ascii="Times New Roman" w:hAnsi="Times New Roman" w:cs="Times New Roman"/>
                <w:noProof/>
                <w:sz w:val="24"/>
                <w:szCs w:val="24"/>
                <w:lang w:eastAsia="lv-LV"/>
              </w:rPr>
              <w:tab/>
            </w:r>
            <w:r w:rsidR="00651A89" w:rsidRPr="006651BD">
              <w:rPr>
                <w:rStyle w:val="Hyperlink"/>
                <w:rFonts w:ascii="Times New Roman" w:hAnsi="Times New Roman" w:cs="Times New Roman"/>
                <w:noProof/>
                <w:sz w:val="24"/>
                <w:szCs w:val="24"/>
              </w:rPr>
              <w:t>Misija</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_Toc125727637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5</w:t>
            </w:r>
            <w:r w:rsidR="00651A89" w:rsidRPr="006651BD">
              <w:rPr>
                <w:rFonts w:ascii="Times New Roman" w:hAnsi="Times New Roman" w:cs="Times New Roman"/>
                <w:noProof/>
                <w:webHidden/>
                <w:sz w:val="24"/>
                <w:szCs w:val="24"/>
              </w:rPr>
              <w:fldChar w:fldCharType="end"/>
            </w:r>
          </w:hyperlink>
        </w:p>
        <w:p w14:paraId="184264DC" w14:textId="053DFDEB" w:rsidR="00651A89" w:rsidRPr="006651BD" w:rsidRDefault="00000000" w:rsidP="00651A89">
          <w:pPr>
            <w:pStyle w:val="TOC3"/>
            <w:tabs>
              <w:tab w:val="left" w:pos="1320"/>
              <w:tab w:val="right" w:leader="dot" w:pos="9344"/>
            </w:tabs>
            <w:spacing w:line="360" w:lineRule="auto"/>
            <w:rPr>
              <w:rFonts w:ascii="Times New Roman" w:hAnsi="Times New Roman" w:cs="Times New Roman"/>
              <w:noProof/>
              <w:sz w:val="24"/>
              <w:szCs w:val="24"/>
              <w:lang w:eastAsia="lv-LV"/>
            </w:rPr>
          </w:pPr>
          <w:hyperlink w:anchor="_Toc125727638" w:history="1">
            <w:r w:rsidR="00651A89" w:rsidRPr="006651BD">
              <w:rPr>
                <w:rStyle w:val="Hyperlink"/>
                <w:rFonts w:ascii="Times New Roman" w:hAnsi="Times New Roman" w:cs="Times New Roman"/>
                <w:noProof/>
                <w:sz w:val="24"/>
                <w:szCs w:val="24"/>
              </w:rPr>
              <w:t>1.3.2.</w:t>
            </w:r>
            <w:r w:rsidR="00651A89" w:rsidRPr="006651BD">
              <w:rPr>
                <w:rFonts w:ascii="Times New Roman" w:hAnsi="Times New Roman" w:cs="Times New Roman"/>
                <w:noProof/>
                <w:sz w:val="24"/>
                <w:szCs w:val="24"/>
                <w:lang w:eastAsia="lv-LV"/>
              </w:rPr>
              <w:tab/>
            </w:r>
            <w:r w:rsidR="00651A89" w:rsidRPr="006651BD">
              <w:rPr>
                <w:rStyle w:val="Hyperlink"/>
                <w:rFonts w:ascii="Times New Roman" w:hAnsi="Times New Roman" w:cs="Times New Roman"/>
                <w:noProof/>
                <w:sz w:val="24"/>
                <w:szCs w:val="24"/>
              </w:rPr>
              <w:t>Vīzija</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_Toc125727638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5</w:t>
            </w:r>
            <w:r w:rsidR="00651A89" w:rsidRPr="006651BD">
              <w:rPr>
                <w:rFonts w:ascii="Times New Roman" w:hAnsi="Times New Roman" w:cs="Times New Roman"/>
                <w:noProof/>
                <w:webHidden/>
                <w:sz w:val="24"/>
                <w:szCs w:val="24"/>
              </w:rPr>
              <w:fldChar w:fldCharType="end"/>
            </w:r>
          </w:hyperlink>
        </w:p>
        <w:p w14:paraId="46240C23" w14:textId="3A75D825" w:rsidR="00651A89" w:rsidRPr="006651BD" w:rsidRDefault="00000000" w:rsidP="00651A89">
          <w:pPr>
            <w:pStyle w:val="TOC3"/>
            <w:tabs>
              <w:tab w:val="left" w:pos="1320"/>
              <w:tab w:val="right" w:leader="dot" w:pos="9344"/>
            </w:tabs>
            <w:spacing w:line="360" w:lineRule="auto"/>
            <w:rPr>
              <w:rFonts w:ascii="Times New Roman" w:hAnsi="Times New Roman" w:cs="Times New Roman"/>
              <w:noProof/>
              <w:sz w:val="24"/>
              <w:szCs w:val="24"/>
              <w:lang w:eastAsia="lv-LV"/>
            </w:rPr>
          </w:pPr>
          <w:hyperlink w:anchor="_Toc125727639" w:history="1">
            <w:r w:rsidR="00651A89" w:rsidRPr="006651BD">
              <w:rPr>
                <w:rStyle w:val="Hyperlink"/>
                <w:rFonts w:ascii="Times New Roman" w:hAnsi="Times New Roman" w:cs="Times New Roman"/>
                <w:noProof/>
                <w:sz w:val="24"/>
                <w:szCs w:val="24"/>
              </w:rPr>
              <w:t>1.3.3.</w:t>
            </w:r>
            <w:r w:rsidR="00651A89" w:rsidRPr="006651BD">
              <w:rPr>
                <w:rFonts w:ascii="Times New Roman" w:hAnsi="Times New Roman" w:cs="Times New Roman"/>
                <w:noProof/>
                <w:sz w:val="24"/>
                <w:szCs w:val="24"/>
                <w:lang w:eastAsia="lv-LV"/>
              </w:rPr>
              <w:tab/>
            </w:r>
            <w:r w:rsidR="00651A89" w:rsidRPr="006651BD">
              <w:rPr>
                <w:rStyle w:val="Hyperlink"/>
                <w:rFonts w:ascii="Times New Roman" w:hAnsi="Times New Roman" w:cs="Times New Roman"/>
                <w:noProof/>
                <w:sz w:val="24"/>
                <w:szCs w:val="24"/>
              </w:rPr>
              <w:t>Funkcijas un mērķi</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_Toc125727639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5</w:t>
            </w:r>
            <w:r w:rsidR="00651A89" w:rsidRPr="006651BD">
              <w:rPr>
                <w:rFonts w:ascii="Times New Roman" w:hAnsi="Times New Roman" w:cs="Times New Roman"/>
                <w:noProof/>
                <w:webHidden/>
                <w:sz w:val="24"/>
                <w:szCs w:val="24"/>
              </w:rPr>
              <w:fldChar w:fldCharType="end"/>
            </w:r>
          </w:hyperlink>
        </w:p>
        <w:p w14:paraId="6FF267BD" w14:textId="3B6F5D12" w:rsidR="00651A89" w:rsidRPr="006651BD" w:rsidRDefault="00000000"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40" w:history="1">
            <w:r w:rsidR="00651A89" w:rsidRPr="006651BD">
              <w:rPr>
                <w:rStyle w:val="Hyperlink"/>
                <w:rFonts w:ascii="Times New Roman" w:eastAsiaTheme="majorEastAsia" w:hAnsi="Times New Roman" w:cs="Times New Roman"/>
                <w:noProof/>
                <w:sz w:val="24"/>
                <w:szCs w:val="24"/>
              </w:rPr>
              <w:t>1.4.</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Muzeja pārvalde un struktūra</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_Toc125727640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6</w:t>
            </w:r>
            <w:r w:rsidR="00651A89" w:rsidRPr="006651BD">
              <w:rPr>
                <w:rFonts w:ascii="Times New Roman" w:hAnsi="Times New Roman" w:cs="Times New Roman"/>
                <w:noProof/>
                <w:webHidden/>
                <w:sz w:val="24"/>
                <w:szCs w:val="24"/>
              </w:rPr>
              <w:fldChar w:fldCharType="end"/>
            </w:r>
          </w:hyperlink>
        </w:p>
        <w:p w14:paraId="4182B35F" w14:textId="01019A2D" w:rsidR="00651A89" w:rsidRPr="006651BD" w:rsidRDefault="00000000"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41" w:history="1">
            <w:r w:rsidR="00651A89" w:rsidRPr="006651BD">
              <w:rPr>
                <w:rStyle w:val="Hyperlink"/>
                <w:rFonts w:ascii="Times New Roman" w:eastAsiaTheme="majorEastAsia" w:hAnsi="Times New Roman" w:cs="Times New Roman"/>
                <w:noProof/>
                <w:sz w:val="24"/>
                <w:szCs w:val="24"/>
              </w:rPr>
              <w:t>1.5.</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Muzeja finanšu kapacitāte</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_Toc125727641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8</w:t>
            </w:r>
            <w:r w:rsidR="00651A89" w:rsidRPr="006651BD">
              <w:rPr>
                <w:rFonts w:ascii="Times New Roman" w:hAnsi="Times New Roman" w:cs="Times New Roman"/>
                <w:noProof/>
                <w:webHidden/>
                <w:sz w:val="24"/>
                <w:szCs w:val="24"/>
              </w:rPr>
              <w:fldChar w:fldCharType="end"/>
            </w:r>
          </w:hyperlink>
        </w:p>
        <w:p w14:paraId="4E282B23" w14:textId="33AE5F0D" w:rsidR="00651A89" w:rsidRPr="006651BD" w:rsidRDefault="00000000" w:rsidP="00651A89">
          <w:pPr>
            <w:pStyle w:val="TOC1"/>
            <w:tabs>
              <w:tab w:val="left" w:pos="440"/>
              <w:tab w:val="right" w:leader="dot" w:pos="9344"/>
            </w:tabs>
            <w:spacing w:line="360" w:lineRule="auto"/>
            <w:rPr>
              <w:rFonts w:ascii="Times New Roman" w:hAnsi="Times New Roman" w:cs="Times New Roman"/>
              <w:noProof/>
              <w:sz w:val="24"/>
              <w:szCs w:val="24"/>
              <w:lang w:eastAsia="lv-LV"/>
            </w:rPr>
          </w:pPr>
          <w:hyperlink w:anchor="_Toc125727642" w:history="1">
            <w:r w:rsidR="00651A89" w:rsidRPr="006651BD">
              <w:rPr>
                <w:rStyle w:val="Hyperlink"/>
                <w:rFonts w:ascii="Times New Roman" w:eastAsiaTheme="majorEastAsia" w:hAnsi="Times New Roman" w:cs="Times New Roman"/>
                <w:noProof/>
                <w:sz w:val="24"/>
                <w:szCs w:val="24"/>
              </w:rPr>
              <w:t>2.</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Muzeja iekšējās un ārējās darbības izvērtējums</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_Toc125727642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11</w:t>
            </w:r>
            <w:r w:rsidR="00651A89" w:rsidRPr="006651BD">
              <w:rPr>
                <w:rFonts w:ascii="Times New Roman" w:hAnsi="Times New Roman" w:cs="Times New Roman"/>
                <w:noProof/>
                <w:webHidden/>
                <w:sz w:val="24"/>
                <w:szCs w:val="24"/>
              </w:rPr>
              <w:fldChar w:fldCharType="end"/>
            </w:r>
          </w:hyperlink>
        </w:p>
        <w:p w14:paraId="760BBF91" w14:textId="4F74DFE9" w:rsidR="00651A89" w:rsidRPr="006651BD" w:rsidRDefault="00000000"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43" w:history="1">
            <w:r w:rsidR="00651A89" w:rsidRPr="006651BD">
              <w:rPr>
                <w:rStyle w:val="Hyperlink"/>
                <w:rFonts w:ascii="Times New Roman" w:eastAsiaTheme="majorEastAsia" w:hAnsi="Times New Roman" w:cs="Times New Roman"/>
                <w:noProof/>
                <w:sz w:val="24"/>
                <w:szCs w:val="24"/>
              </w:rPr>
              <w:t>2.1.</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Muzeja mērķi un uzdevumi 2018.-2022. gadam</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_Toc125727643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11</w:t>
            </w:r>
            <w:r w:rsidR="00651A89" w:rsidRPr="006651BD">
              <w:rPr>
                <w:rFonts w:ascii="Times New Roman" w:hAnsi="Times New Roman" w:cs="Times New Roman"/>
                <w:noProof/>
                <w:webHidden/>
                <w:sz w:val="24"/>
                <w:szCs w:val="24"/>
              </w:rPr>
              <w:fldChar w:fldCharType="end"/>
            </w:r>
          </w:hyperlink>
        </w:p>
        <w:p w14:paraId="3BC1266C" w14:textId="20D1FC62" w:rsidR="00651A89" w:rsidRPr="006651BD" w:rsidRDefault="00000000"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44" w:history="1">
            <w:r w:rsidR="00651A89" w:rsidRPr="006651BD">
              <w:rPr>
                <w:rStyle w:val="Hyperlink"/>
                <w:rFonts w:ascii="Times New Roman" w:eastAsia="Calibri" w:hAnsi="Times New Roman" w:cs="Times New Roman"/>
                <w:noProof/>
                <w:sz w:val="24"/>
                <w:szCs w:val="24"/>
              </w:rPr>
              <w:t>2.2.</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Calibri" w:hAnsi="Times New Roman" w:cs="Times New Roman"/>
                <w:noProof/>
                <w:sz w:val="24"/>
                <w:szCs w:val="24"/>
              </w:rPr>
              <w:t>Pārskata periodā sasniegtie rezultāti un rezultatīvie rādītāji</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_Toc125727644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13</w:t>
            </w:r>
            <w:r w:rsidR="00651A89" w:rsidRPr="006651BD">
              <w:rPr>
                <w:rFonts w:ascii="Times New Roman" w:hAnsi="Times New Roman" w:cs="Times New Roman"/>
                <w:noProof/>
                <w:webHidden/>
                <w:sz w:val="24"/>
                <w:szCs w:val="24"/>
              </w:rPr>
              <w:fldChar w:fldCharType="end"/>
            </w:r>
          </w:hyperlink>
        </w:p>
        <w:p w14:paraId="7BEBC3BD" w14:textId="5623B27A" w:rsidR="00651A89" w:rsidRPr="006651BD" w:rsidRDefault="00000000" w:rsidP="00651A89">
          <w:pPr>
            <w:pStyle w:val="TOC3"/>
            <w:tabs>
              <w:tab w:val="left" w:pos="1320"/>
              <w:tab w:val="right" w:leader="dot" w:pos="9344"/>
            </w:tabs>
            <w:spacing w:line="360" w:lineRule="auto"/>
            <w:rPr>
              <w:rFonts w:ascii="Times New Roman" w:hAnsi="Times New Roman" w:cs="Times New Roman"/>
              <w:noProof/>
              <w:sz w:val="24"/>
              <w:szCs w:val="24"/>
              <w:lang w:eastAsia="lv-LV"/>
            </w:rPr>
          </w:pPr>
          <w:hyperlink w:anchor="_Toc125727645" w:history="1">
            <w:r w:rsidR="00651A89" w:rsidRPr="006651BD">
              <w:rPr>
                <w:rStyle w:val="Hyperlink"/>
                <w:rFonts w:ascii="Times New Roman" w:eastAsiaTheme="majorEastAsia" w:hAnsi="Times New Roman" w:cs="Times New Roman"/>
                <w:noProof/>
                <w:sz w:val="24"/>
                <w:szCs w:val="24"/>
              </w:rPr>
              <w:t>2.2.1.</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Muzeja krājuma darbs</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_Toc125727645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14</w:t>
            </w:r>
            <w:r w:rsidR="00651A89" w:rsidRPr="006651BD">
              <w:rPr>
                <w:rFonts w:ascii="Times New Roman" w:hAnsi="Times New Roman" w:cs="Times New Roman"/>
                <w:noProof/>
                <w:webHidden/>
                <w:sz w:val="24"/>
                <w:szCs w:val="24"/>
              </w:rPr>
              <w:fldChar w:fldCharType="end"/>
            </w:r>
          </w:hyperlink>
        </w:p>
        <w:p w14:paraId="1EC126F1" w14:textId="61AAD25D" w:rsidR="00651A89" w:rsidRPr="006651BD" w:rsidRDefault="00000000" w:rsidP="00651A89">
          <w:pPr>
            <w:pStyle w:val="TOC3"/>
            <w:tabs>
              <w:tab w:val="left" w:pos="1320"/>
              <w:tab w:val="right" w:leader="dot" w:pos="9344"/>
            </w:tabs>
            <w:spacing w:line="360" w:lineRule="auto"/>
            <w:rPr>
              <w:rFonts w:ascii="Times New Roman" w:hAnsi="Times New Roman" w:cs="Times New Roman"/>
              <w:noProof/>
              <w:sz w:val="24"/>
              <w:szCs w:val="24"/>
              <w:lang w:eastAsia="lv-LV"/>
            </w:rPr>
          </w:pPr>
          <w:hyperlink w:anchor="_Toc125727646" w:history="1">
            <w:r w:rsidR="00651A89" w:rsidRPr="006651BD">
              <w:rPr>
                <w:rStyle w:val="Hyperlink"/>
                <w:rFonts w:ascii="Times New Roman" w:eastAsia="Calibri" w:hAnsi="Times New Roman" w:cs="Times New Roman"/>
                <w:noProof/>
                <w:sz w:val="24"/>
                <w:szCs w:val="24"/>
              </w:rPr>
              <w:t>2.2.2.</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Calibri" w:hAnsi="Times New Roman" w:cs="Times New Roman"/>
                <w:noProof/>
                <w:sz w:val="24"/>
                <w:szCs w:val="24"/>
              </w:rPr>
              <w:t>Pētnieciskais darbs</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_Toc125727646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17</w:t>
            </w:r>
            <w:r w:rsidR="00651A89" w:rsidRPr="006651BD">
              <w:rPr>
                <w:rFonts w:ascii="Times New Roman" w:hAnsi="Times New Roman" w:cs="Times New Roman"/>
                <w:noProof/>
                <w:webHidden/>
                <w:sz w:val="24"/>
                <w:szCs w:val="24"/>
              </w:rPr>
              <w:fldChar w:fldCharType="end"/>
            </w:r>
          </w:hyperlink>
        </w:p>
        <w:p w14:paraId="72FFB9FF" w14:textId="694042E3" w:rsidR="00651A89" w:rsidRPr="006651BD" w:rsidRDefault="00000000" w:rsidP="00651A89">
          <w:pPr>
            <w:pStyle w:val="TOC3"/>
            <w:tabs>
              <w:tab w:val="left" w:pos="1320"/>
              <w:tab w:val="right" w:leader="dot" w:pos="9344"/>
            </w:tabs>
            <w:spacing w:line="360" w:lineRule="auto"/>
            <w:rPr>
              <w:rFonts w:ascii="Times New Roman" w:hAnsi="Times New Roman" w:cs="Times New Roman"/>
              <w:noProof/>
              <w:sz w:val="24"/>
              <w:szCs w:val="24"/>
              <w:lang w:eastAsia="lv-LV"/>
            </w:rPr>
          </w:pPr>
          <w:hyperlink w:anchor="_Toc125727647" w:history="1">
            <w:r w:rsidR="00651A89" w:rsidRPr="006651BD">
              <w:rPr>
                <w:rStyle w:val="Hyperlink"/>
                <w:rFonts w:ascii="Times New Roman" w:eastAsiaTheme="majorEastAsia" w:hAnsi="Times New Roman" w:cs="Times New Roman"/>
                <w:noProof/>
                <w:sz w:val="24"/>
                <w:szCs w:val="24"/>
              </w:rPr>
              <w:t>2.2.3.</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Komunikācijas darbs</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_Toc125727647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19</w:t>
            </w:r>
            <w:r w:rsidR="00651A89" w:rsidRPr="006651BD">
              <w:rPr>
                <w:rFonts w:ascii="Times New Roman" w:hAnsi="Times New Roman" w:cs="Times New Roman"/>
                <w:noProof/>
                <w:webHidden/>
                <w:sz w:val="24"/>
                <w:szCs w:val="24"/>
              </w:rPr>
              <w:fldChar w:fldCharType="end"/>
            </w:r>
          </w:hyperlink>
        </w:p>
        <w:p w14:paraId="578F72A8" w14:textId="46B90689" w:rsidR="00651A89" w:rsidRPr="006651BD" w:rsidRDefault="00000000" w:rsidP="00651A89">
          <w:pPr>
            <w:pStyle w:val="TOC2"/>
            <w:tabs>
              <w:tab w:val="right" w:leader="dot" w:pos="9344"/>
            </w:tabs>
            <w:spacing w:line="360" w:lineRule="auto"/>
            <w:rPr>
              <w:rFonts w:ascii="Times New Roman" w:hAnsi="Times New Roman" w:cs="Times New Roman"/>
              <w:noProof/>
              <w:sz w:val="24"/>
              <w:szCs w:val="24"/>
              <w:lang w:eastAsia="lv-LV"/>
            </w:rPr>
          </w:pPr>
          <w:hyperlink w:anchor="_Toc125727648" w:history="1">
            <w:r w:rsidR="00651A89" w:rsidRPr="006651BD">
              <w:rPr>
                <w:rStyle w:val="Hyperlink"/>
                <w:rFonts w:ascii="Times New Roman" w:eastAsiaTheme="majorEastAsia" w:hAnsi="Times New Roman" w:cs="Times New Roman"/>
                <w:noProof/>
                <w:sz w:val="24"/>
                <w:szCs w:val="24"/>
              </w:rPr>
              <w:t>2.3. Pārskata periodā sasniegto stratēģisko mērķu izvērtējums</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_Toc125727648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26</w:t>
            </w:r>
            <w:r w:rsidR="00651A89" w:rsidRPr="006651BD">
              <w:rPr>
                <w:rFonts w:ascii="Times New Roman" w:hAnsi="Times New Roman" w:cs="Times New Roman"/>
                <w:noProof/>
                <w:webHidden/>
                <w:sz w:val="24"/>
                <w:szCs w:val="24"/>
              </w:rPr>
              <w:fldChar w:fldCharType="end"/>
            </w:r>
          </w:hyperlink>
        </w:p>
        <w:p w14:paraId="352E7D29" w14:textId="06B715D4" w:rsidR="00651A89" w:rsidRPr="006651BD" w:rsidRDefault="00000000"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49" w:history="1">
            <w:r w:rsidR="00651A89" w:rsidRPr="006651BD">
              <w:rPr>
                <w:rStyle w:val="Hyperlink"/>
                <w:rFonts w:ascii="Times New Roman" w:eastAsiaTheme="majorEastAsia" w:hAnsi="Times New Roman" w:cs="Times New Roman"/>
                <w:noProof/>
                <w:sz w:val="24"/>
                <w:szCs w:val="24"/>
              </w:rPr>
              <w:t>2.4.</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Olaines Vēstures un mākslas muzeja SVID analīze</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_Toc125727649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36</w:t>
            </w:r>
            <w:r w:rsidR="00651A89" w:rsidRPr="006651BD">
              <w:rPr>
                <w:rFonts w:ascii="Times New Roman" w:hAnsi="Times New Roman" w:cs="Times New Roman"/>
                <w:noProof/>
                <w:webHidden/>
                <w:sz w:val="24"/>
                <w:szCs w:val="24"/>
              </w:rPr>
              <w:fldChar w:fldCharType="end"/>
            </w:r>
          </w:hyperlink>
        </w:p>
        <w:p w14:paraId="53845779" w14:textId="2FE781FB" w:rsidR="00651A89" w:rsidRPr="006651BD" w:rsidRDefault="00000000"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50" w:history="1">
            <w:r w:rsidR="00651A89" w:rsidRPr="006651BD">
              <w:rPr>
                <w:rStyle w:val="Hyperlink"/>
                <w:rFonts w:ascii="Times New Roman" w:eastAsiaTheme="majorEastAsia" w:hAnsi="Times New Roman" w:cs="Times New Roman"/>
                <w:noProof/>
                <w:sz w:val="24"/>
                <w:szCs w:val="24"/>
              </w:rPr>
              <w:t>2.5.</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Secinājumi</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_Toc125727650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36</w:t>
            </w:r>
            <w:r w:rsidR="00651A89" w:rsidRPr="006651BD">
              <w:rPr>
                <w:rFonts w:ascii="Times New Roman" w:hAnsi="Times New Roman" w:cs="Times New Roman"/>
                <w:noProof/>
                <w:webHidden/>
                <w:sz w:val="24"/>
                <w:szCs w:val="24"/>
              </w:rPr>
              <w:fldChar w:fldCharType="end"/>
            </w:r>
          </w:hyperlink>
        </w:p>
        <w:p w14:paraId="171CA509" w14:textId="3DDAD533" w:rsidR="00651A89" w:rsidRPr="006651BD" w:rsidRDefault="00000000" w:rsidP="00651A89">
          <w:pPr>
            <w:pStyle w:val="TOC1"/>
            <w:tabs>
              <w:tab w:val="left" w:pos="440"/>
              <w:tab w:val="right" w:leader="dot" w:pos="9344"/>
            </w:tabs>
            <w:spacing w:line="360" w:lineRule="auto"/>
            <w:rPr>
              <w:rFonts w:ascii="Times New Roman" w:hAnsi="Times New Roman" w:cs="Times New Roman"/>
              <w:noProof/>
              <w:sz w:val="24"/>
              <w:szCs w:val="24"/>
              <w:lang w:eastAsia="lv-LV"/>
            </w:rPr>
          </w:pPr>
          <w:hyperlink w:anchor="_Toc125727651" w:history="1">
            <w:r w:rsidR="00651A89" w:rsidRPr="006651BD">
              <w:rPr>
                <w:rStyle w:val="Hyperlink"/>
                <w:rFonts w:ascii="Times New Roman" w:eastAsiaTheme="majorEastAsia" w:hAnsi="Times New Roman" w:cs="Times New Roman"/>
                <w:noProof/>
                <w:sz w:val="24"/>
                <w:szCs w:val="24"/>
              </w:rPr>
              <w:t>3.</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Olaines Vēstures un mākslas muzeja stratēģiskie mērķi 2023-2027</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_Toc125727651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38</w:t>
            </w:r>
            <w:r w:rsidR="00651A89" w:rsidRPr="006651BD">
              <w:rPr>
                <w:rFonts w:ascii="Times New Roman" w:hAnsi="Times New Roman" w:cs="Times New Roman"/>
                <w:noProof/>
                <w:webHidden/>
                <w:sz w:val="24"/>
                <w:szCs w:val="24"/>
              </w:rPr>
              <w:fldChar w:fldCharType="end"/>
            </w:r>
          </w:hyperlink>
        </w:p>
        <w:p w14:paraId="3C98B391" w14:textId="7FE15619" w:rsidR="00651A89" w:rsidRDefault="00651A89" w:rsidP="00651A89">
          <w:pPr>
            <w:spacing w:line="360" w:lineRule="auto"/>
          </w:pPr>
          <w:r w:rsidRPr="006651BD">
            <w:rPr>
              <w:rFonts w:ascii="Times New Roman" w:hAnsi="Times New Roman" w:cs="Times New Roman"/>
              <w:noProof/>
              <w:sz w:val="24"/>
              <w:szCs w:val="24"/>
            </w:rPr>
            <w:fldChar w:fldCharType="end"/>
          </w:r>
        </w:p>
      </w:sdtContent>
    </w:sdt>
    <w:p w14:paraId="39A4F045" w14:textId="7F8C92A5" w:rsidR="00986B66" w:rsidRDefault="00986B66">
      <w:pPr>
        <w:rPr>
          <w:rFonts w:ascii="Times New Roman" w:hAnsi="Times New Roman" w:cs="Times New Roman"/>
          <w:b/>
          <w:bCs/>
          <w:sz w:val="28"/>
          <w:szCs w:val="28"/>
        </w:rPr>
      </w:pPr>
      <w:r>
        <w:rPr>
          <w:rFonts w:ascii="Times New Roman" w:hAnsi="Times New Roman" w:cs="Times New Roman"/>
          <w:b/>
          <w:bCs/>
          <w:sz w:val="28"/>
          <w:szCs w:val="28"/>
        </w:rPr>
        <w:br w:type="page"/>
      </w:r>
    </w:p>
    <w:p w14:paraId="31507181" w14:textId="77777777" w:rsidR="00986B66" w:rsidRPr="00986B66" w:rsidRDefault="00986B66" w:rsidP="0050283C">
      <w:pPr>
        <w:keepNext/>
        <w:keepLines/>
        <w:spacing w:before="120" w:after="120" w:line="360" w:lineRule="auto"/>
        <w:jc w:val="center"/>
        <w:outlineLvl w:val="0"/>
        <w:rPr>
          <w:rFonts w:ascii="Times New Roman" w:eastAsiaTheme="majorEastAsia" w:hAnsi="Times New Roman" w:cs="Times New Roman"/>
          <w:b/>
          <w:bCs/>
          <w:sz w:val="28"/>
          <w:szCs w:val="28"/>
        </w:rPr>
      </w:pPr>
      <w:bookmarkStart w:id="0" w:name="_Toc125476681"/>
      <w:bookmarkStart w:id="1" w:name="_Toc125479518"/>
      <w:bookmarkStart w:id="2" w:name="_Toc125483279"/>
      <w:bookmarkStart w:id="3" w:name="_Toc125727632"/>
      <w:r w:rsidRPr="00986B66">
        <w:rPr>
          <w:rFonts w:ascii="Times New Roman" w:eastAsiaTheme="majorEastAsia" w:hAnsi="Times New Roman" w:cs="Times New Roman"/>
          <w:b/>
          <w:bCs/>
          <w:sz w:val="28"/>
          <w:szCs w:val="28"/>
        </w:rPr>
        <w:lastRenderedPageBreak/>
        <w:t>Ievads</w:t>
      </w:r>
      <w:bookmarkEnd w:id="0"/>
      <w:bookmarkEnd w:id="1"/>
      <w:bookmarkEnd w:id="2"/>
      <w:bookmarkEnd w:id="3"/>
    </w:p>
    <w:p w14:paraId="761F31A9" w14:textId="77777777" w:rsidR="00986B66" w:rsidRPr="00986B66" w:rsidRDefault="00986B66" w:rsidP="00D4787A">
      <w:pPr>
        <w:spacing w:before="120" w:after="120" w:line="360" w:lineRule="auto"/>
        <w:jc w:val="both"/>
        <w:rPr>
          <w:rFonts w:ascii="Times New Roman" w:hAnsi="Times New Roman" w:cs="Times New Roman"/>
          <w:sz w:val="24"/>
          <w:szCs w:val="24"/>
        </w:rPr>
      </w:pPr>
      <w:r w:rsidRPr="00986B66">
        <w:rPr>
          <w:rFonts w:ascii="Times New Roman" w:hAnsi="Times New Roman" w:cs="Times New Roman"/>
        </w:rPr>
        <w:t xml:space="preserve">        </w:t>
      </w:r>
      <w:r w:rsidRPr="00986B66">
        <w:rPr>
          <w:rFonts w:ascii="Times New Roman" w:hAnsi="Times New Roman" w:cs="Times New Roman"/>
        </w:rPr>
        <w:tab/>
      </w:r>
      <w:r w:rsidRPr="00986B66">
        <w:rPr>
          <w:rFonts w:ascii="Times New Roman" w:hAnsi="Times New Roman" w:cs="Times New Roman"/>
          <w:sz w:val="24"/>
          <w:szCs w:val="24"/>
        </w:rPr>
        <w:t xml:space="preserve">Olaines Vēstures un mākslas muzeja “Darbības un attīstības stratēģija 2023. – 2027. gadam” ir muzeja darbības un finanšu plānošanas vadības dokuments, kurš sekmē muzeja mērķu sasniegšanu saistībā ar kultūras un citām politikām valstī un novadā. Dotajā dokumentā noteikta muzeja vīzija, mērķi, uzdevumi un prioritātes konkrētajam laika periodam. </w:t>
      </w:r>
    </w:p>
    <w:p w14:paraId="25C10B65" w14:textId="4F104011" w:rsidR="00986B66" w:rsidRP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Olaines Vēstures un mākslas muzeja   darbības un attīstības stratēģiju 20</w:t>
      </w:r>
      <w:r w:rsidR="00FA6EC2">
        <w:rPr>
          <w:rFonts w:ascii="Times New Roman" w:hAnsi="Times New Roman" w:cs="Times New Roman"/>
          <w:sz w:val="24"/>
          <w:szCs w:val="24"/>
        </w:rPr>
        <w:t>23.</w:t>
      </w:r>
      <w:r w:rsidRPr="00986B66">
        <w:rPr>
          <w:rFonts w:ascii="Times New Roman" w:hAnsi="Times New Roman" w:cs="Times New Roman"/>
          <w:sz w:val="24"/>
          <w:szCs w:val="24"/>
        </w:rPr>
        <w:t xml:space="preserve"> –  20</w:t>
      </w:r>
      <w:r w:rsidR="00FA6EC2">
        <w:rPr>
          <w:rFonts w:ascii="Times New Roman" w:hAnsi="Times New Roman" w:cs="Times New Roman"/>
          <w:sz w:val="24"/>
          <w:szCs w:val="24"/>
        </w:rPr>
        <w:t>2</w:t>
      </w:r>
      <w:r w:rsidRPr="00986B66">
        <w:rPr>
          <w:rFonts w:ascii="Times New Roman" w:hAnsi="Times New Roman" w:cs="Times New Roman"/>
          <w:sz w:val="24"/>
          <w:szCs w:val="24"/>
        </w:rPr>
        <w:t>7. gadam izstrādājuši Olaines Vēstures un mākslas muzeja darbinieki  saskaņā ar Olaines novada ilgtspējīgas attīstības stratēģiju 2013. – 2030. gadam</w:t>
      </w:r>
      <w:r w:rsidR="001478EF">
        <w:rPr>
          <w:rFonts w:ascii="Times New Roman" w:hAnsi="Times New Roman" w:cs="Times New Roman"/>
          <w:sz w:val="24"/>
          <w:szCs w:val="24"/>
        </w:rPr>
        <w:t>, kurā</w:t>
      </w:r>
      <w:r w:rsidRPr="00986B66">
        <w:rPr>
          <w:rFonts w:ascii="Times New Roman" w:hAnsi="Times New Roman" w:cs="Times New Roman"/>
          <w:sz w:val="24"/>
          <w:szCs w:val="24"/>
        </w:rPr>
        <w:t xml:space="preserve"> atainota pašvaldības vēlamā turpmākā izaugsme, kuras pamatā ir savstarpēji saistītu nozaru attīstība, kā arī tās ietekme uz apkārtējo teritoriju attīstību.</w:t>
      </w:r>
    </w:p>
    <w:p w14:paraId="79DEE3DA" w14:textId="77777777" w:rsidR="00986B66" w:rsidRP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 xml:space="preserve">Sekmēt Olaines novada pašvaldības ilgtermiņa mērķu sasniegšanu ir arī muzeja darbības uzdevums. Šajā stratēģijā sniegts vispārīgs Olaines Vēstures un mākslas muzeja raksturojums, muzeja darbības izvērtējums un misijas īstenošanai veicamie prioritārie darba virzieni, kā arī no muzeja darbības, ārējās vides ietekmes un SVID analīzes izrietošu stratēģisko mērķu pakārtota darbības programma un sagaidāmie darbības rezultāti. </w:t>
      </w:r>
      <w:r w:rsidRPr="00986B66">
        <w:rPr>
          <w:rFonts w:ascii="Times New Roman" w:hAnsi="Times New Roman" w:cs="Times New Roman"/>
          <w:sz w:val="24"/>
          <w:szCs w:val="24"/>
        </w:rPr>
        <w:br w:type="page"/>
      </w:r>
    </w:p>
    <w:p w14:paraId="76D80AF1" w14:textId="724DB641" w:rsidR="00986B66" w:rsidRPr="00986B66" w:rsidRDefault="00986B66" w:rsidP="00C86BAF">
      <w:pPr>
        <w:pStyle w:val="Heading1"/>
        <w:numPr>
          <w:ilvl w:val="0"/>
          <w:numId w:val="5"/>
        </w:numPr>
        <w:spacing w:before="120" w:after="120" w:line="360" w:lineRule="auto"/>
        <w:contextualSpacing/>
        <w:jc w:val="center"/>
        <w:rPr>
          <w:rFonts w:ascii="Times New Roman" w:hAnsi="Times New Roman" w:cs="Times New Roman"/>
          <w:b/>
          <w:bCs/>
          <w:color w:val="auto"/>
          <w:sz w:val="28"/>
          <w:szCs w:val="28"/>
        </w:rPr>
      </w:pPr>
      <w:bookmarkStart w:id="4" w:name="_Toc125479519"/>
      <w:bookmarkStart w:id="5" w:name="_Toc125483280"/>
      <w:bookmarkStart w:id="6" w:name="_Toc125727633"/>
      <w:r w:rsidRPr="00986B66">
        <w:rPr>
          <w:rFonts w:ascii="Times New Roman" w:hAnsi="Times New Roman" w:cs="Times New Roman"/>
          <w:b/>
          <w:bCs/>
          <w:color w:val="auto"/>
          <w:sz w:val="28"/>
          <w:szCs w:val="28"/>
        </w:rPr>
        <w:lastRenderedPageBreak/>
        <w:t>Informatīvā daļa</w:t>
      </w:r>
      <w:bookmarkEnd w:id="4"/>
      <w:bookmarkEnd w:id="5"/>
      <w:bookmarkEnd w:id="6"/>
    </w:p>
    <w:p w14:paraId="5928BD5B" w14:textId="44ECF96B" w:rsidR="00986B66" w:rsidRPr="00986B66" w:rsidRDefault="00D4787A" w:rsidP="00C86BAF">
      <w:pPr>
        <w:pStyle w:val="Heading2"/>
        <w:numPr>
          <w:ilvl w:val="1"/>
          <w:numId w:val="5"/>
        </w:numPr>
        <w:spacing w:before="120" w:after="120" w:line="360" w:lineRule="auto"/>
        <w:contextualSpacing/>
        <w:jc w:val="center"/>
        <w:rPr>
          <w:rFonts w:ascii="Times New Roman" w:hAnsi="Times New Roman" w:cs="Times New Roman"/>
          <w:b/>
          <w:bCs/>
          <w:color w:val="auto"/>
          <w:sz w:val="24"/>
          <w:szCs w:val="24"/>
        </w:rPr>
      </w:pPr>
      <w:bookmarkStart w:id="7" w:name="_Toc125476640"/>
      <w:bookmarkStart w:id="8" w:name="_Toc125476683"/>
      <w:bookmarkStart w:id="9" w:name="_Toc125479520"/>
      <w:bookmarkStart w:id="10" w:name="_Toc125483281"/>
      <w:r>
        <w:rPr>
          <w:rFonts w:ascii="Times New Roman" w:hAnsi="Times New Roman" w:cs="Times New Roman"/>
          <w:b/>
          <w:bCs/>
          <w:color w:val="auto"/>
          <w:sz w:val="24"/>
          <w:szCs w:val="24"/>
        </w:rPr>
        <w:t xml:space="preserve"> </w:t>
      </w:r>
      <w:bookmarkStart w:id="11" w:name="_Toc125727634"/>
      <w:r w:rsidR="00986B66" w:rsidRPr="00986B66">
        <w:rPr>
          <w:rFonts w:ascii="Times New Roman" w:hAnsi="Times New Roman" w:cs="Times New Roman"/>
          <w:b/>
          <w:bCs/>
          <w:color w:val="auto"/>
          <w:sz w:val="24"/>
          <w:szCs w:val="24"/>
        </w:rPr>
        <w:t>Muzeja darbības pilnvarojums</w:t>
      </w:r>
      <w:bookmarkEnd w:id="7"/>
      <w:bookmarkEnd w:id="8"/>
      <w:bookmarkEnd w:id="9"/>
      <w:bookmarkEnd w:id="10"/>
      <w:bookmarkEnd w:id="11"/>
    </w:p>
    <w:p w14:paraId="0AF52501" w14:textId="7BCAFCDC"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 xml:space="preserve">Saskaņā ar Muzeja likuma 7. panta kvalifikāciju un juridisko stāvokli Olaines Vēstures un mākslas muzejs ir Olaines novada pašvaldības iestāde. Olaines Vēstures un mākslas muzejs dibināts 1995. gada 22. novembrī (Olaines pilsētas domes 1995. gada 22. novembra lēmums Nr. 984 prot. Nr. 36 44 par Olaines pilsētas pašvaldības Vēstures un mākslas muzeja izveidošanu un </w:t>
      </w:r>
      <w:r w:rsidRPr="00C755F7">
        <w:rPr>
          <w:rFonts w:ascii="Times New Roman" w:hAnsi="Times New Roman" w:cs="Times New Roman"/>
          <w:sz w:val="24"/>
          <w:szCs w:val="24"/>
        </w:rPr>
        <w:t>nosaukuma “Olaines Vēstures un mākslas muzejs” piešķiršanu). Muzeja darbības tiesiskais pamats ir Muzeju likums, Pa</w:t>
      </w:r>
      <w:r w:rsidR="00307CDD" w:rsidRPr="00C755F7">
        <w:rPr>
          <w:rFonts w:ascii="Times New Roman" w:hAnsi="Times New Roman" w:cs="Times New Roman"/>
          <w:sz w:val="24"/>
          <w:szCs w:val="24"/>
        </w:rPr>
        <w:t>švaldību likums</w:t>
      </w:r>
      <w:r w:rsidRPr="00C755F7">
        <w:rPr>
          <w:rFonts w:ascii="Times New Roman" w:hAnsi="Times New Roman" w:cs="Times New Roman"/>
          <w:sz w:val="24"/>
          <w:szCs w:val="24"/>
        </w:rPr>
        <w:t xml:space="preserve"> un citi saistošie normatīvie akti, Olaines novada domes lēmumi, kā arī Pašvaldības izdotie tiesību akti un</w:t>
      </w:r>
      <w:r w:rsidRPr="00986B66">
        <w:rPr>
          <w:rFonts w:ascii="Times New Roman" w:hAnsi="Times New Roman" w:cs="Times New Roman"/>
          <w:sz w:val="24"/>
          <w:szCs w:val="24"/>
        </w:rPr>
        <w:t xml:space="preserve"> muzeja Nolikums</w:t>
      </w:r>
      <w:r w:rsidRPr="00986B66">
        <w:rPr>
          <w:rFonts w:ascii="Times New Roman" w:hAnsi="Times New Roman" w:cs="Times New Roman"/>
          <w:color w:val="000000"/>
          <w:sz w:val="24"/>
          <w:szCs w:val="24"/>
          <w:shd w:val="clear" w:color="auto" w:fill="FFFFFF"/>
        </w:rPr>
        <w:t>.</w:t>
      </w:r>
    </w:p>
    <w:p w14:paraId="79993BC6" w14:textId="491454E2" w:rsidR="00986B66" w:rsidRPr="00986B66" w:rsidRDefault="00986B66" w:rsidP="00C86BAF">
      <w:pPr>
        <w:spacing w:before="120" w:after="120" w:line="360" w:lineRule="auto"/>
        <w:ind w:firstLine="720"/>
        <w:contextualSpacing/>
        <w:jc w:val="both"/>
        <w:rPr>
          <w:rFonts w:ascii="Times New Roman" w:hAnsi="Times New Roman" w:cs="Times New Roman"/>
          <w:sz w:val="32"/>
          <w:szCs w:val="32"/>
        </w:rPr>
      </w:pPr>
      <w:r w:rsidRPr="00986B66">
        <w:rPr>
          <w:rFonts w:ascii="Times New Roman" w:hAnsi="Times New Roman" w:cs="Times New Roman"/>
          <w:sz w:val="24"/>
          <w:szCs w:val="24"/>
        </w:rPr>
        <w:t>Saskaņā ar Ministru Kabineta izdotajiem muzeju akreditācijas noteikumiem, 2018. gadā Olaines Vēstures un mākslas muzejs sekmīgi īstenojis kārtējās akreditācijas procesu. 2018. gadā, kā apliecinājums valsts atzīta muzeja darbībai, izsniegta Latvijas Republikas Kultūras ministrijas Muzeja atkārtotās akreditācijas</w:t>
      </w:r>
      <w:r w:rsidR="001F531B">
        <w:rPr>
          <w:rFonts w:ascii="Times New Roman" w:hAnsi="Times New Roman" w:cs="Times New Roman"/>
          <w:sz w:val="24"/>
          <w:szCs w:val="24"/>
        </w:rPr>
        <w:t xml:space="preserve"> apliecība</w:t>
      </w:r>
      <w:r w:rsidRPr="00986B66">
        <w:rPr>
          <w:rFonts w:ascii="Times New Roman" w:hAnsi="Times New Roman" w:cs="Times New Roman"/>
          <w:sz w:val="24"/>
          <w:szCs w:val="24"/>
        </w:rPr>
        <w:t xml:space="preserve"> Nr. 60A4, kas nozīmē, ka muzejs atbilst sekojošajiem akreditācijas nosacījumiem: ir Olaines novada pašvaldības apstiprināts muzeja nolikums; tiek veikta muzeja krājuma uzskaite; ir telpas, iekārtas un drošības sistēmas, kas garantē muzeja krājuma saglabāšanu; ir nodrošināta krājuma pieejamība sabiedrībai; ir izstrādāta muzeja darbības un attīstības stratēģija</w:t>
      </w:r>
      <w:r w:rsidRPr="00986B66">
        <w:rPr>
          <w:rFonts w:ascii="Times New Roman" w:hAnsi="Times New Roman" w:cs="Times New Roman"/>
          <w:sz w:val="32"/>
          <w:szCs w:val="32"/>
        </w:rPr>
        <w:t>.</w:t>
      </w:r>
    </w:p>
    <w:p w14:paraId="069725C7" w14:textId="3BAA184A" w:rsidR="00986B66" w:rsidRPr="00986B66" w:rsidRDefault="00986B66" w:rsidP="00C86BAF">
      <w:pPr>
        <w:pStyle w:val="Heading2"/>
        <w:numPr>
          <w:ilvl w:val="1"/>
          <w:numId w:val="5"/>
        </w:numPr>
        <w:spacing w:before="120" w:after="120" w:line="360" w:lineRule="auto"/>
        <w:contextualSpacing/>
        <w:jc w:val="center"/>
        <w:rPr>
          <w:rFonts w:ascii="Times New Roman" w:hAnsi="Times New Roman" w:cs="Times New Roman"/>
          <w:b/>
          <w:bCs/>
          <w:color w:val="auto"/>
          <w:sz w:val="24"/>
          <w:szCs w:val="24"/>
        </w:rPr>
      </w:pPr>
      <w:bookmarkStart w:id="12" w:name="_Toc125479521"/>
      <w:bookmarkStart w:id="13" w:name="_Toc125483282"/>
      <w:bookmarkStart w:id="14" w:name="_Toc125727635"/>
      <w:r w:rsidRPr="00986B66">
        <w:rPr>
          <w:rFonts w:ascii="Times New Roman" w:hAnsi="Times New Roman" w:cs="Times New Roman"/>
          <w:b/>
          <w:bCs/>
          <w:color w:val="auto"/>
          <w:sz w:val="24"/>
          <w:szCs w:val="24"/>
        </w:rPr>
        <w:t>Muzeja raksturojums, tā loma sabiedrībā</w:t>
      </w:r>
      <w:bookmarkEnd w:id="12"/>
      <w:bookmarkEnd w:id="13"/>
      <w:bookmarkEnd w:id="14"/>
    </w:p>
    <w:p w14:paraId="6F90E6BB" w14:textId="77777777"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Olaines Vēstures un mākslas muzejs, reģistrācijas Nr. 90001494580, ir Olaines novada pašvaldības dibināta iestāde, kuras valdījumā nodots muzeja krājums un kura īsteno Muzeju likumā noteiktās funkcijas:</w:t>
      </w:r>
    </w:p>
    <w:p w14:paraId="24F090EA" w14:textId="77777777" w:rsidR="00986B66" w:rsidRPr="00986B66" w:rsidRDefault="00986B66" w:rsidP="00C86BAF">
      <w:pPr>
        <w:numPr>
          <w:ilvl w:val="0"/>
          <w:numId w:val="1"/>
        </w:numPr>
        <w:spacing w:before="120" w:after="120" w:line="360" w:lineRule="auto"/>
        <w:contextualSpacing/>
        <w:jc w:val="both"/>
        <w:rPr>
          <w:rFonts w:ascii="Times New Roman" w:hAnsi="Times New Roman" w:cs="Times New Roman"/>
          <w:sz w:val="24"/>
          <w:szCs w:val="24"/>
        </w:rPr>
      </w:pPr>
      <w:r w:rsidRPr="00986B66">
        <w:rPr>
          <w:rFonts w:ascii="Times New Roman" w:hAnsi="Times New Roman" w:cs="Times New Roman"/>
          <w:sz w:val="24"/>
          <w:szCs w:val="24"/>
        </w:rPr>
        <w:t>Muzeja krājuma komplektēšanu, dokumentēšanu, saglabāšanu un pieejamības nodrošināšanu.</w:t>
      </w:r>
    </w:p>
    <w:p w14:paraId="3BF439F3" w14:textId="77777777" w:rsidR="00986B66" w:rsidRPr="00986B66" w:rsidRDefault="00986B66" w:rsidP="00C86BAF">
      <w:pPr>
        <w:numPr>
          <w:ilvl w:val="0"/>
          <w:numId w:val="1"/>
        </w:numPr>
        <w:spacing w:before="120" w:after="120" w:line="360" w:lineRule="auto"/>
        <w:contextualSpacing/>
        <w:jc w:val="both"/>
        <w:rPr>
          <w:rFonts w:ascii="Times New Roman" w:hAnsi="Times New Roman" w:cs="Times New Roman"/>
          <w:sz w:val="24"/>
          <w:szCs w:val="24"/>
        </w:rPr>
      </w:pPr>
      <w:r w:rsidRPr="00986B66">
        <w:rPr>
          <w:rFonts w:ascii="Times New Roman" w:hAnsi="Times New Roman" w:cs="Times New Roman"/>
          <w:sz w:val="24"/>
          <w:szCs w:val="24"/>
        </w:rPr>
        <w:t>Muzeja krājuma un ar to saistītās informācijas izpēti.</w:t>
      </w:r>
    </w:p>
    <w:p w14:paraId="235FEA0F" w14:textId="77777777" w:rsidR="00986B66" w:rsidRPr="00986B66" w:rsidRDefault="00986B66" w:rsidP="00C86BAF">
      <w:pPr>
        <w:numPr>
          <w:ilvl w:val="0"/>
          <w:numId w:val="1"/>
        </w:numPr>
        <w:spacing w:before="120" w:after="120" w:line="360" w:lineRule="auto"/>
        <w:contextualSpacing/>
        <w:jc w:val="both"/>
        <w:rPr>
          <w:rFonts w:ascii="Times New Roman" w:hAnsi="Times New Roman" w:cs="Times New Roman"/>
          <w:sz w:val="24"/>
          <w:szCs w:val="24"/>
        </w:rPr>
      </w:pPr>
      <w:r w:rsidRPr="00986B66">
        <w:rPr>
          <w:rFonts w:ascii="Times New Roman" w:hAnsi="Times New Roman" w:cs="Times New Roman"/>
          <w:sz w:val="24"/>
          <w:szCs w:val="24"/>
        </w:rPr>
        <w:t>Sabiedrības izglītošanu, izmantojot ekspozīcijas, izstādes un izglītojošas programmas, kā arī citus ar muzeja darbību saistītus komunikācijas veidus.</w:t>
      </w:r>
    </w:p>
    <w:p w14:paraId="31A2FF91" w14:textId="77777777"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 xml:space="preserve">Muzeja pamatfunkcijas tiek veiktas atbilstoši muzeja misijai. </w:t>
      </w:r>
    </w:p>
    <w:p w14:paraId="55332767" w14:textId="77777777"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 xml:space="preserve">Olaines Vēstures un mākslas muzejs dibināts 1995. gadā un savas darbības nodrošināšanai izmanto Olaines pašvaldības nekustamo īpašumu. Līdz 2018. gada 31. decembrim muzejs atradās Zemgales ielā 33, Olainē, bet 2019. gada 5. decembrī vēra savas durvis apmeklētājiem Jelgavas ielā 9-37, Olainē. Muzejā var iepazīties ar purvu veidošanās procesu, Olaines novada teritorijas attīstību laikā no 18. gs. līdz 1939. gadam, kūdras rūpniecības attīstību, starpkaru periodu un Otrā pasaules kara notikumiem Olaines novada teritorijā, rūpnīcu attīstību ekspozīcijā “Rūpnīcu attīstība "Laboratorija"”, kā arī ekspozīciju “Andris Rumpēteris. </w:t>
      </w:r>
      <w:r w:rsidRPr="00986B66">
        <w:rPr>
          <w:rFonts w:ascii="Times New Roman" w:hAnsi="Times New Roman" w:cs="Times New Roman"/>
          <w:sz w:val="24"/>
          <w:szCs w:val="24"/>
        </w:rPr>
        <w:lastRenderedPageBreak/>
        <w:t>Māksla. Istaba.” Muzejā aplūkojama atklātā tipa krātuve un izstāžu zāle, kurā ik mēnesi mainās izstādes.</w:t>
      </w:r>
    </w:p>
    <w:p w14:paraId="267B906F" w14:textId="77777777"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Muzejam ir ārvides ekspozīcija “Pirmā pasaules kara vēstures izziņas maršruts”, kas atrodas 10 720 m</w:t>
      </w:r>
      <w:r w:rsidRPr="00986B66">
        <w:rPr>
          <w:rFonts w:ascii="Times New Roman" w:hAnsi="Times New Roman" w:cs="Times New Roman"/>
          <w:sz w:val="24"/>
          <w:szCs w:val="24"/>
          <w:vertAlign w:val="superscript"/>
        </w:rPr>
        <w:t>2</w:t>
      </w:r>
      <w:r w:rsidRPr="00986B66">
        <w:rPr>
          <w:rFonts w:ascii="Times New Roman" w:hAnsi="Times New Roman" w:cs="Times New Roman"/>
          <w:sz w:val="24"/>
          <w:szCs w:val="24"/>
        </w:rPr>
        <w:t xml:space="preserve"> platībā, Jelgavas ielā 5, Olainē. Maršrutā var apskatīt jaunuzceltu autentisko blindāžu (krievu armijas aizsardzības būvi), kas izbūvēta tās oriģinālajā atrašanās vietā, šaujamtorņa fragmentu un piemiņas vietu Brīvības cīņu un Pirmā pasaules kara varoņiem. </w:t>
      </w:r>
    </w:p>
    <w:p w14:paraId="6D60A905" w14:textId="77777777"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Uz 31.12.2022 muzejā atrodas 6058 krājuma priekšmetu vienības, no tām 2025 ir pamatkrājumā.</w:t>
      </w:r>
      <w:r w:rsidRPr="00986B66">
        <w:rPr>
          <w:rFonts w:ascii="Times New Roman" w:hAnsi="Times New Roman" w:cs="Times New Roman"/>
        </w:rPr>
        <w:t xml:space="preserve"> </w:t>
      </w:r>
      <w:r w:rsidRPr="00986B66">
        <w:rPr>
          <w:rFonts w:ascii="Times New Roman" w:hAnsi="Times New Roman" w:cs="Times New Roman"/>
          <w:sz w:val="24"/>
          <w:szCs w:val="24"/>
        </w:rPr>
        <w:t>Lielākā daļa no jaunieguvumiem krājumā iegūti kā dāvinājumi no privātpersonām, muzejs mērķtiecīgi papildinājis krājumu ar mākslas priekšmetiem, kas pārsvarā ir pirkumi.</w:t>
      </w:r>
    </w:p>
    <w:p w14:paraId="30411596" w14:textId="77777777"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Olaines Vēstures un mākslas muzejs darbojas kā vietējas nozīmes muzejs, kas ataino Olaines novada kultūrvides attīstību visā tās daudzveidībā, pievēršot sabiedrības uzmanību gan Olaines novada attīstību ietekmējošiem faktoriem, gan Olaines pilsētas rašanās un attīstības faktoriem, akcentējot materiālās un nemateriālās kultūras pārmantojamības nozīmību sabiedrībā. Muzejam ir nozīmīga loma Olaines sabiedrības izglītošanā un kultūrvides veidošanā.</w:t>
      </w:r>
    </w:p>
    <w:p w14:paraId="4BE5DD34" w14:textId="76AAB6ED" w:rsidR="00986B66" w:rsidRPr="003233EA" w:rsidRDefault="00D4787A" w:rsidP="00C86BAF">
      <w:pPr>
        <w:pStyle w:val="ListParagraph"/>
        <w:keepNext/>
        <w:keepLines/>
        <w:numPr>
          <w:ilvl w:val="1"/>
          <w:numId w:val="5"/>
        </w:numPr>
        <w:spacing w:before="120" w:after="120" w:line="360" w:lineRule="auto"/>
        <w:jc w:val="center"/>
        <w:outlineLvl w:val="1"/>
        <w:rPr>
          <w:rFonts w:ascii="Times New Roman" w:eastAsiaTheme="majorEastAsia" w:hAnsi="Times New Roman" w:cs="Times New Roman"/>
          <w:b/>
          <w:bCs/>
          <w:sz w:val="20"/>
          <w:szCs w:val="20"/>
        </w:rPr>
      </w:pPr>
      <w:bookmarkStart w:id="15" w:name="_Toc125479522"/>
      <w:bookmarkStart w:id="16" w:name="_Toc125483283"/>
      <w:r>
        <w:rPr>
          <w:rFonts w:ascii="Times New Roman" w:eastAsiaTheme="majorEastAsia" w:hAnsi="Times New Roman" w:cs="Times New Roman"/>
          <w:b/>
          <w:bCs/>
          <w:sz w:val="24"/>
          <w:szCs w:val="24"/>
        </w:rPr>
        <w:t xml:space="preserve"> </w:t>
      </w:r>
      <w:bookmarkStart w:id="17" w:name="_Toc125727636"/>
      <w:r w:rsidR="00986B66" w:rsidRPr="00986B66">
        <w:rPr>
          <w:rFonts w:ascii="Times New Roman" w:eastAsiaTheme="majorEastAsia" w:hAnsi="Times New Roman" w:cs="Times New Roman"/>
          <w:b/>
          <w:bCs/>
          <w:sz w:val="24"/>
          <w:szCs w:val="24"/>
        </w:rPr>
        <w:t xml:space="preserve">Muzeja misijas </w:t>
      </w:r>
      <w:bookmarkEnd w:id="15"/>
      <w:bookmarkEnd w:id="16"/>
      <w:r w:rsidR="003233EA">
        <w:rPr>
          <w:rFonts w:ascii="Times New Roman" w:eastAsiaTheme="majorEastAsia" w:hAnsi="Times New Roman" w:cs="Times New Roman"/>
          <w:b/>
          <w:bCs/>
          <w:sz w:val="24"/>
          <w:szCs w:val="24"/>
        </w:rPr>
        <w:t>un vīzija, funkcijas un mērķi</w:t>
      </w:r>
      <w:bookmarkEnd w:id="17"/>
    </w:p>
    <w:p w14:paraId="0127AFD0" w14:textId="3627C4AB" w:rsidR="003233EA" w:rsidRPr="003233EA" w:rsidRDefault="003233EA" w:rsidP="00C86BAF">
      <w:pPr>
        <w:pStyle w:val="Heading3"/>
        <w:numPr>
          <w:ilvl w:val="2"/>
          <w:numId w:val="5"/>
        </w:numPr>
        <w:spacing w:before="120" w:after="120" w:line="360" w:lineRule="auto"/>
        <w:contextualSpacing/>
        <w:jc w:val="center"/>
        <w:rPr>
          <w:rFonts w:ascii="Times New Roman" w:hAnsi="Times New Roman" w:cs="Times New Roman"/>
          <w:b/>
          <w:bCs/>
          <w:color w:val="auto"/>
          <w:sz w:val="20"/>
          <w:szCs w:val="20"/>
        </w:rPr>
      </w:pPr>
      <w:bookmarkStart w:id="18" w:name="_Toc125727637"/>
      <w:r w:rsidRPr="003233EA">
        <w:rPr>
          <w:rFonts w:ascii="Times New Roman" w:hAnsi="Times New Roman" w:cs="Times New Roman"/>
          <w:b/>
          <w:bCs/>
          <w:color w:val="auto"/>
        </w:rPr>
        <w:t>Misija</w:t>
      </w:r>
      <w:bookmarkEnd w:id="18"/>
    </w:p>
    <w:p w14:paraId="4C63F931" w14:textId="1876D0B9" w:rsidR="00986B66" w:rsidRDefault="00164821" w:rsidP="00C86BAF">
      <w:pPr>
        <w:spacing w:before="120" w:after="120" w:line="360" w:lineRule="auto"/>
        <w:ind w:firstLine="720"/>
        <w:contextualSpacing/>
        <w:jc w:val="both"/>
        <w:rPr>
          <w:rFonts w:ascii="Times New Roman" w:hAnsi="Times New Roman" w:cs="Times New Roman"/>
          <w:sz w:val="24"/>
          <w:szCs w:val="24"/>
        </w:rPr>
      </w:pPr>
      <w:r w:rsidRPr="00164821">
        <w:rPr>
          <w:rFonts w:ascii="Times New Roman" w:hAnsi="Times New Roman" w:cs="Times New Roman"/>
          <w:sz w:val="24"/>
          <w:szCs w:val="24"/>
        </w:rPr>
        <w:t>Veicināt sabiedrības izpratni un interesi par Olaines novada attīstību, mākslas vērtībām, kultūrvēsturi, kā arī lomu Latvijas tautsaimniecībā laika posmā no 19. gs. līdz mūsdienām.</w:t>
      </w:r>
    </w:p>
    <w:p w14:paraId="4A25B284" w14:textId="2F762547" w:rsidR="003233EA" w:rsidRPr="003233EA" w:rsidRDefault="003233EA" w:rsidP="00C86BAF">
      <w:pPr>
        <w:pStyle w:val="Heading3"/>
        <w:numPr>
          <w:ilvl w:val="2"/>
          <w:numId w:val="5"/>
        </w:numPr>
        <w:spacing w:before="120" w:after="120" w:line="360" w:lineRule="auto"/>
        <w:contextualSpacing/>
        <w:jc w:val="center"/>
        <w:rPr>
          <w:rFonts w:ascii="Times New Roman" w:hAnsi="Times New Roman" w:cs="Times New Roman"/>
          <w:b/>
          <w:bCs/>
          <w:color w:val="auto"/>
        </w:rPr>
      </w:pPr>
      <w:bookmarkStart w:id="19" w:name="_Toc125727638"/>
      <w:r w:rsidRPr="003233EA">
        <w:rPr>
          <w:rFonts w:ascii="Times New Roman" w:hAnsi="Times New Roman" w:cs="Times New Roman"/>
          <w:b/>
          <w:bCs/>
          <w:color w:val="auto"/>
        </w:rPr>
        <w:t>Vīzija</w:t>
      </w:r>
      <w:bookmarkEnd w:id="19"/>
    </w:p>
    <w:p w14:paraId="183F16D1" w14:textId="77777777" w:rsidR="003233EA" w:rsidRPr="003233EA" w:rsidRDefault="003233EA" w:rsidP="00C86BAF">
      <w:pPr>
        <w:spacing w:before="120" w:after="120" w:line="360" w:lineRule="auto"/>
        <w:ind w:firstLine="720"/>
        <w:contextualSpacing/>
        <w:jc w:val="both"/>
        <w:rPr>
          <w:rFonts w:ascii="Times New Roman" w:hAnsi="Times New Roman" w:cs="Times New Roman"/>
          <w:sz w:val="24"/>
          <w:szCs w:val="24"/>
        </w:rPr>
      </w:pPr>
      <w:r w:rsidRPr="003233EA">
        <w:rPr>
          <w:rFonts w:ascii="Times New Roman" w:hAnsi="Times New Roman" w:cs="Times New Roman"/>
          <w:sz w:val="24"/>
          <w:szCs w:val="24"/>
        </w:rPr>
        <w:t xml:space="preserve">Olaines Vēstures un mākslas muzejs ir pilnveidojis esošo muzeja produktu klāstu, izveidojis katrai muzeja ekspozīcijai saturīgu un pielāgotu muzejpedagoģisko piedāvājumu, kas ir balstīts sistemātiskā izpētē. </w:t>
      </w:r>
    </w:p>
    <w:p w14:paraId="475B117D" w14:textId="4736392A" w:rsidR="003233EA" w:rsidRPr="003233EA" w:rsidRDefault="003233EA" w:rsidP="00C86BAF">
      <w:pPr>
        <w:spacing w:before="120" w:after="120" w:line="360" w:lineRule="auto"/>
        <w:ind w:firstLine="720"/>
        <w:contextualSpacing/>
        <w:jc w:val="both"/>
        <w:rPr>
          <w:rFonts w:ascii="Times New Roman" w:hAnsi="Times New Roman" w:cs="Times New Roman"/>
          <w:sz w:val="24"/>
          <w:szCs w:val="24"/>
        </w:rPr>
      </w:pPr>
      <w:r w:rsidRPr="003233EA">
        <w:rPr>
          <w:rFonts w:ascii="Times New Roman" w:hAnsi="Times New Roman" w:cs="Times New Roman"/>
          <w:sz w:val="24"/>
          <w:szCs w:val="24"/>
        </w:rPr>
        <w:t>Olaines Vēstures un mākslas muzej</w:t>
      </w:r>
      <w:r>
        <w:rPr>
          <w:rFonts w:ascii="Times New Roman" w:hAnsi="Times New Roman" w:cs="Times New Roman"/>
          <w:sz w:val="24"/>
          <w:szCs w:val="24"/>
        </w:rPr>
        <w:t>am</w:t>
      </w:r>
      <w:r w:rsidRPr="003233EA">
        <w:rPr>
          <w:rFonts w:ascii="Times New Roman" w:hAnsi="Times New Roman" w:cs="Times New Roman"/>
          <w:sz w:val="24"/>
          <w:szCs w:val="24"/>
        </w:rPr>
        <w:t xml:space="preserve"> ir izveidota filiāle </w:t>
      </w:r>
      <w:r w:rsidR="00BD6A97">
        <w:rPr>
          <w:rFonts w:ascii="Times New Roman" w:hAnsi="Times New Roman" w:cs="Times New Roman"/>
          <w:sz w:val="24"/>
          <w:szCs w:val="24"/>
        </w:rPr>
        <w:t xml:space="preserve">Jaunolainē, namā </w:t>
      </w:r>
      <w:r w:rsidRPr="003233EA">
        <w:rPr>
          <w:rFonts w:ascii="Times New Roman" w:hAnsi="Times New Roman" w:cs="Times New Roman"/>
          <w:sz w:val="24"/>
          <w:szCs w:val="24"/>
        </w:rPr>
        <w:t>“Zeifert</w:t>
      </w:r>
      <w:r w:rsidR="00BD6A97">
        <w:rPr>
          <w:rFonts w:ascii="Times New Roman" w:hAnsi="Times New Roman" w:cs="Times New Roman"/>
          <w:sz w:val="24"/>
          <w:szCs w:val="24"/>
        </w:rPr>
        <w:t>i</w:t>
      </w:r>
      <w:r w:rsidRPr="003233EA">
        <w:rPr>
          <w:rFonts w:ascii="Times New Roman" w:hAnsi="Times New Roman" w:cs="Times New Roman"/>
          <w:sz w:val="24"/>
          <w:szCs w:val="24"/>
        </w:rPr>
        <w:t>”, kur blakus interaktīv</w:t>
      </w:r>
      <w:r w:rsidR="00BD6A97">
        <w:rPr>
          <w:rFonts w:ascii="Times New Roman" w:hAnsi="Times New Roman" w:cs="Times New Roman"/>
          <w:sz w:val="24"/>
          <w:szCs w:val="24"/>
        </w:rPr>
        <w:t xml:space="preserve">ām ekspozīcijām par </w:t>
      </w:r>
      <w:r w:rsidR="00BD6A97" w:rsidRPr="00BD6A97">
        <w:rPr>
          <w:rFonts w:ascii="Times New Roman" w:hAnsi="Times New Roman" w:cs="Times New Roman"/>
          <w:sz w:val="24"/>
          <w:szCs w:val="24"/>
        </w:rPr>
        <w:t>satiksmes infrastruktūras attīstību posmā Rīga – Jelgava</w:t>
      </w:r>
      <w:r w:rsidR="00BD6A97">
        <w:rPr>
          <w:rFonts w:ascii="Times New Roman" w:hAnsi="Times New Roman" w:cs="Times New Roman"/>
          <w:sz w:val="24"/>
          <w:szCs w:val="24"/>
        </w:rPr>
        <w:t xml:space="preserve"> un Teodoru Zeifertu, </w:t>
      </w:r>
      <w:r w:rsidRPr="003233EA">
        <w:rPr>
          <w:rFonts w:ascii="Times New Roman" w:hAnsi="Times New Roman" w:cs="Times New Roman"/>
          <w:sz w:val="24"/>
          <w:szCs w:val="24"/>
        </w:rPr>
        <w:t>ierīkots muzeja mākslas darbu krājums</w:t>
      </w:r>
      <w:r w:rsidR="00BD6A97">
        <w:rPr>
          <w:rFonts w:ascii="Times New Roman" w:hAnsi="Times New Roman" w:cs="Times New Roman"/>
          <w:sz w:val="24"/>
          <w:szCs w:val="24"/>
        </w:rPr>
        <w:t xml:space="preserve"> un izstāžu telpa.</w:t>
      </w:r>
      <w:r w:rsidRPr="003233EA">
        <w:rPr>
          <w:rFonts w:ascii="Times New Roman" w:hAnsi="Times New Roman" w:cs="Times New Roman"/>
          <w:sz w:val="24"/>
          <w:szCs w:val="24"/>
        </w:rPr>
        <w:t xml:space="preserve"> </w:t>
      </w:r>
      <w:r>
        <w:rPr>
          <w:rFonts w:ascii="Times New Roman" w:hAnsi="Times New Roman" w:cs="Times New Roman"/>
          <w:sz w:val="24"/>
          <w:szCs w:val="24"/>
        </w:rPr>
        <w:t>P</w:t>
      </w:r>
      <w:r w:rsidRPr="003233EA">
        <w:rPr>
          <w:rFonts w:ascii="Times New Roman" w:hAnsi="Times New Roman" w:cs="Times New Roman"/>
          <w:sz w:val="24"/>
          <w:szCs w:val="24"/>
        </w:rPr>
        <w:t xml:space="preserve">apildināts Pirmā pasaules kara vēstures izziņas maršruts ar fortikācijas ēkām un tiek </w:t>
      </w:r>
      <w:r w:rsidR="005552C2">
        <w:rPr>
          <w:rFonts w:ascii="Times New Roman" w:hAnsi="Times New Roman" w:cs="Times New Roman"/>
          <w:sz w:val="24"/>
          <w:szCs w:val="24"/>
        </w:rPr>
        <w:t>intensīvāk</w:t>
      </w:r>
      <w:r w:rsidRPr="003233EA">
        <w:rPr>
          <w:rFonts w:ascii="Times New Roman" w:hAnsi="Times New Roman" w:cs="Times New Roman"/>
          <w:sz w:val="24"/>
          <w:szCs w:val="24"/>
        </w:rPr>
        <w:t xml:space="preserve"> izmantoti audio vizuālie rīki.</w:t>
      </w:r>
    </w:p>
    <w:p w14:paraId="0552C56B" w14:textId="3B0084DB" w:rsidR="003233EA" w:rsidRDefault="003233EA" w:rsidP="00C86BAF">
      <w:pPr>
        <w:spacing w:before="120" w:after="120" w:line="360" w:lineRule="auto"/>
        <w:ind w:firstLine="720"/>
        <w:contextualSpacing/>
        <w:jc w:val="both"/>
        <w:rPr>
          <w:rFonts w:ascii="Times New Roman" w:hAnsi="Times New Roman" w:cs="Times New Roman"/>
          <w:sz w:val="24"/>
          <w:szCs w:val="24"/>
        </w:rPr>
      </w:pPr>
      <w:r w:rsidRPr="003233EA">
        <w:rPr>
          <w:rFonts w:ascii="Times New Roman" w:hAnsi="Times New Roman" w:cs="Times New Roman"/>
          <w:sz w:val="24"/>
          <w:szCs w:val="24"/>
        </w:rPr>
        <w:t>Muzejā strādā profesionāla un darbam motivēta komanda</w:t>
      </w:r>
      <w:r w:rsidR="00C86BAF">
        <w:rPr>
          <w:rFonts w:ascii="Times New Roman" w:hAnsi="Times New Roman" w:cs="Times New Roman"/>
          <w:sz w:val="24"/>
          <w:szCs w:val="24"/>
        </w:rPr>
        <w:t>,</w:t>
      </w:r>
      <w:r w:rsidRPr="003233EA">
        <w:rPr>
          <w:rFonts w:ascii="Times New Roman" w:hAnsi="Times New Roman" w:cs="Times New Roman"/>
          <w:sz w:val="24"/>
          <w:szCs w:val="24"/>
        </w:rPr>
        <w:t xml:space="preserve"> kas pēta, izstāda, popularizē</w:t>
      </w:r>
      <w:r w:rsidR="00C86BAF">
        <w:rPr>
          <w:rFonts w:ascii="Times New Roman" w:hAnsi="Times New Roman" w:cs="Times New Roman"/>
          <w:sz w:val="24"/>
          <w:szCs w:val="24"/>
        </w:rPr>
        <w:t>,</w:t>
      </w:r>
      <w:r w:rsidRPr="003233EA">
        <w:rPr>
          <w:rFonts w:ascii="Times New Roman" w:hAnsi="Times New Roman" w:cs="Times New Roman"/>
          <w:sz w:val="24"/>
          <w:szCs w:val="24"/>
        </w:rPr>
        <w:t xml:space="preserve"> publisko Olaines pilsētas un novada vēsturisko</w:t>
      </w:r>
      <w:r w:rsidR="00BD6A97">
        <w:rPr>
          <w:rFonts w:ascii="Times New Roman" w:hAnsi="Times New Roman" w:cs="Times New Roman"/>
          <w:sz w:val="24"/>
          <w:szCs w:val="24"/>
        </w:rPr>
        <w:t>, mākslas</w:t>
      </w:r>
      <w:r w:rsidRPr="003233EA">
        <w:rPr>
          <w:rFonts w:ascii="Times New Roman" w:hAnsi="Times New Roman" w:cs="Times New Roman"/>
          <w:sz w:val="24"/>
          <w:szCs w:val="24"/>
        </w:rPr>
        <w:t xml:space="preserve"> un kultūras mantojumu iedzīvotāju un apmeklētāju labā.</w:t>
      </w:r>
    </w:p>
    <w:p w14:paraId="7FCFCDB7" w14:textId="2B074AC8" w:rsidR="003233EA" w:rsidRPr="003233EA" w:rsidRDefault="003233EA" w:rsidP="00C86BAF">
      <w:pPr>
        <w:pStyle w:val="Heading3"/>
        <w:numPr>
          <w:ilvl w:val="2"/>
          <w:numId w:val="5"/>
        </w:numPr>
        <w:spacing w:before="120" w:after="120" w:line="360" w:lineRule="auto"/>
        <w:contextualSpacing/>
        <w:jc w:val="center"/>
        <w:rPr>
          <w:rFonts w:ascii="Times New Roman" w:hAnsi="Times New Roman" w:cs="Times New Roman"/>
          <w:b/>
          <w:bCs/>
          <w:color w:val="auto"/>
        </w:rPr>
      </w:pPr>
      <w:bookmarkStart w:id="20" w:name="_Toc125727639"/>
      <w:r w:rsidRPr="003233EA">
        <w:rPr>
          <w:rFonts w:ascii="Times New Roman" w:hAnsi="Times New Roman" w:cs="Times New Roman"/>
          <w:b/>
          <w:bCs/>
          <w:color w:val="auto"/>
        </w:rPr>
        <w:t>Funkcijas un mērķi</w:t>
      </w:r>
      <w:bookmarkEnd w:id="20"/>
    </w:p>
    <w:p w14:paraId="325BBCD2" w14:textId="6280E15E" w:rsidR="00986B66" w:rsidRPr="00986B66" w:rsidRDefault="00986B66" w:rsidP="00C86BAF">
      <w:pPr>
        <w:spacing w:before="120" w:after="120" w:line="360" w:lineRule="auto"/>
        <w:contextualSpacing/>
        <w:jc w:val="both"/>
        <w:rPr>
          <w:rFonts w:ascii="Times New Roman" w:hAnsi="Times New Roman" w:cs="Times New Roman"/>
          <w:sz w:val="24"/>
          <w:szCs w:val="24"/>
        </w:rPr>
      </w:pPr>
      <w:r w:rsidRPr="00986B66">
        <w:rPr>
          <w:rFonts w:ascii="Times New Roman" w:hAnsi="Times New Roman" w:cs="Times New Roman"/>
          <w:sz w:val="24"/>
          <w:szCs w:val="24"/>
        </w:rPr>
        <w:t>Funkcijas:</w:t>
      </w:r>
    </w:p>
    <w:p w14:paraId="04678CF9" w14:textId="77777777" w:rsidR="00986B66" w:rsidRPr="00986B66" w:rsidRDefault="00986B66" w:rsidP="00D4787A">
      <w:pPr>
        <w:numPr>
          <w:ilvl w:val="0"/>
          <w:numId w:val="2"/>
        </w:numPr>
        <w:spacing w:before="120" w:after="120" w:line="360" w:lineRule="auto"/>
        <w:contextualSpacing/>
        <w:jc w:val="both"/>
        <w:rPr>
          <w:rFonts w:ascii="Times New Roman" w:eastAsia="Times New Roman" w:hAnsi="Times New Roman" w:cs="Times New Roman"/>
          <w:color w:val="000000"/>
          <w:sz w:val="24"/>
          <w:szCs w:val="24"/>
        </w:rPr>
      </w:pPr>
      <w:r w:rsidRPr="00986B66">
        <w:rPr>
          <w:rFonts w:ascii="Times New Roman" w:eastAsia="Times New Roman" w:hAnsi="Times New Roman" w:cs="Times New Roman"/>
          <w:color w:val="000000"/>
          <w:sz w:val="24"/>
          <w:szCs w:val="24"/>
        </w:rPr>
        <w:lastRenderedPageBreak/>
        <w:t>Muzeja krājuma pilnveidošana un uzturēšana.</w:t>
      </w:r>
    </w:p>
    <w:p w14:paraId="1397E747" w14:textId="77777777" w:rsidR="00986B66" w:rsidRPr="00986B66" w:rsidRDefault="00986B66" w:rsidP="00D4787A">
      <w:pPr>
        <w:numPr>
          <w:ilvl w:val="0"/>
          <w:numId w:val="2"/>
        </w:numPr>
        <w:spacing w:before="120" w:after="120" w:line="360" w:lineRule="auto"/>
        <w:contextualSpacing/>
        <w:jc w:val="both"/>
        <w:rPr>
          <w:rFonts w:ascii="Times New Roman" w:eastAsia="Times New Roman" w:hAnsi="Times New Roman" w:cs="Times New Roman"/>
          <w:color w:val="000000"/>
          <w:sz w:val="24"/>
          <w:szCs w:val="24"/>
        </w:rPr>
      </w:pPr>
      <w:r w:rsidRPr="00986B66">
        <w:rPr>
          <w:rFonts w:ascii="Times New Roman" w:eastAsia="Times New Roman" w:hAnsi="Times New Roman" w:cs="Times New Roman"/>
          <w:color w:val="000000"/>
          <w:sz w:val="24"/>
          <w:szCs w:val="24"/>
        </w:rPr>
        <w:t xml:space="preserve">Olaines novada kultūrvēsturiskā mantojuma izpēte, balstoties uz muzeja krājumu un citiem vēstures avotiem. </w:t>
      </w:r>
    </w:p>
    <w:p w14:paraId="459058D2" w14:textId="77777777" w:rsidR="00986B66" w:rsidRPr="00986B66" w:rsidRDefault="00986B66" w:rsidP="00D4787A">
      <w:pPr>
        <w:numPr>
          <w:ilvl w:val="0"/>
          <w:numId w:val="2"/>
        </w:numPr>
        <w:spacing w:before="120" w:after="120" w:line="360" w:lineRule="auto"/>
        <w:contextualSpacing/>
        <w:jc w:val="both"/>
        <w:rPr>
          <w:rFonts w:ascii="Times New Roman" w:eastAsia="Times New Roman" w:hAnsi="Times New Roman" w:cs="Times New Roman"/>
          <w:color w:val="000000"/>
          <w:sz w:val="24"/>
          <w:szCs w:val="24"/>
        </w:rPr>
      </w:pPr>
      <w:r w:rsidRPr="00986B66">
        <w:rPr>
          <w:rFonts w:ascii="Times New Roman" w:eastAsia="Times New Roman" w:hAnsi="Times New Roman" w:cs="Times New Roman"/>
          <w:color w:val="000000"/>
          <w:sz w:val="24"/>
          <w:szCs w:val="24"/>
        </w:rPr>
        <w:t>Muzeja krājuma un pētniecības darba rezultātu pieejamības nodrošināšana un popularizēšana.</w:t>
      </w:r>
    </w:p>
    <w:p w14:paraId="4DAC5BD0" w14:textId="77777777" w:rsidR="00986B66" w:rsidRPr="00986B66" w:rsidRDefault="00986B66" w:rsidP="00D4787A">
      <w:pPr>
        <w:numPr>
          <w:ilvl w:val="0"/>
          <w:numId w:val="2"/>
        </w:numPr>
        <w:spacing w:before="120" w:after="120" w:line="360" w:lineRule="auto"/>
        <w:contextualSpacing/>
        <w:jc w:val="both"/>
        <w:rPr>
          <w:rFonts w:ascii="Times New Roman" w:eastAsia="Times New Roman" w:hAnsi="Times New Roman" w:cs="Times New Roman"/>
          <w:color w:val="000000"/>
          <w:sz w:val="24"/>
          <w:szCs w:val="24"/>
        </w:rPr>
      </w:pPr>
      <w:r w:rsidRPr="00986B66">
        <w:rPr>
          <w:rFonts w:ascii="Times New Roman" w:eastAsia="Times New Roman" w:hAnsi="Times New Roman" w:cs="Times New Roman"/>
          <w:color w:val="000000"/>
          <w:sz w:val="24"/>
          <w:szCs w:val="24"/>
        </w:rPr>
        <w:t>Muzeja darbības nodrošināšana sadarbībā ar pašvaldību.</w:t>
      </w:r>
    </w:p>
    <w:p w14:paraId="684B0723" w14:textId="77777777" w:rsidR="00986B66" w:rsidRPr="00986B66" w:rsidRDefault="00986B66" w:rsidP="00D4787A">
      <w:pPr>
        <w:spacing w:before="120" w:after="120" w:line="360" w:lineRule="auto"/>
        <w:jc w:val="both"/>
        <w:rPr>
          <w:rFonts w:ascii="Times New Roman" w:hAnsi="Times New Roman" w:cs="Times New Roman"/>
          <w:sz w:val="24"/>
          <w:szCs w:val="24"/>
        </w:rPr>
      </w:pPr>
      <w:r w:rsidRPr="00986B66">
        <w:rPr>
          <w:rFonts w:ascii="Times New Roman" w:hAnsi="Times New Roman" w:cs="Times New Roman"/>
          <w:sz w:val="24"/>
          <w:szCs w:val="24"/>
        </w:rPr>
        <w:t>Mērķi:</w:t>
      </w:r>
    </w:p>
    <w:p w14:paraId="215DBBFC" w14:textId="501E1115" w:rsidR="00986B66" w:rsidRPr="00986B66" w:rsidRDefault="00FA6EC2" w:rsidP="00D4787A">
      <w:pPr>
        <w:numPr>
          <w:ilvl w:val="0"/>
          <w:numId w:val="3"/>
        </w:num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Veidot, pētīt un saglabāt t</w:t>
      </w:r>
      <w:r w:rsidR="00986B66" w:rsidRPr="00986B66">
        <w:rPr>
          <w:rFonts w:ascii="Times New Roman" w:hAnsi="Times New Roman" w:cs="Times New Roman"/>
          <w:sz w:val="24"/>
          <w:szCs w:val="24"/>
        </w:rPr>
        <w:t>āda muzeja krājum</w:t>
      </w:r>
      <w:r>
        <w:rPr>
          <w:rFonts w:ascii="Times New Roman" w:hAnsi="Times New Roman" w:cs="Times New Roman"/>
          <w:sz w:val="24"/>
          <w:szCs w:val="24"/>
        </w:rPr>
        <w:t>u,</w:t>
      </w:r>
      <w:r w:rsidR="00986B66" w:rsidRPr="00986B66">
        <w:rPr>
          <w:rFonts w:ascii="Times New Roman" w:hAnsi="Times New Roman" w:cs="Times New Roman"/>
          <w:sz w:val="24"/>
          <w:szCs w:val="24"/>
        </w:rPr>
        <w:t xml:space="preserve"> kas ikvienam interesentam un </w:t>
      </w:r>
      <w:r>
        <w:rPr>
          <w:rFonts w:ascii="Times New Roman" w:hAnsi="Times New Roman" w:cs="Times New Roman"/>
          <w:sz w:val="24"/>
          <w:szCs w:val="24"/>
        </w:rPr>
        <w:t>turpmākajām</w:t>
      </w:r>
      <w:r w:rsidR="00986B66" w:rsidRPr="00986B66">
        <w:rPr>
          <w:rFonts w:ascii="Times New Roman" w:hAnsi="Times New Roman" w:cs="Times New Roman"/>
          <w:sz w:val="24"/>
          <w:szCs w:val="24"/>
        </w:rPr>
        <w:t xml:space="preserve"> paaudzēm ļautu iepazīt Olaines novada vēstures, kultūras, mākslas norišu un dabas bagātības.</w:t>
      </w:r>
    </w:p>
    <w:p w14:paraId="24016619" w14:textId="4356155E" w:rsidR="00986B66" w:rsidRPr="00986B66" w:rsidRDefault="00FA6EC2" w:rsidP="00D4787A">
      <w:pPr>
        <w:numPr>
          <w:ilvl w:val="0"/>
          <w:numId w:val="3"/>
        </w:num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Nodrošināt k</w:t>
      </w:r>
      <w:r w:rsidR="00986B66" w:rsidRPr="00986B66">
        <w:rPr>
          <w:rFonts w:ascii="Times New Roman" w:hAnsi="Times New Roman" w:cs="Times New Roman"/>
          <w:sz w:val="24"/>
          <w:szCs w:val="24"/>
        </w:rPr>
        <w:t>valitatīv</w:t>
      </w:r>
      <w:r>
        <w:rPr>
          <w:rFonts w:ascii="Times New Roman" w:hAnsi="Times New Roman" w:cs="Times New Roman"/>
          <w:sz w:val="24"/>
          <w:szCs w:val="24"/>
        </w:rPr>
        <w:t>u</w:t>
      </w:r>
      <w:r w:rsidR="00986B66" w:rsidRPr="00986B66">
        <w:rPr>
          <w:rFonts w:ascii="Times New Roman" w:hAnsi="Times New Roman" w:cs="Times New Roman"/>
          <w:sz w:val="24"/>
          <w:szCs w:val="24"/>
        </w:rPr>
        <w:t xml:space="preserve"> pētniecisk</w:t>
      </w:r>
      <w:r w:rsidR="006F347B">
        <w:rPr>
          <w:rFonts w:ascii="Times New Roman" w:hAnsi="Times New Roman" w:cs="Times New Roman"/>
          <w:sz w:val="24"/>
          <w:szCs w:val="24"/>
        </w:rPr>
        <w:t>o</w:t>
      </w:r>
      <w:r w:rsidR="00986B66" w:rsidRPr="00986B66">
        <w:rPr>
          <w:rFonts w:ascii="Times New Roman" w:hAnsi="Times New Roman" w:cs="Times New Roman"/>
          <w:sz w:val="24"/>
          <w:szCs w:val="24"/>
        </w:rPr>
        <w:t xml:space="preserve"> darb</w:t>
      </w:r>
      <w:r>
        <w:rPr>
          <w:rFonts w:ascii="Times New Roman" w:hAnsi="Times New Roman" w:cs="Times New Roman"/>
          <w:sz w:val="24"/>
          <w:szCs w:val="24"/>
        </w:rPr>
        <w:t>u</w:t>
      </w:r>
      <w:r w:rsidR="00986B66" w:rsidRPr="00986B66">
        <w:rPr>
          <w:rFonts w:ascii="Times New Roman" w:hAnsi="Times New Roman" w:cs="Times New Roman"/>
          <w:sz w:val="24"/>
          <w:szCs w:val="24"/>
        </w:rPr>
        <w:t xml:space="preserve"> kā pamat</w:t>
      </w:r>
      <w:r>
        <w:rPr>
          <w:rFonts w:ascii="Times New Roman" w:hAnsi="Times New Roman" w:cs="Times New Roman"/>
          <w:sz w:val="24"/>
          <w:szCs w:val="24"/>
        </w:rPr>
        <w:t>u</w:t>
      </w:r>
      <w:r w:rsidR="00986B66" w:rsidRPr="00986B66">
        <w:rPr>
          <w:rFonts w:ascii="Times New Roman" w:hAnsi="Times New Roman" w:cs="Times New Roman"/>
          <w:sz w:val="24"/>
          <w:szCs w:val="24"/>
        </w:rPr>
        <w:t xml:space="preserve"> daudzveidīgu un mūsdienīgu ekspozīciju un izstāžu veidošanai.</w:t>
      </w:r>
    </w:p>
    <w:p w14:paraId="64B6A5B8" w14:textId="77777777" w:rsidR="00986B66" w:rsidRPr="00986B66" w:rsidRDefault="00986B66" w:rsidP="00D4787A">
      <w:pPr>
        <w:numPr>
          <w:ilvl w:val="0"/>
          <w:numId w:val="3"/>
        </w:numPr>
        <w:spacing w:before="120" w:after="120" w:line="360" w:lineRule="auto"/>
        <w:contextualSpacing/>
        <w:jc w:val="both"/>
        <w:rPr>
          <w:rFonts w:ascii="Times New Roman" w:hAnsi="Times New Roman" w:cs="Times New Roman"/>
          <w:sz w:val="24"/>
          <w:szCs w:val="24"/>
        </w:rPr>
      </w:pPr>
      <w:r w:rsidRPr="00986B66">
        <w:rPr>
          <w:rFonts w:ascii="Times New Roman" w:hAnsi="Times New Roman" w:cs="Times New Roman"/>
          <w:sz w:val="24"/>
          <w:szCs w:val="24"/>
        </w:rPr>
        <w:t>Izveidot kvalitatīvu un pieejamu muzejpedagoģisko programmu un mūžizglītības pasākumu piedāvājumu novada iedzīvotājiem un tūristiem, veicinot sabiedrības izpratni par Olaines novada attīstību ietekmējošiem faktoriem un lomu Latvijas tautsaimniecībā.</w:t>
      </w:r>
    </w:p>
    <w:p w14:paraId="4E007F7A" w14:textId="77777777" w:rsidR="00986B66" w:rsidRPr="00986B66" w:rsidRDefault="00986B66" w:rsidP="00D4787A">
      <w:pPr>
        <w:numPr>
          <w:ilvl w:val="0"/>
          <w:numId w:val="3"/>
        </w:numPr>
        <w:spacing w:before="120" w:after="120" w:line="360" w:lineRule="auto"/>
        <w:contextualSpacing/>
        <w:jc w:val="both"/>
        <w:rPr>
          <w:rFonts w:ascii="Times New Roman" w:hAnsi="Times New Roman" w:cs="Times New Roman"/>
          <w:sz w:val="24"/>
          <w:szCs w:val="24"/>
        </w:rPr>
      </w:pPr>
      <w:r w:rsidRPr="00986B66">
        <w:rPr>
          <w:rFonts w:ascii="Times New Roman" w:hAnsi="Times New Roman" w:cs="Times New Roman"/>
          <w:sz w:val="24"/>
          <w:szCs w:val="24"/>
        </w:rPr>
        <w:t xml:space="preserve">Izstrādāt un īstenot muzeju telpu atjaunošanas un modernizācijas projektus, kuru rezultātā muzeja piedāvājums kļūst saistošs un konkurētspējīgs starp tuvāko novadu muzejiem. </w:t>
      </w:r>
    </w:p>
    <w:p w14:paraId="042739ED" w14:textId="77777777" w:rsidR="00986B66" w:rsidRPr="00986B66" w:rsidRDefault="00986B66" w:rsidP="00D4787A">
      <w:pPr>
        <w:numPr>
          <w:ilvl w:val="0"/>
          <w:numId w:val="3"/>
        </w:numPr>
        <w:spacing w:before="120" w:after="120" w:line="360" w:lineRule="auto"/>
        <w:ind w:left="714" w:hanging="357"/>
        <w:contextualSpacing/>
        <w:jc w:val="both"/>
        <w:rPr>
          <w:rFonts w:ascii="Times New Roman" w:hAnsi="Times New Roman" w:cs="Times New Roman"/>
          <w:sz w:val="24"/>
          <w:szCs w:val="24"/>
        </w:rPr>
      </w:pPr>
      <w:r w:rsidRPr="00986B66">
        <w:rPr>
          <w:rFonts w:ascii="Times New Roman" w:hAnsi="Times New Roman" w:cs="Times New Roman"/>
          <w:sz w:val="24"/>
          <w:szCs w:val="24"/>
        </w:rPr>
        <w:t xml:space="preserve">Realizēt aktīvāku komunikācijas politiku.  </w:t>
      </w:r>
    </w:p>
    <w:p w14:paraId="6FE5DAF6" w14:textId="6DD0D2CA" w:rsidR="00986B66" w:rsidRPr="00986B66" w:rsidRDefault="00D4787A" w:rsidP="00D4787A">
      <w:pPr>
        <w:pStyle w:val="ListParagraph"/>
        <w:keepNext/>
        <w:keepLines/>
        <w:numPr>
          <w:ilvl w:val="1"/>
          <w:numId w:val="5"/>
        </w:numPr>
        <w:spacing w:before="120" w:after="120" w:line="360" w:lineRule="auto"/>
        <w:ind w:left="714" w:hanging="357"/>
        <w:jc w:val="center"/>
        <w:outlineLvl w:val="1"/>
        <w:rPr>
          <w:rFonts w:ascii="Times New Roman" w:eastAsiaTheme="majorEastAsia" w:hAnsi="Times New Roman" w:cs="Times New Roman"/>
          <w:b/>
          <w:bCs/>
          <w:sz w:val="24"/>
          <w:szCs w:val="24"/>
        </w:rPr>
      </w:pPr>
      <w:bookmarkStart w:id="21" w:name="_Toc125479523"/>
      <w:bookmarkStart w:id="22" w:name="_Toc125483284"/>
      <w:r>
        <w:rPr>
          <w:rFonts w:ascii="Times New Roman" w:eastAsiaTheme="majorEastAsia" w:hAnsi="Times New Roman" w:cs="Times New Roman"/>
          <w:b/>
          <w:bCs/>
          <w:sz w:val="24"/>
          <w:szCs w:val="24"/>
        </w:rPr>
        <w:t xml:space="preserve"> </w:t>
      </w:r>
      <w:bookmarkStart w:id="23" w:name="_Toc125727640"/>
      <w:r w:rsidR="00986B66" w:rsidRPr="00986B66">
        <w:rPr>
          <w:rFonts w:ascii="Times New Roman" w:eastAsiaTheme="majorEastAsia" w:hAnsi="Times New Roman" w:cs="Times New Roman"/>
          <w:b/>
          <w:bCs/>
          <w:sz w:val="24"/>
          <w:szCs w:val="24"/>
        </w:rPr>
        <w:t>Muzeja pārvalde un struktūra</w:t>
      </w:r>
      <w:bookmarkEnd w:id="21"/>
      <w:bookmarkEnd w:id="22"/>
      <w:bookmarkEnd w:id="23"/>
    </w:p>
    <w:p w14:paraId="600E1377" w14:textId="0A538E2C" w:rsidR="00986B66" w:rsidRPr="00986B66" w:rsidRDefault="00C86BAF"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1995. gadā</w:t>
      </w:r>
      <w:r>
        <w:rPr>
          <w:rFonts w:ascii="Times New Roman" w:hAnsi="Times New Roman" w:cs="Times New Roman"/>
          <w:sz w:val="24"/>
          <w:szCs w:val="24"/>
        </w:rPr>
        <w:t>,</w:t>
      </w:r>
      <w:r w:rsidRPr="00986B66">
        <w:rPr>
          <w:rFonts w:ascii="Times New Roman" w:hAnsi="Times New Roman" w:cs="Times New Roman"/>
          <w:sz w:val="24"/>
          <w:szCs w:val="24"/>
        </w:rPr>
        <w:t xml:space="preserve"> </w:t>
      </w:r>
      <w:r w:rsidR="00986B66" w:rsidRPr="00986B66">
        <w:rPr>
          <w:rFonts w:ascii="Times New Roman" w:hAnsi="Times New Roman" w:cs="Times New Roman"/>
          <w:sz w:val="24"/>
          <w:szCs w:val="24"/>
        </w:rPr>
        <w:t>muzej</w:t>
      </w:r>
      <w:r>
        <w:rPr>
          <w:rFonts w:ascii="Times New Roman" w:hAnsi="Times New Roman" w:cs="Times New Roman"/>
          <w:sz w:val="24"/>
          <w:szCs w:val="24"/>
        </w:rPr>
        <w:t>am</w:t>
      </w:r>
      <w:r w:rsidR="00986B66" w:rsidRPr="00986B66">
        <w:rPr>
          <w:rFonts w:ascii="Times New Roman" w:hAnsi="Times New Roman" w:cs="Times New Roman"/>
          <w:sz w:val="24"/>
          <w:szCs w:val="24"/>
        </w:rPr>
        <w:t xml:space="preserve"> uzsāk</w:t>
      </w:r>
      <w:r>
        <w:rPr>
          <w:rFonts w:ascii="Times New Roman" w:hAnsi="Times New Roman" w:cs="Times New Roman"/>
          <w:sz w:val="24"/>
          <w:szCs w:val="24"/>
        </w:rPr>
        <w:t>ot</w:t>
      </w:r>
      <w:r w:rsidR="00986B66" w:rsidRPr="00986B66">
        <w:rPr>
          <w:rFonts w:ascii="Times New Roman" w:hAnsi="Times New Roman" w:cs="Times New Roman"/>
          <w:sz w:val="24"/>
          <w:szCs w:val="24"/>
        </w:rPr>
        <w:t xml:space="preserve"> savu darbību</w:t>
      </w:r>
      <w:r>
        <w:rPr>
          <w:rFonts w:ascii="Times New Roman" w:hAnsi="Times New Roman" w:cs="Times New Roman"/>
          <w:sz w:val="24"/>
          <w:szCs w:val="24"/>
        </w:rPr>
        <w:t>,</w:t>
      </w:r>
      <w:r w:rsidR="00986B66" w:rsidRPr="00986B66">
        <w:rPr>
          <w:rFonts w:ascii="Times New Roman" w:hAnsi="Times New Roman" w:cs="Times New Roman"/>
          <w:sz w:val="24"/>
          <w:szCs w:val="24"/>
        </w:rPr>
        <w:t xml:space="preserve"> visas funkcijas pildīja tikai viens cilvēks, pēc tam mainījušies dažādi amati un darbā tika pieņemti muzeja nepieciešamo funkciju izpildes profesionāļi. 2007. gadā sāka veidoties pašreizējais organizācijas personāla sastāvs, kurš sastāvēja no direktora, dežuranta, muzejpedagoga un krājuma glabātāja. Lai nodrošinātu visu muzeja funkciju izpildi</w:t>
      </w:r>
      <w:r w:rsidR="006F347B">
        <w:rPr>
          <w:rFonts w:ascii="Times New Roman" w:hAnsi="Times New Roman" w:cs="Times New Roman"/>
          <w:sz w:val="24"/>
          <w:szCs w:val="24"/>
        </w:rPr>
        <w:t>,</w:t>
      </w:r>
      <w:r w:rsidR="00986B66" w:rsidRPr="00986B66">
        <w:rPr>
          <w:rFonts w:ascii="Times New Roman" w:hAnsi="Times New Roman" w:cs="Times New Roman"/>
          <w:sz w:val="24"/>
          <w:szCs w:val="24"/>
        </w:rPr>
        <w:t xml:space="preserve"> darbu uzsāka arī muzeja vecākais speciālists, kura pienākumos ietilpst zinātnisko rakstu un pārskatu izstrāde. Tika izveidota arī arhivāra un lietveža amata vieta, kas nodrošina dokumentu apriti. 2017. gadā lietveža/arhivāra amata vieta tikusi nomainīta ar sabiedrisko attiecību speciālista/lietveža amatu, no 2019. gada septembra muzejā ir jauns amats – tūrisma informācijas konsultants. Pārceļoties uz jaunajām telpām</w:t>
      </w:r>
      <w:r w:rsidR="006F347B">
        <w:rPr>
          <w:rFonts w:ascii="Times New Roman" w:hAnsi="Times New Roman" w:cs="Times New Roman"/>
          <w:sz w:val="24"/>
          <w:szCs w:val="24"/>
        </w:rPr>
        <w:t>,</w:t>
      </w:r>
      <w:r w:rsidR="00986B66" w:rsidRPr="00986B66">
        <w:rPr>
          <w:rFonts w:ascii="Times New Roman" w:hAnsi="Times New Roman" w:cs="Times New Roman"/>
          <w:sz w:val="24"/>
          <w:szCs w:val="24"/>
        </w:rPr>
        <w:t xml:space="preserve"> tika likvidēts dežuranta un apkopēja amats, no 2020. gada 31. janvāra  tīrīšanas darbi tiek veikti</w:t>
      </w:r>
      <w:r w:rsidR="006F347B">
        <w:rPr>
          <w:rFonts w:ascii="Times New Roman" w:hAnsi="Times New Roman" w:cs="Times New Roman"/>
          <w:sz w:val="24"/>
          <w:szCs w:val="24"/>
        </w:rPr>
        <w:t>,</w:t>
      </w:r>
      <w:r w:rsidR="00986B66" w:rsidRPr="00986B66">
        <w:rPr>
          <w:rFonts w:ascii="Times New Roman" w:hAnsi="Times New Roman" w:cs="Times New Roman"/>
          <w:sz w:val="24"/>
          <w:szCs w:val="24"/>
        </w:rPr>
        <w:t xml:space="preserve"> balstoties uz uzņēmuma līguma pamata. </w:t>
      </w:r>
    </w:p>
    <w:p w14:paraId="170D9F10" w14:textId="1EDE34AF" w:rsidR="00986B66" w:rsidRP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 xml:space="preserve">Muzeja darbu vada Olaines Vēstures un mākslas muzeja direktors, kuru, saskaņojot ar Latvijas Muzeju padomi, pieņem un no darba atbrīvo Olaines novada pašvaldība. Muzeja direktors ir tieši pakļauts Olaines novada pašvaldības izpilddirektoram. Muzeja finanšu un grāmatvedības uzskaiti veic novada pašvaldības Finanšu un grāmatvedības nodaļa sadarbībā ar </w:t>
      </w:r>
      <w:r w:rsidRPr="00986B66">
        <w:rPr>
          <w:rFonts w:ascii="Times New Roman" w:hAnsi="Times New Roman" w:cs="Times New Roman"/>
          <w:sz w:val="24"/>
          <w:szCs w:val="24"/>
        </w:rPr>
        <w:lastRenderedPageBreak/>
        <w:t>muzeja sabiedrisko attiecību speciālistu, kas tieši nodod un reģistrē visus finanšu dokuments vienotās pašvaldības sistēmas lietotājprogrammā “Visvaris”. Muzeja darbiniekus pieņem un no darba atbrīvo muzeja direktors</w:t>
      </w:r>
      <w:r w:rsidR="003A3C21">
        <w:rPr>
          <w:rFonts w:ascii="Times New Roman" w:hAnsi="Times New Roman" w:cs="Times New Roman"/>
          <w:sz w:val="24"/>
          <w:szCs w:val="24"/>
        </w:rPr>
        <w:t>.</w:t>
      </w:r>
      <w:r w:rsidR="00942765">
        <w:rPr>
          <w:rFonts w:ascii="Times New Roman" w:hAnsi="Times New Roman" w:cs="Times New Roman"/>
          <w:sz w:val="24"/>
          <w:szCs w:val="24"/>
        </w:rPr>
        <w:t xml:space="preserve"> Uzsākot darba attiecības, darbinieki iepazīstas ar savu amata aprakstu un iekšējās darba kārtības noteikumiem.</w:t>
      </w:r>
    </w:p>
    <w:p w14:paraId="009BF2B2" w14:textId="77777777" w:rsidR="00986B66" w:rsidRPr="00986B66" w:rsidRDefault="00986B66" w:rsidP="00D4787A">
      <w:pPr>
        <w:spacing w:before="120" w:after="120" w:line="360" w:lineRule="auto"/>
        <w:rPr>
          <w:rFonts w:ascii="Times New Roman" w:hAnsi="Times New Roman" w:cs="Times New Roman"/>
          <w:i/>
          <w:iCs/>
          <w:sz w:val="24"/>
          <w:szCs w:val="24"/>
        </w:rPr>
      </w:pPr>
      <w:r w:rsidRPr="00986B66">
        <w:rPr>
          <w:rFonts w:ascii="Times New Roman" w:hAnsi="Times New Roman" w:cs="Times New Roman"/>
          <w:i/>
          <w:iCs/>
          <w:sz w:val="24"/>
          <w:szCs w:val="24"/>
        </w:rPr>
        <w:t>Muzeja struktūra 2018. gadā</w:t>
      </w:r>
    </w:p>
    <w:p w14:paraId="79BA4DE2" w14:textId="64FCB80C" w:rsidR="00986B66" w:rsidRPr="00986B66" w:rsidRDefault="00801CF9" w:rsidP="00801CF9">
      <w:pPr>
        <w:spacing w:before="120" w:after="120" w:line="360" w:lineRule="auto"/>
        <w:rPr>
          <w:rFonts w:ascii="Times New Roman" w:hAnsi="Times New Roman" w:cs="Times New Roman"/>
          <w:sz w:val="24"/>
          <w:szCs w:val="24"/>
          <w:u w:val="single"/>
        </w:rPr>
      </w:pPr>
      <w:r>
        <w:rPr>
          <w:rFonts w:ascii="Times New Roman" w:hAnsi="Times New Roman" w:cs="Times New Roman"/>
          <w:noProof/>
          <w:sz w:val="24"/>
          <w:szCs w:val="24"/>
          <w:u w:val="single"/>
        </w:rPr>
        <w:drawing>
          <wp:inline distT="0" distB="0" distL="0" distR="0" wp14:anchorId="4E2D83F8" wp14:editId="2AA7662E">
            <wp:extent cx="5899785" cy="1971510"/>
            <wp:effectExtent l="0" t="0" r="0" b="2921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0721137" w14:textId="481E6F30" w:rsidR="00986B66" w:rsidRDefault="00986B66" w:rsidP="003233EA">
      <w:pPr>
        <w:tabs>
          <w:tab w:val="left" w:pos="6561"/>
        </w:tabs>
        <w:spacing w:before="120" w:after="120"/>
        <w:rPr>
          <w:rFonts w:ascii="Times New Roman" w:hAnsi="Times New Roman" w:cs="Times New Roman"/>
          <w:i/>
          <w:iCs/>
          <w:sz w:val="24"/>
          <w:szCs w:val="24"/>
        </w:rPr>
      </w:pPr>
      <w:r w:rsidRPr="00986B66">
        <w:rPr>
          <w:rFonts w:ascii="Times New Roman" w:hAnsi="Times New Roman" w:cs="Times New Roman"/>
          <w:i/>
          <w:iCs/>
          <w:sz w:val="24"/>
          <w:szCs w:val="24"/>
        </w:rPr>
        <w:t>Muzeja struktūra no 2019. gada septembra</w:t>
      </w:r>
    </w:p>
    <w:p w14:paraId="529C67DE" w14:textId="31144919" w:rsidR="00651A89" w:rsidRDefault="00651A89" w:rsidP="003233EA">
      <w:pPr>
        <w:tabs>
          <w:tab w:val="left" w:pos="6561"/>
        </w:tabs>
        <w:spacing w:before="120" w:after="120"/>
        <w:rPr>
          <w:rFonts w:ascii="Times New Roman" w:hAnsi="Times New Roman" w:cs="Times New Roman"/>
          <w:sz w:val="24"/>
          <w:szCs w:val="24"/>
          <w:u w:val="single"/>
        </w:rPr>
      </w:pPr>
      <w:r>
        <w:rPr>
          <w:rFonts w:ascii="Times New Roman" w:hAnsi="Times New Roman" w:cs="Times New Roman"/>
          <w:noProof/>
          <w:sz w:val="24"/>
          <w:szCs w:val="24"/>
          <w:u w:val="single"/>
        </w:rPr>
        <w:drawing>
          <wp:inline distT="0" distB="0" distL="0" distR="0" wp14:anchorId="4CADDC8B" wp14:editId="79F48232">
            <wp:extent cx="5899785" cy="1955607"/>
            <wp:effectExtent l="0" t="0" r="5715" b="2603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4514ED" w14:textId="3A0ECA42" w:rsidR="0066214D" w:rsidRPr="0066214D" w:rsidRDefault="0066214D" w:rsidP="003233EA">
      <w:pPr>
        <w:tabs>
          <w:tab w:val="left" w:pos="6561"/>
        </w:tabs>
        <w:spacing w:before="120" w:after="120"/>
        <w:rPr>
          <w:rFonts w:ascii="Times New Roman" w:hAnsi="Times New Roman" w:cs="Times New Roman"/>
          <w:i/>
          <w:iCs/>
          <w:sz w:val="24"/>
          <w:szCs w:val="24"/>
        </w:rPr>
      </w:pPr>
      <w:r w:rsidRPr="0066214D">
        <w:rPr>
          <w:rFonts w:ascii="Times New Roman" w:hAnsi="Times New Roman" w:cs="Times New Roman"/>
          <w:i/>
          <w:iCs/>
          <w:sz w:val="24"/>
          <w:szCs w:val="24"/>
        </w:rPr>
        <w:t>Muzeja struktūra no 2023. gada februāra</w:t>
      </w:r>
    </w:p>
    <w:p w14:paraId="64720C8F" w14:textId="58B09460" w:rsidR="0066214D" w:rsidRDefault="0066214D" w:rsidP="003233EA">
      <w:pPr>
        <w:tabs>
          <w:tab w:val="left" w:pos="6561"/>
        </w:tabs>
        <w:spacing w:before="120" w:after="120"/>
        <w:rPr>
          <w:rFonts w:ascii="Times New Roman" w:hAnsi="Times New Roman" w:cs="Times New Roman"/>
          <w:sz w:val="24"/>
          <w:szCs w:val="24"/>
          <w:u w:val="single"/>
        </w:rPr>
      </w:pPr>
      <w:r>
        <w:rPr>
          <w:rFonts w:ascii="Times New Roman" w:hAnsi="Times New Roman" w:cs="Times New Roman"/>
          <w:noProof/>
          <w:sz w:val="24"/>
          <w:szCs w:val="24"/>
          <w:u w:val="single"/>
        </w:rPr>
        <w:drawing>
          <wp:inline distT="0" distB="0" distL="0" distR="0" wp14:anchorId="09390570" wp14:editId="56A96A61">
            <wp:extent cx="5899785" cy="1955607"/>
            <wp:effectExtent l="0" t="0" r="5715" b="2603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D87F592" w14:textId="1A4FC1F3" w:rsidR="00986B66" w:rsidRP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Vadības maiņa Olaines Vēstures un mākslas muzejā notika 2017. gadā, kad Ārija Spuņģe pārtrauca darba attiecības un par direktori kļuva muzejpedag</w:t>
      </w:r>
      <w:r w:rsidR="0043717A">
        <w:rPr>
          <w:rFonts w:ascii="Times New Roman" w:hAnsi="Times New Roman" w:cs="Times New Roman"/>
          <w:sz w:val="24"/>
          <w:szCs w:val="24"/>
        </w:rPr>
        <w:t>o</w:t>
      </w:r>
      <w:r w:rsidRPr="00986B66">
        <w:rPr>
          <w:rFonts w:ascii="Times New Roman" w:hAnsi="Times New Roman" w:cs="Times New Roman"/>
          <w:sz w:val="24"/>
          <w:szCs w:val="24"/>
        </w:rPr>
        <w:t>ģe Liene Johansone</w:t>
      </w:r>
      <w:r w:rsidR="00EA2E97">
        <w:rPr>
          <w:rFonts w:ascii="Times New Roman" w:hAnsi="Times New Roman" w:cs="Times New Roman"/>
          <w:sz w:val="24"/>
          <w:szCs w:val="24"/>
        </w:rPr>
        <w:t>-</w:t>
      </w:r>
      <w:r w:rsidRPr="00986B66">
        <w:rPr>
          <w:rFonts w:ascii="Times New Roman" w:hAnsi="Times New Roman" w:cs="Times New Roman"/>
          <w:sz w:val="24"/>
          <w:szCs w:val="24"/>
        </w:rPr>
        <w:t xml:space="preserve">Kuzmina, bet </w:t>
      </w:r>
      <w:r w:rsidRPr="00986B66">
        <w:rPr>
          <w:rFonts w:ascii="Times New Roman" w:hAnsi="Times New Roman" w:cs="Times New Roman"/>
          <w:sz w:val="24"/>
          <w:szCs w:val="24"/>
        </w:rPr>
        <w:lastRenderedPageBreak/>
        <w:t>2021. gada novembrī atkal notika vadības maiņa un par direktoru kļuva Viktors Andruškevičs</w:t>
      </w:r>
      <w:r w:rsidR="00F00835">
        <w:rPr>
          <w:rFonts w:ascii="Times New Roman" w:hAnsi="Times New Roman" w:cs="Times New Roman"/>
          <w:sz w:val="24"/>
          <w:szCs w:val="24"/>
        </w:rPr>
        <w:t>, kura vadībā</w:t>
      </w:r>
      <w:r w:rsidRPr="00986B66">
        <w:rPr>
          <w:rFonts w:ascii="Times New Roman" w:hAnsi="Times New Roman" w:cs="Times New Roman"/>
          <w:sz w:val="24"/>
          <w:szCs w:val="24"/>
        </w:rPr>
        <w:t xml:space="preserve"> muzejā strādā pieci speciālisti.</w:t>
      </w:r>
    </w:p>
    <w:p w14:paraId="73E4CE45" w14:textId="77CEBDDC" w:rsidR="00986B66" w:rsidRP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Muzeja vecākais speci</w:t>
      </w:r>
      <w:r w:rsidR="00BD7DB1">
        <w:rPr>
          <w:rFonts w:ascii="Times New Roman" w:hAnsi="Times New Roman" w:cs="Times New Roman"/>
          <w:sz w:val="24"/>
          <w:szCs w:val="24"/>
        </w:rPr>
        <w:t>ā</w:t>
      </w:r>
      <w:r w:rsidRPr="00986B66">
        <w:rPr>
          <w:rFonts w:ascii="Times New Roman" w:hAnsi="Times New Roman" w:cs="Times New Roman"/>
          <w:sz w:val="24"/>
          <w:szCs w:val="24"/>
        </w:rPr>
        <w:t>lists veic pētnieciskus darbus, vada muzejpedagoģiskās nodarbības un ekskursijas Pirmā pasaules kara izziņas maršrutā, kas ir viens no muzeja īstenotajiem projektiem un tūrisma objektiem. Komunikācijas jomā muzeja speci</w:t>
      </w:r>
      <w:r w:rsidR="00BD7DB1">
        <w:rPr>
          <w:rFonts w:ascii="Times New Roman" w:hAnsi="Times New Roman" w:cs="Times New Roman"/>
          <w:sz w:val="24"/>
          <w:szCs w:val="24"/>
        </w:rPr>
        <w:t>ā</w:t>
      </w:r>
      <w:r w:rsidRPr="00986B66">
        <w:rPr>
          <w:rFonts w:ascii="Times New Roman" w:hAnsi="Times New Roman" w:cs="Times New Roman"/>
          <w:sz w:val="24"/>
          <w:szCs w:val="24"/>
        </w:rPr>
        <w:t>lists nodrošina sabiedrisko attiecību speciālistu ar informāciju par vēsturiskiem notikumiem, kas tiek publicēti medijos tālākai izplatībai. Muzejpedagogs nodrošina pastāvīgās ekspozīcijas, veido izstādes un vada muzejpedagoģiskās nodarbības. Muzejpedagogs</w:t>
      </w:r>
      <w:r w:rsidR="00942765">
        <w:rPr>
          <w:rFonts w:ascii="Times New Roman" w:hAnsi="Times New Roman" w:cs="Times New Roman"/>
          <w:sz w:val="24"/>
          <w:szCs w:val="24"/>
        </w:rPr>
        <w:t>,</w:t>
      </w:r>
      <w:r w:rsidRPr="00986B66">
        <w:rPr>
          <w:rFonts w:ascii="Times New Roman" w:hAnsi="Times New Roman" w:cs="Times New Roman"/>
          <w:sz w:val="24"/>
          <w:szCs w:val="24"/>
        </w:rPr>
        <w:t xml:space="preserve"> pirms ekspozīcijas maiņas vai izstādes izveides</w:t>
      </w:r>
      <w:r w:rsidR="00942765">
        <w:rPr>
          <w:rFonts w:ascii="Times New Roman" w:hAnsi="Times New Roman" w:cs="Times New Roman"/>
          <w:sz w:val="24"/>
          <w:szCs w:val="24"/>
        </w:rPr>
        <w:t>,</w:t>
      </w:r>
      <w:r w:rsidRPr="00986B66">
        <w:rPr>
          <w:rFonts w:ascii="Times New Roman" w:hAnsi="Times New Roman" w:cs="Times New Roman"/>
          <w:sz w:val="24"/>
          <w:szCs w:val="24"/>
        </w:rPr>
        <w:t xml:space="preserve"> sagatavo informāciju, ko sabiedrisko attiecību speci</w:t>
      </w:r>
      <w:r w:rsidR="00BD7DB1">
        <w:rPr>
          <w:rFonts w:ascii="Times New Roman" w:hAnsi="Times New Roman" w:cs="Times New Roman"/>
          <w:sz w:val="24"/>
          <w:szCs w:val="24"/>
        </w:rPr>
        <w:t>ā</w:t>
      </w:r>
      <w:r w:rsidRPr="00986B66">
        <w:rPr>
          <w:rFonts w:ascii="Times New Roman" w:hAnsi="Times New Roman" w:cs="Times New Roman"/>
          <w:sz w:val="24"/>
          <w:szCs w:val="24"/>
        </w:rPr>
        <w:t>lists pievieno afišām, lai informētu sabiedrību par jau</w:t>
      </w:r>
      <w:r w:rsidR="00942765">
        <w:rPr>
          <w:rFonts w:ascii="Times New Roman" w:hAnsi="Times New Roman" w:cs="Times New Roman"/>
          <w:sz w:val="24"/>
          <w:szCs w:val="24"/>
        </w:rPr>
        <w:t>numiem</w:t>
      </w:r>
      <w:r w:rsidRPr="00986B66">
        <w:rPr>
          <w:rFonts w:ascii="Times New Roman" w:hAnsi="Times New Roman" w:cs="Times New Roman"/>
          <w:sz w:val="24"/>
          <w:szCs w:val="24"/>
        </w:rPr>
        <w:t>. Krājuma glabātājs atbild par priekšmetiem, kas ir un tiek pieņemti krājumā. Ja sociālajos medijos sabiedrisko attiecību speci</w:t>
      </w:r>
      <w:r w:rsidR="00BD7DB1">
        <w:rPr>
          <w:rFonts w:ascii="Times New Roman" w:hAnsi="Times New Roman" w:cs="Times New Roman"/>
          <w:sz w:val="24"/>
          <w:szCs w:val="24"/>
        </w:rPr>
        <w:t>ā</w:t>
      </w:r>
      <w:r w:rsidRPr="00986B66">
        <w:rPr>
          <w:rFonts w:ascii="Times New Roman" w:hAnsi="Times New Roman" w:cs="Times New Roman"/>
          <w:sz w:val="24"/>
          <w:szCs w:val="24"/>
        </w:rPr>
        <w:t>lists saņem jautājumus saistībā ar krājuma priekšmetu pieejamību, tad speciālists sazinās ar krājuma glabātāju, kas konsultē par iespējamo atbildi interesentam. Sabiedrisko attiecību speciālists pilda arī lietveža pienākumus, kuros ietilpst dokumentu plūsmas uzraudzība, personāla dokumentu noformēšana, sabiedrības informēšana, pasākumu atspoguļošana medijos, u.c. Tūrisma informācijas konsultants sagaida muzeja apmeklētājus, uzrauga ekspozīcijas, vada ekskursijas, kā arī piedalās pasākumu organizēšanā. Tūrisma informācijas konsultants ir Pierīgas partnerības biedrs, kas piedalās Exit Riga rīkotos pasākumos, kas nodarboj</w:t>
      </w:r>
      <w:r w:rsidR="006F347B">
        <w:rPr>
          <w:rFonts w:ascii="Times New Roman" w:hAnsi="Times New Roman" w:cs="Times New Roman"/>
          <w:sz w:val="24"/>
          <w:szCs w:val="24"/>
        </w:rPr>
        <w:t>a</w:t>
      </w:r>
      <w:r w:rsidRPr="00986B66">
        <w:rPr>
          <w:rFonts w:ascii="Times New Roman" w:hAnsi="Times New Roman" w:cs="Times New Roman"/>
          <w:sz w:val="24"/>
          <w:szCs w:val="24"/>
        </w:rPr>
        <w:t>s ar vienot</w:t>
      </w:r>
      <w:r w:rsidR="006F347B">
        <w:rPr>
          <w:rFonts w:ascii="Times New Roman" w:hAnsi="Times New Roman" w:cs="Times New Roman"/>
          <w:sz w:val="24"/>
          <w:szCs w:val="24"/>
        </w:rPr>
        <w:t>u</w:t>
      </w:r>
      <w:r w:rsidRPr="00986B66">
        <w:rPr>
          <w:rFonts w:ascii="Times New Roman" w:hAnsi="Times New Roman" w:cs="Times New Roman"/>
          <w:sz w:val="24"/>
          <w:szCs w:val="24"/>
        </w:rPr>
        <w:t xml:space="preserve"> tūrisma piedāvājumu nodrošināšanu Pierīgā.</w:t>
      </w:r>
    </w:p>
    <w:p w14:paraId="2BCA28B3" w14:textId="413FCEFD" w:rsidR="00986B66" w:rsidRPr="00986B66" w:rsidRDefault="00986B66" w:rsidP="006F347B">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 xml:space="preserve">Muzejā izveidotas </w:t>
      </w:r>
      <w:r w:rsidR="003A3C21">
        <w:rPr>
          <w:rFonts w:ascii="Times New Roman" w:hAnsi="Times New Roman" w:cs="Times New Roman"/>
          <w:sz w:val="24"/>
          <w:szCs w:val="24"/>
        </w:rPr>
        <w:t>divas</w:t>
      </w:r>
      <w:r w:rsidRPr="00986B66">
        <w:rPr>
          <w:rFonts w:ascii="Times New Roman" w:hAnsi="Times New Roman" w:cs="Times New Roman"/>
          <w:sz w:val="24"/>
          <w:szCs w:val="24"/>
        </w:rPr>
        <w:t xml:space="preserve"> komisijas</w:t>
      </w:r>
      <w:r w:rsidR="006F347B">
        <w:rPr>
          <w:rFonts w:ascii="Times New Roman" w:hAnsi="Times New Roman" w:cs="Times New Roman"/>
          <w:sz w:val="24"/>
          <w:szCs w:val="24"/>
        </w:rPr>
        <w:t xml:space="preserve">: </w:t>
      </w:r>
      <w:r w:rsidRPr="00986B66">
        <w:rPr>
          <w:rFonts w:ascii="Times New Roman" w:hAnsi="Times New Roman" w:cs="Times New Roman"/>
          <w:sz w:val="24"/>
          <w:szCs w:val="24"/>
        </w:rPr>
        <w:t>krājuma komisija, kas atbild par krājumā pieņemtiem priekšmetiem, kura sastāv no trīs cilvēkiem – muzeja vecākais speciālists, krājuma glabātājs un tūrisma informācijas konsultants</w:t>
      </w:r>
      <w:r w:rsidR="00942765">
        <w:rPr>
          <w:rFonts w:ascii="Times New Roman" w:hAnsi="Times New Roman" w:cs="Times New Roman"/>
          <w:sz w:val="24"/>
          <w:szCs w:val="24"/>
        </w:rPr>
        <w:t xml:space="preserve">, </w:t>
      </w:r>
      <w:r w:rsidR="006F347B">
        <w:rPr>
          <w:rFonts w:ascii="Times New Roman" w:hAnsi="Times New Roman" w:cs="Times New Roman"/>
          <w:sz w:val="24"/>
          <w:szCs w:val="24"/>
        </w:rPr>
        <w:t xml:space="preserve">un </w:t>
      </w:r>
      <w:r w:rsidR="00942765" w:rsidRPr="00986B66">
        <w:rPr>
          <w:rFonts w:ascii="Times New Roman" w:hAnsi="Times New Roman" w:cs="Times New Roman"/>
          <w:sz w:val="24"/>
          <w:szCs w:val="24"/>
        </w:rPr>
        <w:t>komisija par pamatlīdzekļu pieņemšan</w:t>
      </w:r>
      <w:r w:rsidR="006F347B">
        <w:rPr>
          <w:rFonts w:ascii="Times New Roman" w:hAnsi="Times New Roman" w:cs="Times New Roman"/>
          <w:sz w:val="24"/>
          <w:szCs w:val="24"/>
        </w:rPr>
        <w:t>u</w:t>
      </w:r>
      <w:r w:rsidR="00942765" w:rsidRPr="00986B66">
        <w:rPr>
          <w:rFonts w:ascii="Times New Roman" w:hAnsi="Times New Roman" w:cs="Times New Roman"/>
          <w:sz w:val="24"/>
          <w:szCs w:val="24"/>
        </w:rPr>
        <w:t xml:space="preserve"> ekspluatācijā jeb inventarizācijas komisija, kas katra gada beigās veic inventarizāciju.</w:t>
      </w:r>
      <w:r w:rsidR="00942765">
        <w:rPr>
          <w:rFonts w:ascii="Times New Roman" w:hAnsi="Times New Roman" w:cs="Times New Roman"/>
          <w:sz w:val="24"/>
          <w:szCs w:val="24"/>
        </w:rPr>
        <w:t xml:space="preserve"> </w:t>
      </w:r>
      <w:r w:rsidRPr="00986B66">
        <w:rPr>
          <w:rFonts w:ascii="Times New Roman" w:hAnsi="Times New Roman" w:cs="Times New Roman"/>
          <w:sz w:val="24"/>
          <w:szCs w:val="24"/>
        </w:rPr>
        <w:t>Izveidota arī</w:t>
      </w:r>
      <w:r w:rsidR="003A3C21">
        <w:rPr>
          <w:rFonts w:ascii="Times New Roman" w:hAnsi="Times New Roman" w:cs="Times New Roman"/>
          <w:sz w:val="24"/>
          <w:szCs w:val="24"/>
        </w:rPr>
        <w:t xml:space="preserve"> zinātniskā</w:t>
      </w:r>
      <w:r w:rsidRPr="00986B66">
        <w:rPr>
          <w:rFonts w:ascii="Times New Roman" w:hAnsi="Times New Roman" w:cs="Times New Roman"/>
          <w:sz w:val="24"/>
          <w:szCs w:val="24"/>
        </w:rPr>
        <w:t xml:space="preserve"> padome, kuras pienākumos ir veidot sapulces un dalīties ar zinātnisko informāciju, lai attīstītu pētniecisko darbu. </w:t>
      </w:r>
    </w:p>
    <w:p w14:paraId="058829C8" w14:textId="7F338C49" w:rsidR="00986B66" w:rsidRPr="00986B66" w:rsidRDefault="00D4787A" w:rsidP="00D4787A">
      <w:pPr>
        <w:pStyle w:val="ListParagraph"/>
        <w:keepNext/>
        <w:keepLines/>
        <w:numPr>
          <w:ilvl w:val="1"/>
          <w:numId w:val="5"/>
        </w:numPr>
        <w:spacing w:before="40" w:after="0" w:line="360" w:lineRule="auto"/>
        <w:jc w:val="center"/>
        <w:outlineLvl w:val="1"/>
        <w:rPr>
          <w:rFonts w:ascii="Times New Roman" w:eastAsiaTheme="majorEastAsia" w:hAnsi="Times New Roman" w:cs="Times New Roman"/>
          <w:b/>
          <w:bCs/>
          <w:sz w:val="24"/>
          <w:szCs w:val="24"/>
        </w:rPr>
      </w:pPr>
      <w:bookmarkStart w:id="24" w:name="_Toc125479524"/>
      <w:bookmarkStart w:id="25" w:name="_Toc125483285"/>
      <w:r>
        <w:rPr>
          <w:rFonts w:ascii="Times New Roman" w:eastAsiaTheme="majorEastAsia" w:hAnsi="Times New Roman" w:cs="Times New Roman"/>
          <w:b/>
          <w:bCs/>
          <w:sz w:val="24"/>
          <w:szCs w:val="24"/>
        </w:rPr>
        <w:t xml:space="preserve"> </w:t>
      </w:r>
      <w:bookmarkStart w:id="26" w:name="_Toc125727641"/>
      <w:r w:rsidR="00986B66" w:rsidRPr="00986B66">
        <w:rPr>
          <w:rFonts w:ascii="Times New Roman" w:eastAsiaTheme="majorEastAsia" w:hAnsi="Times New Roman" w:cs="Times New Roman"/>
          <w:b/>
          <w:bCs/>
          <w:sz w:val="24"/>
          <w:szCs w:val="24"/>
        </w:rPr>
        <w:t>Muzeja finanšu kapacitāte</w:t>
      </w:r>
      <w:bookmarkEnd w:id="24"/>
      <w:bookmarkEnd w:id="25"/>
      <w:bookmarkEnd w:id="26"/>
    </w:p>
    <w:p w14:paraId="53B78D76" w14:textId="21763597" w:rsid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 xml:space="preserve">Olaines Vēstures un mākslas muzejs ir Olaines novada pašvaldības iestāde, kas tiek finansēta no pašvaldības ikgadējā budžeta. Muzeja </w:t>
      </w:r>
      <w:r w:rsidR="00F00835">
        <w:rPr>
          <w:rFonts w:ascii="Times New Roman" w:hAnsi="Times New Roman" w:cs="Times New Roman"/>
          <w:sz w:val="24"/>
          <w:szCs w:val="24"/>
        </w:rPr>
        <w:t>finanšu</w:t>
      </w:r>
      <w:r w:rsidRPr="00986B66">
        <w:rPr>
          <w:rFonts w:ascii="Times New Roman" w:hAnsi="Times New Roman" w:cs="Times New Roman"/>
          <w:sz w:val="24"/>
          <w:szCs w:val="24"/>
        </w:rPr>
        <w:t xml:space="preserve"> kapacitāte pārskata periodā (2018.–2022.) ir bijusi pietiekama, lai nodrošinātu visu muzeja pamatfunkciju veikšanu, stratēģisko mērķu un uzdevumu izpildi, kā arī veiktu projektu finansējuma piesaisti savu iespēju robežās, piemēram, ekspozīciju atjaunošanai un papildināšanai, jaunu objektu izveidei. Kā aplūkojams diagrammā, atskaites periodā pašvaldības finansējuma apmērs pieaug, īpaši pieaugums ir vērojams 2019. gadā, kad lieli materiālie līdzekļi ieguldīti muzeja pārcelšanās gaitā jaunajā</w:t>
      </w:r>
      <w:r w:rsidR="0026407D">
        <w:rPr>
          <w:rFonts w:ascii="Times New Roman" w:hAnsi="Times New Roman" w:cs="Times New Roman"/>
          <w:sz w:val="24"/>
          <w:szCs w:val="24"/>
        </w:rPr>
        <w:t>m</w:t>
      </w:r>
      <w:r w:rsidRPr="00986B66">
        <w:rPr>
          <w:rFonts w:ascii="Times New Roman" w:hAnsi="Times New Roman" w:cs="Times New Roman"/>
          <w:sz w:val="24"/>
          <w:szCs w:val="24"/>
        </w:rPr>
        <w:t xml:space="preserve"> telpā</w:t>
      </w:r>
      <w:r w:rsidR="0026407D">
        <w:rPr>
          <w:rFonts w:ascii="Times New Roman" w:hAnsi="Times New Roman" w:cs="Times New Roman"/>
          <w:sz w:val="24"/>
          <w:szCs w:val="24"/>
        </w:rPr>
        <w:t>m</w:t>
      </w:r>
      <w:r w:rsidRPr="00986B66">
        <w:rPr>
          <w:rFonts w:ascii="Times New Roman" w:hAnsi="Times New Roman" w:cs="Times New Roman"/>
          <w:sz w:val="24"/>
          <w:szCs w:val="24"/>
        </w:rPr>
        <w:t xml:space="preserve"> un jaunu ekspozīciju izveidē. </w:t>
      </w:r>
    </w:p>
    <w:p w14:paraId="43BABD5C" w14:textId="77777777" w:rsidR="00986B66" w:rsidRPr="00986B66" w:rsidRDefault="00986B66" w:rsidP="00986B66">
      <w:pPr>
        <w:spacing w:before="120" w:after="120" w:line="360" w:lineRule="auto"/>
        <w:rPr>
          <w:rFonts w:ascii="Times New Roman" w:hAnsi="Times New Roman" w:cs="Times New Roman"/>
          <w:b/>
          <w:bCs/>
          <w:sz w:val="28"/>
          <w:szCs w:val="28"/>
        </w:rPr>
      </w:pPr>
      <w:r w:rsidRPr="00986B66">
        <w:rPr>
          <w:rFonts w:ascii="Times New Roman" w:hAnsi="Times New Roman" w:cs="Times New Roman"/>
          <w:b/>
          <w:bCs/>
          <w:noProof/>
          <w:sz w:val="20"/>
          <w:szCs w:val="20"/>
        </w:rPr>
        <w:lastRenderedPageBreak/>
        <w:drawing>
          <wp:inline distT="0" distB="0" distL="0" distR="0" wp14:anchorId="32D3A5B9" wp14:editId="4E507AC7">
            <wp:extent cx="5934075" cy="2777706"/>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DFF55ED" w14:textId="77777777" w:rsidR="00986B66" w:rsidRP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 xml:space="preserve">Iestādes budžets nodrošina visu muzeja pamatfunkciju darbību, lai pilnveidotu muzeja sniegtos piedāvājumus un iespējas, kā arī, lai sasniegtu iepriekšējā darbības stratēģijā nospraustos stratēģiskos mērķus, atskaites perioda laikā tikuši piesaistīti līdzekļi no ārējiem finansējuma avotiem. </w:t>
      </w:r>
    </w:p>
    <w:tbl>
      <w:tblPr>
        <w:tblStyle w:val="TableGrid"/>
        <w:tblW w:w="5003" w:type="pct"/>
        <w:tblInd w:w="-5" w:type="dxa"/>
        <w:tblLook w:val="04A0" w:firstRow="1" w:lastRow="0" w:firstColumn="1" w:lastColumn="0" w:noHBand="0" w:noVBand="1"/>
      </w:tblPr>
      <w:tblGrid>
        <w:gridCol w:w="961"/>
        <w:gridCol w:w="3149"/>
        <w:gridCol w:w="2938"/>
        <w:gridCol w:w="2302"/>
      </w:tblGrid>
      <w:tr w:rsidR="00986B66" w:rsidRPr="00986B66" w14:paraId="745E13ED" w14:textId="77777777" w:rsidTr="00651A89">
        <w:trPr>
          <w:trHeight w:val="876"/>
        </w:trPr>
        <w:tc>
          <w:tcPr>
            <w:tcW w:w="514" w:type="pct"/>
            <w:shd w:val="clear" w:color="auto" w:fill="BDD6EE" w:themeFill="accent5" w:themeFillTint="66"/>
            <w:vAlign w:val="center"/>
          </w:tcPr>
          <w:p w14:paraId="77904753" w14:textId="77777777" w:rsidR="00986B66" w:rsidRPr="00986B66" w:rsidRDefault="00986B66" w:rsidP="00D4787A">
            <w:pPr>
              <w:spacing w:before="120" w:after="120" w:line="240" w:lineRule="exact"/>
              <w:jc w:val="center"/>
              <w:rPr>
                <w:rFonts w:ascii="Times New Roman" w:hAnsi="Times New Roman" w:cs="Times New Roman"/>
                <w:b/>
                <w:bCs/>
                <w:sz w:val="24"/>
                <w:szCs w:val="24"/>
              </w:rPr>
            </w:pPr>
            <w:r w:rsidRPr="00986B66">
              <w:rPr>
                <w:rFonts w:ascii="Times New Roman" w:hAnsi="Times New Roman" w:cs="Times New Roman"/>
                <w:b/>
                <w:bCs/>
                <w:sz w:val="24"/>
                <w:szCs w:val="24"/>
              </w:rPr>
              <w:t>Nr.p.k.</w:t>
            </w:r>
          </w:p>
        </w:tc>
        <w:tc>
          <w:tcPr>
            <w:tcW w:w="1684" w:type="pct"/>
            <w:shd w:val="clear" w:color="auto" w:fill="BDD6EE" w:themeFill="accent5" w:themeFillTint="66"/>
            <w:vAlign w:val="center"/>
          </w:tcPr>
          <w:p w14:paraId="750D4072" w14:textId="77777777" w:rsidR="00986B66" w:rsidRPr="00986B66" w:rsidRDefault="00986B66" w:rsidP="00D4787A">
            <w:pPr>
              <w:spacing w:before="120" w:after="120" w:line="240" w:lineRule="exact"/>
              <w:jc w:val="center"/>
              <w:rPr>
                <w:rFonts w:ascii="Times New Roman" w:hAnsi="Times New Roman" w:cs="Times New Roman"/>
                <w:b/>
                <w:bCs/>
                <w:sz w:val="24"/>
                <w:szCs w:val="24"/>
              </w:rPr>
            </w:pPr>
            <w:r w:rsidRPr="00986B66">
              <w:rPr>
                <w:rFonts w:ascii="Times New Roman" w:hAnsi="Times New Roman" w:cs="Times New Roman"/>
                <w:b/>
                <w:bCs/>
                <w:sz w:val="24"/>
                <w:szCs w:val="24"/>
              </w:rPr>
              <w:t>Projekta nosaukums</w:t>
            </w:r>
          </w:p>
        </w:tc>
        <w:tc>
          <w:tcPr>
            <w:tcW w:w="1571" w:type="pct"/>
            <w:shd w:val="clear" w:color="auto" w:fill="BDD6EE" w:themeFill="accent5" w:themeFillTint="66"/>
            <w:vAlign w:val="center"/>
          </w:tcPr>
          <w:p w14:paraId="186E5B04" w14:textId="77777777" w:rsidR="00986B66" w:rsidRPr="00986B66" w:rsidRDefault="00986B66" w:rsidP="00D4787A">
            <w:pPr>
              <w:spacing w:before="120" w:after="120" w:line="240" w:lineRule="exact"/>
              <w:jc w:val="center"/>
              <w:rPr>
                <w:rFonts w:ascii="Times New Roman" w:hAnsi="Times New Roman" w:cs="Times New Roman"/>
                <w:b/>
                <w:bCs/>
                <w:sz w:val="24"/>
                <w:szCs w:val="24"/>
              </w:rPr>
            </w:pPr>
            <w:r w:rsidRPr="00986B66">
              <w:rPr>
                <w:rFonts w:ascii="Times New Roman" w:hAnsi="Times New Roman" w:cs="Times New Roman"/>
                <w:b/>
                <w:bCs/>
                <w:sz w:val="24"/>
                <w:szCs w:val="24"/>
              </w:rPr>
              <w:t>Institūcija, kurai iesniegts</w:t>
            </w:r>
          </w:p>
        </w:tc>
        <w:tc>
          <w:tcPr>
            <w:tcW w:w="1231" w:type="pct"/>
            <w:shd w:val="clear" w:color="auto" w:fill="BDD6EE" w:themeFill="accent5" w:themeFillTint="66"/>
            <w:vAlign w:val="center"/>
          </w:tcPr>
          <w:p w14:paraId="5CA656D5" w14:textId="77777777" w:rsidR="00986B66" w:rsidRPr="00986B66" w:rsidRDefault="00986B66" w:rsidP="00D4787A">
            <w:pPr>
              <w:spacing w:before="120" w:after="120" w:line="240" w:lineRule="exact"/>
              <w:jc w:val="center"/>
              <w:rPr>
                <w:rFonts w:ascii="Times New Roman" w:hAnsi="Times New Roman" w:cs="Times New Roman"/>
                <w:b/>
                <w:bCs/>
                <w:sz w:val="24"/>
                <w:szCs w:val="24"/>
              </w:rPr>
            </w:pPr>
            <w:r w:rsidRPr="00986B66">
              <w:rPr>
                <w:rFonts w:ascii="Times New Roman" w:hAnsi="Times New Roman" w:cs="Times New Roman"/>
                <w:b/>
                <w:bCs/>
                <w:sz w:val="24"/>
                <w:szCs w:val="24"/>
              </w:rPr>
              <w:t>Saņemtais finansējums (EUR)</w:t>
            </w:r>
          </w:p>
        </w:tc>
      </w:tr>
      <w:tr w:rsidR="00986B66" w:rsidRPr="00986B66" w14:paraId="2A23A989" w14:textId="77777777" w:rsidTr="00D4787A">
        <w:trPr>
          <w:trHeight w:val="163"/>
        </w:trPr>
        <w:tc>
          <w:tcPr>
            <w:tcW w:w="5000" w:type="pct"/>
            <w:gridSpan w:val="4"/>
            <w:vAlign w:val="center"/>
          </w:tcPr>
          <w:p w14:paraId="582F502D" w14:textId="77777777" w:rsidR="00986B66" w:rsidRPr="00986B66" w:rsidRDefault="00986B66" w:rsidP="00D4787A">
            <w:pPr>
              <w:spacing w:before="120" w:after="120" w:line="240" w:lineRule="exact"/>
              <w:jc w:val="center"/>
              <w:rPr>
                <w:rFonts w:ascii="Times New Roman" w:hAnsi="Times New Roman" w:cs="Times New Roman"/>
                <w:color w:val="000000"/>
                <w:sz w:val="24"/>
                <w:szCs w:val="24"/>
              </w:rPr>
            </w:pPr>
            <w:r w:rsidRPr="00986B66">
              <w:rPr>
                <w:rFonts w:ascii="Times New Roman" w:hAnsi="Times New Roman" w:cs="Times New Roman"/>
                <w:b/>
                <w:bCs/>
                <w:sz w:val="24"/>
                <w:szCs w:val="24"/>
              </w:rPr>
              <w:t>2018. gads</w:t>
            </w:r>
          </w:p>
        </w:tc>
      </w:tr>
      <w:tr w:rsidR="00986B66" w:rsidRPr="00986B66" w14:paraId="66E7CBA4" w14:textId="77777777" w:rsidTr="00651A89">
        <w:tc>
          <w:tcPr>
            <w:tcW w:w="514" w:type="pct"/>
          </w:tcPr>
          <w:p w14:paraId="352BC8C8"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1.</w:t>
            </w:r>
          </w:p>
        </w:tc>
        <w:tc>
          <w:tcPr>
            <w:tcW w:w="1684" w:type="pct"/>
          </w:tcPr>
          <w:p w14:paraId="6BC27C97"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color w:val="000000"/>
                <w:sz w:val="24"/>
                <w:szCs w:val="24"/>
                <w:shd w:val="clear" w:color="auto" w:fill="FFFFFF"/>
              </w:rPr>
              <w:t>"Pirmā pasaules kara vēstures izziņas maršruta izveide" iesniegts un apstiprināts 2017. gadā, realizēts 2018. gadā.</w:t>
            </w:r>
          </w:p>
        </w:tc>
        <w:tc>
          <w:tcPr>
            <w:tcW w:w="1571" w:type="pct"/>
          </w:tcPr>
          <w:p w14:paraId="1F32A831"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Lauku atbalsta dienests.</w:t>
            </w:r>
          </w:p>
        </w:tc>
        <w:tc>
          <w:tcPr>
            <w:tcW w:w="1231" w:type="pct"/>
          </w:tcPr>
          <w:p w14:paraId="756B12AD" w14:textId="77777777" w:rsidR="00986B66" w:rsidRPr="00986B66" w:rsidRDefault="00986B66" w:rsidP="00651A89">
            <w:pPr>
              <w:spacing w:before="120" w:after="120" w:line="240" w:lineRule="exact"/>
              <w:rPr>
                <w:rFonts w:ascii="Times New Roman" w:hAnsi="Times New Roman" w:cs="Times New Roman"/>
                <w:color w:val="000000"/>
                <w:sz w:val="24"/>
                <w:szCs w:val="24"/>
              </w:rPr>
            </w:pPr>
            <w:r w:rsidRPr="00986B66">
              <w:rPr>
                <w:rFonts w:ascii="Times New Roman" w:hAnsi="Times New Roman" w:cs="Times New Roman"/>
                <w:color w:val="000000"/>
                <w:sz w:val="24"/>
                <w:szCs w:val="24"/>
              </w:rPr>
              <w:t>42015</w:t>
            </w:r>
          </w:p>
          <w:p w14:paraId="27B85D80" w14:textId="77777777" w:rsidR="00986B66" w:rsidRPr="00986B66" w:rsidRDefault="00986B66" w:rsidP="00651A89">
            <w:pPr>
              <w:spacing w:before="120" w:after="120" w:line="240" w:lineRule="exact"/>
              <w:rPr>
                <w:rFonts w:ascii="Times New Roman" w:hAnsi="Times New Roman" w:cs="Times New Roman"/>
                <w:sz w:val="24"/>
                <w:szCs w:val="24"/>
              </w:rPr>
            </w:pPr>
          </w:p>
        </w:tc>
      </w:tr>
      <w:tr w:rsidR="00986B66" w:rsidRPr="00986B66" w14:paraId="417AC9A9" w14:textId="77777777" w:rsidTr="00651A89">
        <w:tc>
          <w:tcPr>
            <w:tcW w:w="514" w:type="pct"/>
          </w:tcPr>
          <w:p w14:paraId="657C521B"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2.</w:t>
            </w:r>
          </w:p>
        </w:tc>
        <w:tc>
          <w:tcPr>
            <w:tcW w:w="1684" w:type="pct"/>
          </w:tcPr>
          <w:p w14:paraId="6D66B57D"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color w:val="000000"/>
                <w:sz w:val="24"/>
                <w:szCs w:val="24"/>
                <w:shd w:val="clear" w:color="auto" w:fill="FFFFFF"/>
              </w:rPr>
              <w:t>"100 pastalas Olainei".</w:t>
            </w:r>
          </w:p>
        </w:tc>
        <w:tc>
          <w:tcPr>
            <w:tcW w:w="1571" w:type="pct"/>
          </w:tcPr>
          <w:p w14:paraId="184D7AE4"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sz w:val="24"/>
                <w:szCs w:val="24"/>
              </w:rPr>
              <w:t>Olaines novada pašvaldība.</w:t>
            </w:r>
          </w:p>
        </w:tc>
        <w:tc>
          <w:tcPr>
            <w:tcW w:w="1231" w:type="pct"/>
          </w:tcPr>
          <w:p w14:paraId="6F7047AE"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sz w:val="24"/>
                <w:szCs w:val="24"/>
              </w:rPr>
              <w:t>560</w:t>
            </w:r>
          </w:p>
        </w:tc>
      </w:tr>
      <w:tr w:rsidR="00986B66" w:rsidRPr="00986B66" w14:paraId="0418FECC" w14:textId="77777777" w:rsidTr="00651A89">
        <w:tc>
          <w:tcPr>
            <w:tcW w:w="514" w:type="pct"/>
          </w:tcPr>
          <w:p w14:paraId="1E971E28"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3.</w:t>
            </w:r>
          </w:p>
        </w:tc>
        <w:tc>
          <w:tcPr>
            <w:tcW w:w="1684" w:type="pct"/>
          </w:tcPr>
          <w:p w14:paraId="266C9C21"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color w:val="000000"/>
                <w:sz w:val="24"/>
                <w:szCs w:val="24"/>
                <w:shd w:val="clear" w:color="auto" w:fill="FFFFFF"/>
              </w:rPr>
              <w:t>"Purvs - Olaines šūpulis".</w:t>
            </w:r>
          </w:p>
        </w:tc>
        <w:tc>
          <w:tcPr>
            <w:tcW w:w="1571" w:type="pct"/>
          </w:tcPr>
          <w:p w14:paraId="2FAE6F49"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sz w:val="24"/>
                <w:szCs w:val="24"/>
              </w:rPr>
              <w:t>Olaines novada pašvaldība.</w:t>
            </w:r>
          </w:p>
        </w:tc>
        <w:tc>
          <w:tcPr>
            <w:tcW w:w="1231" w:type="pct"/>
          </w:tcPr>
          <w:p w14:paraId="51F0206E"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sz w:val="24"/>
                <w:szCs w:val="24"/>
              </w:rPr>
              <w:t>400</w:t>
            </w:r>
          </w:p>
        </w:tc>
      </w:tr>
      <w:tr w:rsidR="00986B66" w:rsidRPr="00986B66" w14:paraId="10DA86B7" w14:textId="77777777" w:rsidTr="00D93754">
        <w:trPr>
          <w:trHeight w:val="285"/>
        </w:trPr>
        <w:tc>
          <w:tcPr>
            <w:tcW w:w="5000" w:type="pct"/>
            <w:gridSpan w:val="4"/>
          </w:tcPr>
          <w:p w14:paraId="4DF37BA0"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b/>
                <w:bCs/>
                <w:sz w:val="24"/>
                <w:szCs w:val="24"/>
              </w:rPr>
              <w:t>2019. gads</w:t>
            </w:r>
          </w:p>
        </w:tc>
      </w:tr>
      <w:tr w:rsidR="00986B66" w:rsidRPr="00986B66" w14:paraId="207FDDE0" w14:textId="77777777" w:rsidTr="00BD7DB1">
        <w:trPr>
          <w:trHeight w:val="528"/>
        </w:trPr>
        <w:tc>
          <w:tcPr>
            <w:tcW w:w="514" w:type="pct"/>
          </w:tcPr>
          <w:p w14:paraId="2A6EC8F0"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1.</w:t>
            </w:r>
          </w:p>
        </w:tc>
        <w:tc>
          <w:tcPr>
            <w:tcW w:w="1684" w:type="pct"/>
          </w:tcPr>
          <w:p w14:paraId="771F6A56" w14:textId="77777777" w:rsidR="00986B66" w:rsidRPr="00986B66" w:rsidRDefault="00986B66" w:rsidP="00651A89">
            <w:pPr>
              <w:spacing w:before="120" w:after="120" w:line="240" w:lineRule="exact"/>
              <w:jc w:val="both"/>
              <w:rPr>
                <w:rFonts w:ascii="Times New Roman" w:hAnsi="Times New Roman" w:cs="Times New Roman"/>
                <w:color w:val="000000"/>
                <w:sz w:val="24"/>
                <w:szCs w:val="24"/>
              </w:rPr>
            </w:pPr>
            <w:r w:rsidRPr="00986B66">
              <w:rPr>
                <w:rFonts w:ascii="Times New Roman" w:hAnsi="Times New Roman" w:cs="Times New Roman"/>
                <w:color w:val="000000"/>
                <w:sz w:val="24"/>
                <w:szCs w:val="24"/>
              </w:rPr>
              <w:t>"Ceļojums laikā, 1919. gads".</w:t>
            </w:r>
          </w:p>
        </w:tc>
        <w:tc>
          <w:tcPr>
            <w:tcW w:w="1571" w:type="pct"/>
          </w:tcPr>
          <w:p w14:paraId="0B3F6C91"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VKKF</w:t>
            </w:r>
          </w:p>
        </w:tc>
        <w:tc>
          <w:tcPr>
            <w:tcW w:w="1231" w:type="pct"/>
          </w:tcPr>
          <w:p w14:paraId="4EB568BC" w14:textId="405EF76D" w:rsidR="00986B66" w:rsidRPr="00BD7DB1" w:rsidRDefault="00986B66" w:rsidP="00651A89">
            <w:pPr>
              <w:spacing w:before="120" w:after="120" w:line="240" w:lineRule="exact"/>
              <w:rPr>
                <w:rFonts w:ascii="Times New Roman" w:hAnsi="Times New Roman" w:cs="Times New Roman"/>
                <w:color w:val="000000"/>
                <w:sz w:val="24"/>
                <w:szCs w:val="24"/>
              </w:rPr>
            </w:pPr>
            <w:r w:rsidRPr="00986B66">
              <w:rPr>
                <w:rFonts w:ascii="Times New Roman" w:hAnsi="Times New Roman" w:cs="Times New Roman"/>
                <w:color w:val="000000"/>
                <w:sz w:val="24"/>
                <w:szCs w:val="24"/>
              </w:rPr>
              <w:t>1850</w:t>
            </w:r>
          </w:p>
        </w:tc>
      </w:tr>
      <w:tr w:rsidR="00986B66" w:rsidRPr="00986B66" w14:paraId="31BC61C3" w14:textId="77777777" w:rsidTr="00651A89">
        <w:tc>
          <w:tcPr>
            <w:tcW w:w="514" w:type="pct"/>
          </w:tcPr>
          <w:p w14:paraId="646F8B3A"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2.</w:t>
            </w:r>
          </w:p>
        </w:tc>
        <w:tc>
          <w:tcPr>
            <w:tcW w:w="1684" w:type="pct"/>
          </w:tcPr>
          <w:p w14:paraId="263D1A65"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“Prast saprasties”.</w:t>
            </w:r>
          </w:p>
        </w:tc>
        <w:tc>
          <w:tcPr>
            <w:tcW w:w="1571" w:type="pct"/>
          </w:tcPr>
          <w:p w14:paraId="112A64DE"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Olaines novada pašvaldība.</w:t>
            </w:r>
          </w:p>
        </w:tc>
        <w:tc>
          <w:tcPr>
            <w:tcW w:w="1231" w:type="pct"/>
          </w:tcPr>
          <w:p w14:paraId="226C59C3"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sz w:val="24"/>
                <w:szCs w:val="24"/>
              </w:rPr>
              <w:t>600</w:t>
            </w:r>
          </w:p>
        </w:tc>
      </w:tr>
      <w:tr w:rsidR="00986B66" w:rsidRPr="00986B66" w14:paraId="3464BD21" w14:textId="77777777" w:rsidTr="00D93754">
        <w:trPr>
          <w:trHeight w:val="279"/>
        </w:trPr>
        <w:tc>
          <w:tcPr>
            <w:tcW w:w="5000" w:type="pct"/>
            <w:gridSpan w:val="4"/>
          </w:tcPr>
          <w:p w14:paraId="22FF3A1A"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b/>
                <w:bCs/>
                <w:sz w:val="24"/>
                <w:szCs w:val="24"/>
              </w:rPr>
              <w:t>2020. gads</w:t>
            </w:r>
          </w:p>
        </w:tc>
      </w:tr>
      <w:tr w:rsidR="00986B66" w:rsidRPr="00986B66" w14:paraId="1D8D03C2" w14:textId="77777777" w:rsidTr="00651A89">
        <w:tc>
          <w:tcPr>
            <w:tcW w:w="514" w:type="pct"/>
          </w:tcPr>
          <w:p w14:paraId="17B871FC" w14:textId="77777777" w:rsidR="00986B66" w:rsidRPr="00986B66" w:rsidRDefault="00986B66" w:rsidP="00651A89">
            <w:pPr>
              <w:spacing w:before="120" w:after="120" w:line="240" w:lineRule="exact"/>
              <w:jc w:val="center"/>
              <w:rPr>
                <w:rFonts w:ascii="Times New Roman" w:hAnsi="Times New Roman" w:cs="Times New Roman"/>
                <w:b/>
                <w:bCs/>
                <w:sz w:val="24"/>
                <w:szCs w:val="24"/>
              </w:rPr>
            </w:pPr>
            <w:r w:rsidRPr="00986B66">
              <w:rPr>
                <w:rFonts w:ascii="Times New Roman" w:hAnsi="Times New Roman" w:cs="Times New Roman"/>
                <w:sz w:val="24"/>
                <w:szCs w:val="24"/>
              </w:rPr>
              <w:t>1.</w:t>
            </w:r>
          </w:p>
        </w:tc>
        <w:tc>
          <w:tcPr>
            <w:tcW w:w="1684" w:type="pct"/>
          </w:tcPr>
          <w:p w14:paraId="19F97F9B"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color w:val="000000"/>
                <w:sz w:val="24"/>
                <w:szCs w:val="24"/>
                <w:shd w:val="clear" w:color="auto" w:fill="FFFFFF"/>
              </w:rPr>
              <w:t>Pirmā pasaules kara vēstures izziņas maršruta 2. kārta.</w:t>
            </w:r>
          </w:p>
        </w:tc>
        <w:tc>
          <w:tcPr>
            <w:tcW w:w="1571" w:type="pct"/>
          </w:tcPr>
          <w:p w14:paraId="13A1137C"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Lauku ceļotājs.</w:t>
            </w:r>
          </w:p>
        </w:tc>
        <w:tc>
          <w:tcPr>
            <w:tcW w:w="1231" w:type="pct"/>
          </w:tcPr>
          <w:p w14:paraId="25753C0A"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color w:val="000000"/>
                <w:sz w:val="24"/>
                <w:szCs w:val="24"/>
              </w:rPr>
              <w:br/>
            </w:r>
            <w:r w:rsidRPr="00986B66">
              <w:rPr>
                <w:rFonts w:ascii="Times New Roman" w:hAnsi="Times New Roman" w:cs="Times New Roman"/>
                <w:color w:val="000000"/>
                <w:sz w:val="24"/>
                <w:szCs w:val="24"/>
                <w:shd w:val="clear" w:color="auto" w:fill="FFFFFF"/>
              </w:rPr>
              <w:t>27090</w:t>
            </w:r>
          </w:p>
        </w:tc>
      </w:tr>
      <w:tr w:rsidR="00986B66" w:rsidRPr="00986B66" w14:paraId="797ECCB3" w14:textId="77777777" w:rsidTr="00651A89">
        <w:tc>
          <w:tcPr>
            <w:tcW w:w="514" w:type="pct"/>
          </w:tcPr>
          <w:p w14:paraId="45D5DED3"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2.</w:t>
            </w:r>
          </w:p>
        </w:tc>
        <w:tc>
          <w:tcPr>
            <w:tcW w:w="1684" w:type="pct"/>
          </w:tcPr>
          <w:p w14:paraId="38D22B15" w14:textId="77777777" w:rsidR="00986B66" w:rsidRPr="00986B66" w:rsidRDefault="00986B66" w:rsidP="00651A89">
            <w:pPr>
              <w:spacing w:before="120" w:after="120" w:line="240" w:lineRule="exact"/>
              <w:jc w:val="both"/>
              <w:rPr>
                <w:rFonts w:ascii="Times New Roman" w:hAnsi="Times New Roman" w:cs="Times New Roman"/>
                <w:color w:val="000000"/>
                <w:sz w:val="24"/>
                <w:szCs w:val="24"/>
                <w:shd w:val="clear" w:color="auto" w:fill="FFFFFF"/>
              </w:rPr>
            </w:pPr>
            <w:r w:rsidRPr="00986B66">
              <w:rPr>
                <w:rFonts w:ascii="Times New Roman" w:hAnsi="Times New Roman" w:cs="Times New Roman"/>
                <w:color w:val="000000"/>
                <w:sz w:val="24"/>
                <w:szCs w:val="24"/>
                <w:shd w:val="clear" w:color="auto" w:fill="FFFFFF"/>
              </w:rPr>
              <w:t>Interaktīvs kultūras maršruts "Blokmāju stāsti".</w:t>
            </w:r>
          </w:p>
        </w:tc>
        <w:tc>
          <w:tcPr>
            <w:tcW w:w="1571" w:type="pct"/>
          </w:tcPr>
          <w:tbl>
            <w:tblPr>
              <w:tblW w:w="0" w:type="auto"/>
              <w:shd w:val="clear" w:color="auto" w:fill="FFFFFF"/>
              <w:tblCellMar>
                <w:left w:w="0" w:type="dxa"/>
                <w:right w:w="0" w:type="dxa"/>
              </w:tblCellMar>
              <w:tblLook w:val="04A0" w:firstRow="1" w:lastRow="0" w:firstColumn="1" w:lastColumn="0" w:noHBand="0" w:noVBand="1"/>
            </w:tblPr>
            <w:tblGrid>
              <w:gridCol w:w="654"/>
              <w:gridCol w:w="6"/>
            </w:tblGrid>
            <w:tr w:rsidR="00986B66" w:rsidRPr="00986B66" w14:paraId="4E08E633" w14:textId="77777777" w:rsidTr="00D93754">
              <w:tc>
                <w:tcPr>
                  <w:tcW w:w="0" w:type="auto"/>
                  <w:tcBorders>
                    <w:top w:val="nil"/>
                    <w:left w:val="nil"/>
                    <w:bottom w:val="nil"/>
                    <w:right w:val="nil"/>
                  </w:tcBorders>
                  <w:shd w:val="clear" w:color="auto" w:fill="FFFFFF"/>
                  <w:hideMark/>
                </w:tcPr>
                <w:p w14:paraId="71CB83B7" w14:textId="77777777" w:rsidR="00986B66" w:rsidRPr="00986B66" w:rsidRDefault="00986B66" w:rsidP="00651A89">
                  <w:pPr>
                    <w:spacing w:before="120" w:after="120" w:line="240" w:lineRule="exact"/>
                    <w:rPr>
                      <w:rFonts w:ascii="Times New Roman" w:eastAsia="Times New Roman" w:hAnsi="Times New Roman" w:cs="Times New Roman"/>
                      <w:color w:val="000000"/>
                      <w:sz w:val="24"/>
                      <w:szCs w:val="24"/>
                    </w:rPr>
                  </w:pPr>
                  <w:r w:rsidRPr="00986B66">
                    <w:rPr>
                      <w:rFonts w:ascii="Times New Roman" w:eastAsia="Times New Roman" w:hAnsi="Times New Roman" w:cs="Times New Roman"/>
                      <w:color w:val="000000"/>
                      <w:sz w:val="24"/>
                      <w:szCs w:val="24"/>
                    </w:rPr>
                    <w:t>VKKF</w:t>
                  </w:r>
                </w:p>
              </w:tc>
              <w:tc>
                <w:tcPr>
                  <w:tcW w:w="0" w:type="auto"/>
                  <w:tcBorders>
                    <w:top w:val="nil"/>
                    <w:left w:val="nil"/>
                    <w:bottom w:val="nil"/>
                    <w:right w:val="nil"/>
                  </w:tcBorders>
                  <w:shd w:val="clear" w:color="auto" w:fill="FFFFFF"/>
                  <w:hideMark/>
                </w:tcPr>
                <w:p w14:paraId="27890170" w14:textId="77777777" w:rsidR="00986B66" w:rsidRPr="00986B66" w:rsidRDefault="00986B66" w:rsidP="00651A89">
                  <w:pPr>
                    <w:spacing w:before="120" w:after="120" w:line="240" w:lineRule="exact"/>
                    <w:rPr>
                      <w:rFonts w:ascii="Times New Roman" w:eastAsia="Times New Roman" w:hAnsi="Times New Roman" w:cs="Times New Roman"/>
                      <w:color w:val="000000"/>
                      <w:sz w:val="24"/>
                      <w:szCs w:val="24"/>
                    </w:rPr>
                  </w:pPr>
                </w:p>
              </w:tc>
            </w:tr>
          </w:tbl>
          <w:p w14:paraId="46741B6D" w14:textId="77777777" w:rsidR="00986B66" w:rsidRPr="00986B66" w:rsidRDefault="00986B66" w:rsidP="00651A89">
            <w:pPr>
              <w:spacing w:before="120" w:after="120" w:line="240" w:lineRule="exact"/>
              <w:jc w:val="both"/>
              <w:rPr>
                <w:rFonts w:ascii="Times New Roman" w:hAnsi="Times New Roman" w:cs="Times New Roman"/>
                <w:sz w:val="24"/>
                <w:szCs w:val="24"/>
              </w:rPr>
            </w:pPr>
          </w:p>
        </w:tc>
        <w:tc>
          <w:tcPr>
            <w:tcW w:w="1231" w:type="pct"/>
          </w:tcPr>
          <w:p w14:paraId="6F4D09D3" w14:textId="77777777" w:rsidR="00986B66" w:rsidRPr="00986B66" w:rsidRDefault="00986B66" w:rsidP="00651A89">
            <w:pPr>
              <w:spacing w:before="120" w:after="120" w:line="240" w:lineRule="exact"/>
              <w:rPr>
                <w:rFonts w:ascii="Times New Roman" w:hAnsi="Times New Roman" w:cs="Times New Roman"/>
                <w:color w:val="000000"/>
                <w:sz w:val="24"/>
                <w:szCs w:val="24"/>
              </w:rPr>
            </w:pPr>
            <w:r w:rsidRPr="00986B66">
              <w:rPr>
                <w:rFonts w:ascii="Times New Roman" w:hAnsi="Times New Roman" w:cs="Times New Roman"/>
                <w:color w:val="000000"/>
                <w:sz w:val="24"/>
                <w:szCs w:val="24"/>
                <w:shd w:val="clear" w:color="auto" w:fill="FFFFFF"/>
              </w:rPr>
              <w:t>4600</w:t>
            </w:r>
          </w:p>
        </w:tc>
      </w:tr>
      <w:tr w:rsidR="00986B66" w:rsidRPr="00986B66" w14:paraId="0E81A617" w14:textId="77777777" w:rsidTr="00BD7DB1">
        <w:trPr>
          <w:trHeight w:val="671"/>
        </w:trPr>
        <w:tc>
          <w:tcPr>
            <w:tcW w:w="514" w:type="pct"/>
          </w:tcPr>
          <w:p w14:paraId="107FE258"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3.</w:t>
            </w:r>
          </w:p>
        </w:tc>
        <w:tc>
          <w:tcPr>
            <w:tcW w:w="1684" w:type="pct"/>
          </w:tcPr>
          <w:p w14:paraId="151B126D" w14:textId="77777777" w:rsidR="00986B66" w:rsidRPr="00986B66" w:rsidRDefault="00986B66" w:rsidP="00651A89">
            <w:pPr>
              <w:spacing w:before="120" w:after="120" w:line="240" w:lineRule="exact"/>
              <w:jc w:val="both"/>
              <w:rPr>
                <w:rFonts w:ascii="Times New Roman" w:hAnsi="Times New Roman" w:cs="Times New Roman"/>
                <w:color w:val="000000"/>
                <w:sz w:val="24"/>
                <w:szCs w:val="24"/>
                <w:shd w:val="clear" w:color="auto" w:fill="FFFFFF"/>
              </w:rPr>
            </w:pPr>
            <w:r w:rsidRPr="00986B66">
              <w:rPr>
                <w:rFonts w:ascii="Times New Roman" w:hAnsi="Times New Roman" w:cs="Times New Roman"/>
                <w:color w:val="000000"/>
                <w:sz w:val="24"/>
                <w:szCs w:val="24"/>
              </w:rPr>
              <w:t>Pirmā pasaules kara vēstures izziņas maršruta 3. kārta.</w:t>
            </w:r>
          </w:p>
        </w:tc>
        <w:tc>
          <w:tcPr>
            <w:tcW w:w="1571" w:type="pct"/>
          </w:tcPr>
          <w:p w14:paraId="4A9EABE0" w14:textId="77777777" w:rsidR="00986B66" w:rsidRPr="00986B66" w:rsidRDefault="00986B66" w:rsidP="00651A89">
            <w:pPr>
              <w:spacing w:before="120" w:after="120" w:line="240" w:lineRule="exact"/>
              <w:rPr>
                <w:rFonts w:ascii="Times New Roman" w:eastAsia="Times New Roman" w:hAnsi="Times New Roman" w:cs="Times New Roman"/>
                <w:color w:val="000000"/>
                <w:sz w:val="24"/>
                <w:szCs w:val="24"/>
              </w:rPr>
            </w:pPr>
            <w:r w:rsidRPr="00986B66">
              <w:rPr>
                <w:rFonts w:ascii="Times New Roman" w:hAnsi="Times New Roman" w:cs="Times New Roman"/>
                <w:sz w:val="24"/>
                <w:szCs w:val="24"/>
              </w:rPr>
              <w:t>LAD</w:t>
            </w:r>
          </w:p>
        </w:tc>
        <w:tc>
          <w:tcPr>
            <w:tcW w:w="1231" w:type="pct"/>
          </w:tcPr>
          <w:p w14:paraId="2E22F79A" w14:textId="07A4328F" w:rsidR="00986B66" w:rsidRPr="00BD7DB1" w:rsidRDefault="00986B66" w:rsidP="00651A89">
            <w:pPr>
              <w:spacing w:before="120" w:after="120" w:line="240" w:lineRule="exact"/>
              <w:rPr>
                <w:rFonts w:ascii="Times New Roman" w:hAnsi="Times New Roman" w:cs="Times New Roman"/>
                <w:color w:val="000000"/>
                <w:sz w:val="24"/>
                <w:szCs w:val="24"/>
              </w:rPr>
            </w:pPr>
            <w:r w:rsidRPr="00986B66">
              <w:rPr>
                <w:rFonts w:ascii="Times New Roman" w:hAnsi="Times New Roman" w:cs="Times New Roman"/>
                <w:color w:val="000000"/>
                <w:sz w:val="24"/>
                <w:szCs w:val="24"/>
              </w:rPr>
              <w:t>36627,66</w:t>
            </w:r>
          </w:p>
        </w:tc>
      </w:tr>
      <w:tr w:rsidR="00986B66" w:rsidRPr="00986B66" w14:paraId="4C4E93A0" w14:textId="77777777" w:rsidTr="00D93754">
        <w:tc>
          <w:tcPr>
            <w:tcW w:w="5000" w:type="pct"/>
            <w:gridSpan w:val="4"/>
          </w:tcPr>
          <w:p w14:paraId="1ECD7D59" w14:textId="77777777" w:rsidR="00986B66" w:rsidRPr="00986B66" w:rsidRDefault="00986B66" w:rsidP="00651A89">
            <w:pPr>
              <w:spacing w:before="120" w:after="120" w:line="240" w:lineRule="exact"/>
              <w:jc w:val="center"/>
              <w:rPr>
                <w:rFonts w:ascii="Times New Roman" w:hAnsi="Times New Roman" w:cs="Times New Roman"/>
                <w:color w:val="000000"/>
                <w:sz w:val="24"/>
                <w:szCs w:val="24"/>
              </w:rPr>
            </w:pPr>
            <w:r w:rsidRPr="00986B66">
              <w:rPr>
                <w:rFonts w:ascii="Times New Roman" w:hAnsi="Times New Roman" w:cs="Times New Roman"/>
                <w:b/>
                <w:bCs/>
                <w:sz w:val="24"/>
                <w:szCs w:val="24"/>
              </w:rPr>
              <w:t>2021. gads</w:t>
            </w:r>
          </w:p>
        </w:tc>
      </w:tr>
      <w:tr w:rsidR="00986B66" w:rsidRPr="00986B66" w14:paraId="0F1C8265" w14:textId="77777777" w:rsidTr="00BD7DB1">
        <w:trPr>
          <w:trHeight w:val="1156"/>
        </w:trPr>
        <w:tc>
          <w:tcPr>
            <w:tcW w:w="514" w:type="pct"/>
          </w:tcPr>
          <w:p w14:paraId="7D824839"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lastRenderedPageBreak/>
              <w:t>1.</w:t>
            </w:r>
          </w:p>
        </w:tc>
        <w:tc>
          <w:tcPr>
            <w:tcW w:w="1684" w:type="pct"/>
          </w:tcPr>
          <w:p w14:paraId="0A19B084"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color w:val="000000"/>
                <w:sz w:val="24"/>
                <w:szCs w:val="24"/>
              </w:rPr>
              <w:t>Pirmā Pasaules kara vēstures izziņas maršruta papildināšana ar taktiliem un audiāliem risinājumiem.</w:t>
            </w:r>
          </w:p>
        </w:tc>
        <w:tc>
          <w:tcPr>
            <w:tcW w:w="1571" w:type="pct"/>
          </w:tcPr>
          <w:p w14:paraId="16956A88"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sz w:val="24"/>
                <w:szCs w:val="24"/>
              </w:rPr>
              <w:t>VKKF</w:t>
            </w:r>
          </w:p>
        </w:tc>
        <w:tc>
          <w:tcPr>
            <w:tcW w:w="1231" w:type="pct"/>
          </w:tcPr>
          <w:p w14:paraId="033B258F" w14:textId="413449ED" w:rsidR="00986B66" w:rsidRPr="00BD7DB1" w:rsidRDefault="00986B66" w:rsidP="00651A89">
            <w:pPr>
              <w:spacing w:before="120" w:after="120" w:line="240" w:lineRule="exact"/>
              <w:rPr>
                <w:rFonts w:ascii="Times New Roman" w:hAnsi="Times New Roman" w:cs="Times New Roman"/>
                <w:color w:val="000000"/>
                <w:sz w:val="24"/>
                <w:szCs w:val="24"/>
              </w:rPr>
            </w:pPr>
            <w:r w:rsidRPr="00986B66">
              <w:rPr>
                <w:rFonts w:ascii="Times New Roman" w:hAnsi="Times New Roman" w:cs="Times New Roman"/>
                <w:color w:val="000000"/>
                <w:sz w:val="24"/>
                <w:szCs w:val="24"/>
              </w:rPr>
              <w:br/>
              <w:t>18000</w:t>
            </w:r>
          </w:p>
        </w:tc>
      </w:tr>
      <w:tr w:rsidR="00986B66" w:rsidRPr="00986B66" w14:paraId="7CD48FDB" w14:textId="77777777" w:rsidTr="00D93754">
        <w:trPr>
          <w:trHeight w:val="243"/>
        </w:trPr>
        <w:tc>
          <w:tcPr>
            <w:tcW w:w="5000" w:type="pct"/>
            <w:gridSpan w:val="4"/>
          </w:tcPr>
          <w:p w14:paraId="53C30CF2" w14:textId="77777777" w:rsidR="00986B66" w:rsidRPr="00986B66" w:rsidRDefault="00986B66" w:rsidP="00651A89">
            <w:pPr>
              <w:spacing w:before="120" w:after="120" w:line="240" w:lineRule="exact"/>
              <w:jc w:val="center"/>
              <w:rPr>
                <w:rFonts w:ascii="Times New Roman" w:hAnsi="Times New Roman" w:cs="Times New Roman"/>
                <w:color w:val="000000"/>
                <w:sz w:val="24"/>
                <w:szCs w:val="24"/>
              </w:rPr>
            </w:pPr>
            <w:r w:rsidRPr="00986B66">
              <w:rPr>
                <w:rFonts w:ascii="Times New Roman" w:hAnsi="Times New Roman" w:cs="Times New Roman"/>
                <w:b/>
                <w:bCs/>
                <w:sz w:val="24"/>
                <w:szCs w:val="24"/>
              </w:rPr>
              <w:t>2022. gads</w:t>
            </w:r>
          </w:p>
        </w:tc>
      </w:tr>
      <w:tr w:rsidR="00986B66" w:rsidRPr="00986B66" w14:paraId="50644A4C" w14:textId="77777777" w:rsidTr="00651A89">
        <w:trPr>
          <w:trHeight w:val="453"/>
        </w:trPr>
        <w:tc>
          <w:tcPr>
            <w:tcW w:w="514" w:type="pct"/>
          </w:tcPr>
          <w:p w14:paraId="019FACA3"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1.</w:t>
            </w:r>
          </w:p>
        </w:tc>
        <w:tc>
          <w:tcPr>
            <w:tcW w:w="1684" w:type="pct"/>
          </w:tcPr>
          <w:p w14:paraId="65AEA83A"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color w:val="000000"/>
                <w:sz w:val="24"/>
                <w:szCs w:val="24"/>
              </w:rPr>
              <w:t>“Nepaliec malā”.</w:t>
            </w:r>
          </w:p>
        </w:tc>
        <w:tc>
          <w:tcPr>
            <w:tcW w:w="1571" w:type="pct"/>
          </w:tcPr>
          <w:p w14:paraId="7878B00E"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Olaines novada pašvaldība.</w:t>
            </w:r>
          </w:p>
        </w:tc>
        <w:tc>
          <w:tcPr>
            <w:tcW w:w="1231" w:type="pct"/>
          </w:tcPr>
          <w:p w14:paraId="2C839E7F" w14:textId="130DE7EE" w:rsidR="00986B66" w:rsidRPr="00BD7DB1" w:rsidRDefault="00986B66" w:rsidP="00651A89">
            <w:pPr>
              <w:spacing w:before="120" w:after="120" w:line="240" w:lineRule="exact"/>
              <w:jc w:val="both"/>
              <w:rPr>
                <w:rFonts w:ascii="Times New Roman" w:hAnsi="Times New Roman" w:cs="Times New Roman"/>
                <w:color w:val="000000"/>
                <w:sz w:val="24"/>
                <w:szCs w:val="24"/>
              </w:rPr>
            </w:pPr>
            <w:r w:rsidRPr="00986B66">
              <w:rPr>
                <w:rFonts w:ascii="Times New Roman" w:hAnsi="Times New Roman" w:cs="Times New Roman"/>
                <w:color w:val="000000"/>
                <w:sz w:val="24"/>
                <w:szCs w:val="24"/>
              </w:rPr>
              <w:t>540</w:t>
            </w:r>
          </w:p>
        </w:tc>
      </w:tr>
      <w:tr w:rsidR="00986B66" w:rsidRPr="00986B66" w14:paraId="195F296C" w14:textId="77777777" w:rsidTr="00BD7DB1">
        <w:trPr>
          <w:trHeight w:val="379"/>
        </w:trPr>
        <w:tc>
          <w:tcPr>
            <w:tcW w:w="514" w:type="pct"/>
          </w:tcPr>
          <w:p w14:paraId="32832F7C"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2.</w:t>
            </w:r>
          </w:p>
        </w:tc>
        <w:tc>
          <w:tcPr>
            <w:tcW w:w="1684" w:type="pct"/>
          </w:tcPr>
          <w:p w14:paraId="6DC174C5" w14:textId="77777777" w:rsidR="00986B66" w:rsidRPr="00986B66" w:rsidRDefault="00986B66" w:rsidP="00651A89">
            <w:pPr>
              <w:spacing w:before="120" w:after="120" w:line="240" w:lineRule="exact"/>
              <w:jc w:val="both"/>
              <w:rPr>
                <w:rFonts w:ascii="Times New Roman" w:hAnsi="Times New Roman" w:cs="Times New Roman"/>
                <w:color w:val="000000"/>
                <w:sz w:val="24"/>
                <w:szCs w:val="24"/>
              </w:rPr>
            </w:pPr>
            <w:r w:rsidRPr="00986B66">
              <w:rPr>
                <w:rFonts w:ascii="Times New Roman" w:hAnsi="Times New Roman" w:cs="Times New Roman"/>
                <w:color w:val="000000"/>
                <w:sz w:val="24"/>
                <w:szCs w:val="24"/>
              </w:rPr>
              <w:t>“Frontes mākslas darbnīca”.</w:t>
            </w:r>
          </w:p>
        </w:tc>
        <w:tc>
          <w:tcPr>
            <w:tcW w:w="1571" w:type="pct"/>
          </w:tcPr>
          <w:p w14:paraId="31A9A9C5"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Olaines novada pašvaldība.</w:t>
            </w:r>
          </w:p>
        </w:tc>
        <w:tc>
          <w:tcPr>
            <w:tcW w:w="1231" w:type="pct"/>
          </w:tcPr>
          <w:p w14:paraId="54E2BC50" w14:textId="77777777" w:rsidR="00986B66" w:rsidRPr="00986B66" w:rsidRDefault="00986B66" w:rsidP="00651A89">
            <w:pPr>
              <w:spacing w:before="120" w:after="120" w:line="240" w:lineRule="exact"/>
              <w:jc w:val="both"/>
              <w:rPr>
                <w:rFonts w:ascii="Times New Roman" w:hAnsi="Times New Roman" w:cs="Times New Roman"/>
                <w:color w:val="000000"/>
                <w:sz w:val="24"/>
                <w:szCs w:val="24"/>
              </w:rPr>
            </w:pPr>
            <w:r w:rsidRPr="00986B66">
              <w:rPr>
                <w:rFonts w:ascii="Times New Roman" w:hAnsi="Times New Roman" w:cs="Times New Roman"/>
                <w:color w:val="000000"/>
                <w:sz w:val="24"/>
                <w:szCs w:val="24"/>
              </w:rPr>
              <w:t>600</w:t>
            </w:r>
          </w:p>
        </w:tc>
      </w:tr>
    </w:tbl>
    <w:p w14:paraId="4EE2B468" w14:textId="33D7C745" w:rsidR="00D92331" w:rsidRDefault="00D92331" w:rsidP="00FB18A7">
      <w:pPr>
        <w:spacing w:before="100" w:beforeAutospacing="1" w:after="100" w:afterAutospacing="1" w:line="360" w:lineRule="auto"/>
        <w:rPr>
          <w:rFonts w:ascii="Times New Roman" w:hAnsi="Times New Roman" w:cs="Times New Roman"/>
          <w:b/>
          <w:bCs/>
          <w:sz w:val="28"/>
          <w:szCs w:val="28"/>
        </w:rPr>
      </w:pPr>
    </w:p>
    <w:p w14:paraId="78047A67" w14:textId="77777777" w:rsidR="00D92331" w:rsidRDefault="00D92331">
      <w:pPr>
        <w:rPr>
          <w:rFonts w:ascii="Times New Roman" w:hAnsi="Times New Roman" w:cs="Times New Roman"/>
          <w:b/>
          <w:bCs/>
          <w:sz w:val="28"/>
          <w:szCs w:val="28"/>
        </w:rPr>
      </w:pPr>
      <w:r>
        <w:rPr>
          <w:rFonts w:ascii="Times New Roman" w:hAnsi="Times New Roman" w:cs="Times New Roman"/>
          <w:b/>
          <w:bCs/>
          <w:sz w:val="28"/>
          <w:szCs w:val="28"/>
        </w:rPr>
        <w:br w:type="page"/>
      </w:r>
    </w:p>
    <w:p w14:paraId="59D6C3AA" w14:textId="0F0D5A7B" w:rsidR="00FB18A7" w:rsidRPr="00FB18A7" w:rsidRDefault="00FB18A7" w:rsidP="00FB18A7">
      <w:pPr>
        <w:pStyle w:val="ListParagraph"/>
        <w:keepNext/>
        <w:keepLines/>
        <w:numPr>
          <w:ilvl w:val="0"/>
          <w:numId w:val="5"/>
        </w:numPr>
        <w:spacing w:before="400" w:after="40" w:line="240" w:lineRule="auto"/>
        <w:jc w:val="center"/>
        <w:outlineLvl w:val="0"/>
        <w:rPr>
          <w:rFonts w:ascii="Times New Roman" w:eastAsiaTheme="majorEastAsia" w:hAnsi="Times New Roman" w:cs="Times New Roman"/>
          <w:b/>
          <w:bCs/>
          <w:sz w:val="28"/>
          <w:szCs w:val="28"/>
        </w:rPr>
      </w:pPr>
      <w:bookmarkStart w:id="27" w:name="_Toc125483286"/>
      <w:bookmarkStart w:id="28" w:name="_Toc125727642"/>
      <w:r w:rsidRPr="00FB18A7">
        <w:rPr>
          <w:rFonts w:ascii="Times New Roman" w:eastAsiaTheme="majorEastAsia" w:hAnsi="Times New Roman" w:cs="Times New Roman"/>
          <w:b/>
          <w:bCs/>
          <w:sz w:val="28"/>
          <w:szCs w:val="28"/>
        </w:rPr>
        <w:lastRenderedPageBreak/>
        <w:t>Muzeja iekšējās un ārējās darbības izvērtējums</w:t>
      </w:r>
      <w:bookmarkEnd w:id="27"/>
      <w:bookmarkEnd w:id="28"/>
    </w:p>
    <w:p w14:paraId="1F1D2594" w14:textId="41C2A789" w:rsidR="00FB18A7" w:rsidRPr="00FB18A7" w:rsidRDefault="00E07C26" w:rsidP="00FB18A7">
      <w:pPr>
        <w:pStyle w:val="ListParagraph"/>
        <w:keepNext/>
        <w:keepLines/>
        <w:numPr>
          <w:ilvl w:val="1"/>
          <w:numId w:val="5"/>
        </w:numPr>
        <w:spacing w:before="40" w:after="0" w:line="240" w:lineRule="auto"/>
        <w:jc w:val="center"/>
        <w:outlineLvl w:val="1"/>
        <w:rPr>
          <w:rFonts w:ascii="Times New Roman" w:eastAsiaTheme="majorEastAsia" w:hAnsi="Times New Roman" w:cs="Times New Roman"/>
          <w:b/>
          <w:bCs/>
          <w:sz w:val="24"/>
          <w:szCs w:val="24"/>
        </w:rPr>
      </w:pPr>
      <w:bookmarkStart w:id="29" w:name="_Toc125483287"/>
      <w:r>
        <w:rPr>
          <w:rFonts w:ascii="Times New Roman" w:eastAsiaTheme="majorEastAsia" w:hAnsi="Times New Roman" w:cs="Times New Roman"/>
          <w:b/>
          <w:bCs/>
          <w:sz w:val="24"/>
          <w:szCs w:val="24"/>
        </w:rPr>
        <w:t xml:space="preserve"> </w:t>
      </w:r>
      <w:bookmarkStart w:id="30" w:name="_Toc125727643"/>
      <w:r w:rsidR="00FB18A7" w:rsidRPr="00FB18A7">
        <w:rPr>
          <w:rFonts w:ascii="Times New Roman" w:eastAsiaTheme="majorEastAsia" w:hAnsi="Times New Roman" w:cs="Times New Roman"/>
          <w:b/>
          <w:bCs/>
          <w:sz w:val="24"/>
          <w:szCs w:val="24"/>
        </w:rPr>
        <w:t>Muzeja mērķi un uzdevumi 2018.-2022. gadam</w:t>
      </w:r>
      <w:bookmarkEnd w:id="29"/>
      <w:bookmarkEnd w:id="30"/>
    </w:p>
    <w:p w14:paraId="3C3769EB" w14:textId="77777777" w:rsidR="00FB18A7" w:rsidRPr="00FB18A7" w:rsidRDefault="00FB18A7" w:rsidP="00FB18A7">
      <w:pPr>
        <w:spacing w:before="120" w:after="120" w:line="360" w:lineRule="auto"/>
        <w:ind w:firstLine="578"/>
        <w:rPr>
          <w:rFonts w:ascii="Times New Roman" w:hAnsi="Times New Roman" w:cs="Times New Roman"/>
          <w:sz w:val="24"/>
          <w:szCs w:val="24"/>
        </w:rPr>
      </w:pPr>
      <w:r w:rsidRPr="00FB18A7">
        <w:rPr>
          <w:rFonts w:ascii="Times New Roman" w:hAnsi="Times New Roman" w:cs="Times New Roman"/>
          <w:sz w:val="24"/>
          <w:szCs w:val="24"/>
        </w:rPr>
        <w:t>Pārskata periodā izvirzīti šādi mērķi un uzdevumi:</w:t>
      </w:r>
    </w:p>
    <w:tbl>
      <w:tblPr>
        <w:tblStyle w:val="TableGrid"/>
        <w:tblW w:w="5000" w:type="pct"/>
        <w:tblLook w:val="04A0" w:firstRow="1" w:lastRow="0" w:firstColumn="1" w:lastColumn="0" w:noHBand="0" w:noVBand="1"/>
      </w:tblPr>
      <w:tblGrid>
        <w:gridCol w:w="583"/>
        <w:gridCol w:w="4089"/>
        <w:gridCol w:w="611"/>
        <w:gridCol w:w="4061"/>
      </w:tblGrid>
      <w:tr w:rsidR="00FB18A7" w:rsidRPr="00FB18A7" w14:paraId="3F5736EA" w14:textId="77777777" w:rsidTr="00FB18A7">
        <w:tc>
          <w:tcPr>
            <w:tcW w:w="31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4E73D54" w14:textId="77777777" w:rsidR="00FB18A7" w:rsidRPr="00FB18A7" w:rsidRDefault="00FB18A7" w:rsidP="00E07C26">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Nr.</w:t>
            </w:r>
          </w:p>
        </w:tc>
        <w:tc>
          <w:tcPr>
            <w:tcW w:w="2188"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6289B01" w14:textId="379A527B" w:rsidR="00FB18A7" w:rsidRPr="00FB18A7" w:rsidRDefault="003A3C21" w:rsidP="00E07C26">
            <w:pPr>
              <w:spacing w:before="120" w:after="120" w:line="240" w:lineRule="exact"/>
              <w:jc w:val="center"/>
              <w:rPr>
                <w:rFonts w:ascii="Times New Roman" w:hAnsi="Times New Roman" w:cs="Times New Roman"/>
                <w:b/>
                <w:bCs/>
                <w:sz w:val="24"/>
                <w:szCs w:val="24"/>
              </w:rPr>
            </w:pPr>
            <w:r>
              <w:rPr>
                <w:rFonts w:ascii="Times New Roman" w:hAnsi="Times New Roman" w:cs="Times New Roman"/>
                <w:b/>
                <w:bCs/>
                <w:sz w:val="24"/>
                <w:szCs w:val="24"/>
              </w:rPr>
              <w:t>Stratēģis</w:t>
            </w:r>
            <w:r w:rsidR="0066214D">
              <w:rPr>
                <w:rFonts w:ascii="Times New Roman" w:hAnsi="Times New Roman" w:cs="Times New Roman"/>
                <w:b/>
                <w:bCs/>
                <w:sz w:val="24"/>
                <w:szCs w:val="24"/>
              </w:rPr>
              <w:t>kie</w:t>
            </w:r>
            <w:r>
              <w:rPr>
                <w:rFonts w:ascii="Times New Roman" w:hAnsi="Times New Roman" w:cs="Times New Roman"/>
                <w:b/>
                <w:bCs/>
                <w:sz w:val="24"/>
                <w:szCs w:val="24"/>
              </w:rPr>
              <w:t xml:space="preserve"> m</w:t>
            </w:r>
            <w:r w:rsidR="00FB18A7" w:rsidRPr="00FB18A7">
              <w:rPr>
                <w:rFonts w:ascii="Times New Roman" w:hAnsi="Times New Roman" w:cs="Times New Roman"/>
                <w:b/>
                <w:bCs/>
                <w:sz w:val="24"/>
                <w:szCs w:val="24"/>
              </w:rPr>
              <w:t>ērķi</w:t>
            </w:r>
          </w:p>
        </w:tc>
        <w:tc>
          <w:tcPr>
            <w:tcW w:w="327"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ECF46E2" w14:textId="77777777" w:rsidR="00FB18A7" w:rsidRPr="00FB18A7" w:rsidRDefault="00FB18A7" w:rsidP="00E07C26">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Nr.</w:t>
            </w:r>
          </w:p>
        </w:tc>
        <w:tc>
          <w:tcPr>
            <w:tcW w:w="2173"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0DF3DEA" w14:textId="064ADDDB" w:rsidR="00FB18A7" w:rsidRPr="00FB18A7" w:rsidRDefault="003A3C21" w:rsidP="00E07C26">
            <w:pPr>
              <w:spacing w:before="120" w:after="120" w:line="240" w:lineRule="exact"/>
              <w:jc w:val="center"/>
              <w:rPr>
                <w:rFonts w:ascii="Times New Roman" w:hAnsi="Times New Roman" w:cs="Times New Roman"/>
                <w:b/>
                <w:bCs/>
                <w:sz w:val="24"/>
                <w:szCs w:val="24"/>
              </w:rPr>
            </w:pPr>
            <w:r>
              <w:rPr>
                <w:rFonts w:ascii="Times New Roman" w:hAnsi="Times New Roman" w:cs="Times New Roman"/>
                <w:b/>
                <w:bCs/>
                <w:sz w:val="24"/>
                <w:szCs w:val="24"/>
              </w:rPr>
              <w:t>U</w:t>
            </w:r>
            <w:r w:rsidR="00FB18A7" w:rsidRPr="00FB18A7">
              <w:rPr>
                <w:rFonts w:ascii="Times New Roman" w:hAnsi="Times New Roman" w:cs="Times New Roman"/>
                <w:b/>
                <w:bCs/>
                <w:sz w:val="24"/>
                <w:szCs w:val="24"/>
              </w:rPr>
              <w:t>zdevumi</w:t>
            </w:r>
          </w:p>
        </w:tc>
      </w:tr>
      <w:tr w:rsidR="00FB18A7" w:rsidRPr="00FB18A7" w14:paraId="0FCD3D86" w14:textId="77777777" w:rsidTr="0026407D">
        <w:trPr>
          <w:trHeight w:val="1646"/>
        </w:trPr>
        <w:tc>
          <w:tcPr>
            <w:tcW w:w="312" w:type="pct"/>
            <w:tcBorders>
              <w:top w:val="single" w:sz="4" w:space="0" w:color="auto"/>
              <w:left w:val="single" w:sz="4" w:space="0" w:color="auto"/>
              <w:bottom w:val="single" w:sz="4" w:space="0" w:color="auto"/>
              <w:right w:val="single" w:sz="4" w:space="0" w:color="auto"/>
            </w:tcBorders>
            <w:vAlign w:val="center"/>
            <w:hideMark/>
          </w:tcPr>
          <w:p w14:paraId="0FE2810F"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2188" w:type="pct"/>
            <w:tcBorders>
              <w:top w:val="single" w:sz="4" w:space="0" w:color="auto"/>
              <w:left w:val="single" w:sz="4" w:space="0" w:color="auto"/>
              <w:bottom w:val="single" w:sz="4" w:space="0" w:color="auto"/>
              <w:right w:val="single" w:sz="4" w:space="0" w:color="auto"/>
            </w:tcBorders>
            <w:hideMark/>
          </w:tcPr>
          <w:p w14:paraId="7F7DCBF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Tāda muzeja krājuma veidošana, izpēte un saglabāšana, kas ikvienam interesentam un nākošām paaudzēm ļautu iepazīt Olaines novada vēstures, kultūras, mākslas norišu un dabas bagātības.</w:t>
            </w:r>
          </w:p>
        </w:tc>
        <w:tc>
          <w:tcPr>
            <w:tcW w:w="327" w:type="pct"/>
            <w:tcBorders>
              <w:top w:val="single" w:sz="4" w:space="0" w:color="auto"/>
              <w:left w:val="single" w:sz="4" w:space="0" w:color="auto"/>
              <w:bottom w:val="single" w:sz="4" w:space="0" w:color="auto"/>
              <w:right w:val="single" w:sz="4" w:space="0" w:color="auto"/>
            </w:tcBorders>
            <w:vAlign w:val="center"/>
            <w:hideMark/>
          </w:tcPr>
          <w:p w14:paraId="18062FA0"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tcPr>
          <w:p w14:paraId="405DDAD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Sakārtot priekšmetus atbilstoši krājuma glabāšanas noteikumiem.</w:t>
            </w:r>
          </w:p>
          <w:p w14:paraId="6BA0B85A" w14:textId="77777777" w:rsidR="00FB18A7" w:rsidRPr="00FB18A7" w:rsidRDefault="00FB18A7" w:rsidP="00E07C26">
            <w:pPr>
              <w:spacing w:before="120" w:after="120" w:line="240" w:lineRule="exact"/>
              <w:jc w:val="both"/>
              <w:rPr>
                <w:rFonts w:ascii="Times New Roman" w:hAnsi="Times New Roman" w:cs="Times New Roman"/>
                <w:sz w:val="24"/>
                <w:szCs w:val="24"/>
              </w:rPr>
            </w:pPr>
          </w:p>
        </w:tc>
      </w:tr>
      <w:tr w:rsidR="00FB18A7" w:rsidRPr="00FB18A7" w14:paraId="2D1FC27F"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4FBDF5A7"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585D572"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3A5A3EB8"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2173" w:type="pct"/>
            <w:tcBorders>
              <w:top w:val="single" w:sz="4" w:space="0" w:color="auto"/>
              <w:left w:val="single" w:sz="4" w:space="0" w:color="auto"/>
              <w:bottom w:val="single" w:sz="4" w:space="0" w:color="auto"/>
              <w:right w:val="single" w:sz="4" w:space="0" w:color="auto"/>
            </w:tcBorders>
            <w:hideMark/>
          </w:tcPr>
          <w:p w14:paraId="3324FD8C"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Izvērtēt krājumā esošo priekšmetu atbilstību krājuma politikai.</w:t>
            </w:r>
          </w:p>
        </w:tc>
      </w:tr>
      <w:tr w:rsidR="00FB18A7" w:rsidRPr="00FB18A7" w14:paraId="6F48C1BB"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3675456C"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BF51E6B"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159CD514"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2173" w:type="pct"/>
            <w:tcBorders>
              <w:top w:val="single" w:sz="4" w:space="0" w:color="auto"/>
              <w:left w:val="single" w:sz="4" w:space="0" w:color="auto"/>
              <w:bottom w:val="single" w:sz="4" w:space="0" w:color="auto"/>
              <w:right w:val="single" w:sz="4" w:space="0" w:color="auto"/>
            </w:tcBorders>
            <w:hideMark/>
          </w:tcPr>
          <w:p w14:paraId="3CA70A7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Nokomplektēt krājuma kolekcijas.</w:t>
            </w:r>
          </w:p>
        </w:tc>
      </w:tr>
      <w:tr w:rsidR="00FB18A7" w:rsidRPr="00FB18A7" w14:paraId="672392D9"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53D089C"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180353F"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E876CEE"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2173" w:type="pct"/>
            <w:tcBorders>
              <w:top w:val="single" w:sz="4" w:space="0" w:color="auto"/>
              <w:left w:val="single" w:sz="4" w:space="0" w:color="auto"/>
              <w:bottom w:val="single" w:sz="4" w:space="0" w:color="auto"/>
              <w:right w:val="single" w:sz="4" w:space="0" w:color="auto"/>
            </w:tcBorders>
            <w:hideMark/>
          </w:tcPr>
          <w:p w14:paraId="3C6AC565"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krājuma izstādes.</w:t>
            </w:r>
          </w:p>
        </w:tc>
      </w:tr>
      <w:tr w:rsidR="00FB18A7" w:rsidRPr="00FB18A7" w14:paraId="44026A45"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AC582E5"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663B72E4"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11B37DA8"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2173" w:type="pct"/>
            <w:tcBorders>
              <w:top w:val="single" w:sz="4" w:space="0" w:color="auto"/>
              <w:left w:val="single" w:sz="4" w:space="0" w:color="auto"/>
              <w:bottom w:val="single" w:sz="4" w:space="0" w:color="auto"/>
              <w:right w:val="single" w:sz="4" w:space="0" w:color="auto"/>
            </w:tcBorders>
            <w:hideMark/>
          </w:tcPr>
          <w:p w14:paraId="2DE84DEE"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Parādīt sabiedrībai priekšmetu ceļu no pieņemšanas brīža līdz ekspozīcijai.</w:t>
            </w:r>
          </w:p>
        </w:tc>
      </w:tr>
      <w:tr w:rsidR="00FB18A7" w:rsidRPr="00FB18A7" w14:paraId="098E1F0F"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2BB3A57F"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5E0B71B"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38DD429A"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c>
          <w:tcPr>
            <w:tcW w:w="2173" w:type="pct"/>
            <w:tcBorders>
              <w:top w:val="single" w:sz="4" w:space="0" w:color="auto"/>
              <w:left w:val="single" w:sz="4" w:space="0" w:color="auto"/>
              <w:bottom w:val="single" w:sz="4" w:space="0" w:color="auto"/>
              <w:right w:val="single" w:sz="4" w:space="0" w:color="auto"/>
            </w:tcBorders>
            <w:hideMark/>
          </w:tcPr>
          <w:p w14:paraId="1B50E5D7"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Pilnveidot Nacionālā muzeja krājuma kopkatalogu.</w:t>
            </w:r>
          </w:p>
        </w:tc>
      </w:tr>
      <w:tr w:rsidR="00FB18A7" w:rsidRPr="00FB18A7" w14:paraId="2A5E76DC" w14:textId="77777777" w:rsidTr="00D93754">
        <w:tc>
          <w:tcPr>
            <w:tcW w:w="312" w:type="pct"/>
            <w:tcBorders>
              <w:top w:val="single" w:sz="4" w:space="0" w:color="auto"/>
              <w:left w:val="single" w:sz="4" w:space="0" w:color="auto"/>
              <w:bottom w:val="single" w:sz="4" w:space="0" w:color="auto"/>
              <w:right w:val="single" w:sz="4" w:space="0" w:color="auto"/>
            </w:tcBorders>
            <w:vAlign w:val="center"/>
            <w:hideMark/>
          </w:tcPr>
          <w:p w14:paraId="2C4A2D89"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2188" w:type="pct"/>
            <w:tcBorders>
              <w:top w:val="single" w:sz="4" w:space="0" w:color="auto"/>
              <w:left w:val="single" w:sz="4" w:space="0" w:color="auto"/>
              <w:bottom w:val="single" w:sz="4" w:space="0" w:color="auto"/>
              <w:right w:val="single" w:sz="4" w:space="0" w:color="auto"/>
            </w:tcBorders>
            <w:hideMark/>
          </w:tcPr>
          <w:p w14:paraId="34C1A541"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Kvalitatīva pētnieciskā darba nodrošināšana kā pamats daudzveidīgu un mūsdienīgu ekspozīciju un izstāžu veidošanai.</w:t>
            </w:r>
          </w:p>
        </w:tc>
        <w:tc>
          <w:tcPr>
            <w:tcW w:w="327" w:type="pct"/>
            <w:tcBorders>
              <w:top w:val="single" w:sz="4" w:space="0" w:color="auto"/>
              <w:left w:val="single" w:sz="4" w:space="0" w:color="auto"/>
              <w:bottom w:val="single" w:sz="4" w:space="0" w:color="auto"/>
              <w:right w:val="single" w:sz="4" w:space="0" w:color="auto"/>
            </w:tcBorders>
            <w:vAlign w:val="center"/>
            <w:hideMark/>
          </w:tcPr>
          <w:p w14:paraId="03ED8935"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hideMark/>
          </w:tcPr>
          <w:p w14:paraId="4AB55A85"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Arheoloģiskās izpētes veikšana 1.Pasaules kara laikā celtās krievu armijas fortifikācijās Olaines pilsētā, Jelgavas ielā 5.</w:t>
            </w:r>
          </w:p>
        </w:tc>
      </w:tr>
      <w:tr w:rsidR="00FB18A7" w:rsidRPr="00FB18A7" w14:paraId="3624EC3A"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0502A7E6"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51EFCB17"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774F1575"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2173" w:type="pct"/>
            <w:tcBorders>
              <w:top w:val="single" w:sz="4" w:space="0" w:color="auto"/>
              <w:left w:val="single" w:sz="4" w:space="0" w:color="auto"/>
              <w:bottom w:val="single" w:sz="4" w:space="0" w:color="auto"/>
              <w:right w:val="single" w:sz="4" w:space="0" w:color="auto"/>
            </w:tcBorders>
            <w:hideMark/>
          </w:tcPr>
          <w:p w14:paraId="2FF71D1F"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Arheoloģiskās izpētes veikšana 1.Pasaules kara laikā celtās krievu armijas fortifikācijās Olaines pilsētā, Jelgavas ielā 5.</w:t>
            </w:r>
          </w:p>
        </w:tc>
      </w:tr>
      <w:tr w:rsidR="00FB18A7" w:rsidRPr="00FB18A7" w14:paraId="16AA53F5"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41874F3A"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7EF73BF5"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6DC428AD"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2173" w:type="pct"/>
            <w:tcBorders>
              <w:top w:val="single" w:sz="4" w:space="0" w:color="auto"/>
              <w:left w:val="single" w:sz="4" w:space="0" w:color="auto"/>
              <w:bottom w:val="single" w:sz="4" w:space="0" w:color="auto"/>
              <w:right w:val="single" w:sz="4" w:space="0" w:color="auto"/>
            </w:tcBorders>
            <w:hideMark/>
          </w:tcPr>
          <w:p w14:paraId="19596CA9"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Latvijas Valsts Vēstures arhīva materiālu izpēte (lieta Nr.5434).</w:t>
            </w:r>
          </w:p>
        </w:tc>
      </w:tr>
      <w:tr w:rsidR="00FB18A7" w:rsidRPr="00FB18A7" w14:paraId="6FBD381F"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1F639933"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AF90009"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D833030"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2173" w:type="pct"/>
            <w:tcBorders>
              <w:top w:val="single" w:sz="4" w:space="0" w:color="auto"/>
              <w:left w:val="single" w:sz="4" w:space="0" w:color="auto"/>
              <w:bottom w:val="single" w:sz="4" w:space="0" w:color="auto"/>
              <w:right w:val="single" w:sz="4" w:space="0" w:color="auto"/>
            </w:tcBorders>
            <w:hideMark/>
          </w:tcPr>
          <w:p w14:paraId="3CDC6FE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Visu Olaines Vēstures un mākslas muzeja pastāvīgo ekspozīciju teorētiskā pamatojuma izstrāde.</w:t>
            </w:r>
          </w:p>
        </w:tc>
      </w:tr>
      <w:tr w:rsidR="00FB18A7" w:rsidRPr="00FB18A7" w14:paraId="5061FAE7"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491EE33D"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1007D3E"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AD18472"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2173" w:type="pct"/>
            <w:tcBorders>
              <w:top w:val="single" w:sz="4" w:space="0" w:color="auto"/>
              <w:left w:val="single" w:sz="4" w:space="0" w:color="auto"/>
              <w:bottom w:val="single" w:sz="4" w:space="0" w:color="auto"/>
              <w:right w:val="single" w:sz="4" w:space="0" w:color="auto"/>
            </w:tcBorders>
            <w:hideMark/>
          </w:tcPr>
          <w:p w14:paraId="62D2E9D8" w14:textId="75C6B0BC"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muzeja krājuma materiālu izpēte un apkopošana par tēmu: “Olaines attīstība pēc </w:t>
            </w:r>
            <w:r w:rsidR="0026407D">
              <w:rPr>
                <w:rFonts w:ascii="Times New Roman" w:hAnsi="Times New Roman" w:cs="Times New Roman"/>
                <w:sz w:val="24"/>
                <w:szCs w:val="24"/>
              </w:rPr>
              <w:t>Pirmā p</w:t>
            </w:r>
            <w:r w:rsidRPr="00FB18A7">
              <w:rPr>
                <w:rFonts w:ascii="Times New Roman" w:hAnsi="Times New Roman" w:cs="Times New Roman"/>
                <w:sz w:val="24"/>
                <w:szCs w:val="24"/>
              </w:rPr>
              <w:t>asaules kara – agrārā reforma, lauksaimniecība”.</w:t>
            </w:r>
          </w:p>
        </w:tc>
      </w:tr>
      <w:tr w:rsidR="00FB18A7" w:rsidRPr="00FB18A7" w14:paraId="56F72E30"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9E35E49"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2A505B8"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0FD9063D"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c>
          <w:tcPr>
            <w:tcW w:w="2173" w:type="pct"/>
            <w:tcBorders>
              <w:top w:val="single" w:sz="4" w:space="0" w:color="auto"/>
              <w:left w:val="single" w:sz="4" w:space="0" w:color="auto"/>
              <w:bottom w:val="single" w:sz="4" w:space="0" w:color="auto"/>
              <w:right w:val="single" w:sz="4" w:space="0" w:color="auto"/>
            </w:tcBorders>
            <w:hideMark/>
          </w:tcPr>
          <w:p w14:paraId="13D113F4"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Olaines Vēstures un mākslas muzeja pastāvīgās ekspozīcijas “Olaines novads” izveide.</w:t>
            </w:r>
          </w:p>
        </w:tc>
      </w:tr>
      <w:tr w:rsidR="00FB18A7" w:rsidRPr="00FB18A7" w14:paraId="689D9EF1"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63B3CA44"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36382F3"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1BA35B81"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w:t>
            </w:r>
          </w:p>
        </w:tc>
        <w:tc>
          <w:tcPr>
            <w:tcW w:w="2173" w:type="pct"/>
            <w:tcBorders>
              <w:top w:val="single" w:sz="4" w:space="0" w:color="auto"/>
              <w:left w:val="single" w:sz="4" w:space="0" w:color="auto"/>
              <w:bottom w:val="single" w:sz="4" w:space="0" w:color="auto"/>
              <w:right w:val="single" w:sz="4" w:space="0" w:color="auto"/>
            </w:tcBorders>
            <w:hideMark/>
          </w:tcPr>
          <w:p w14:paraId="64FA1251" w14:textId="3AA695F5"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muzeja divu pastāvīgo ekspozīciju “Olaine </w:t>
            </w:r>
            <w:r w:rsidR="0026407D">
              <w:rPr>
                <w:rFonts w:ascii="Times New Roman" w:hAnsi="Times New Roman" w:cs="Times New Roman"/>
                <w:sz w:val="24"/>
                <w:szCs w:val="24"/>
              </w:rPr>
              <w:t>Pirmā p</w:t>
            </w:r>
            <w:r w:rsidRPr="00FB18A7">
              <w:rPr>
                <w:rFonts w:ascii="Times New Roman" w:hAnsi="Times New Roman" w:cs="Times New Roman"/>
                <w:sz w:val="24"/>
                <w:szCs w:val="24"/>
              </w:rPr>
              <w:t>asaules kara laikā” un “Olaine Padomju laikā” izveide.</w:t>
            </w:r>
          </w:p>
        </w:tc>
      </w:tr>
      <w:tr w:rsidR="00322FAB" w:rsidRPr="00FB18A7" w14:paraId="3CF345A6"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24E0AEF0" w14:textId="77777777" w:rsidR="00322FAB" w:rsidRPr="00FB18A7" w:rsidRDefault="00322FAB"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5AA3EEF9" w14:textId="77777777" w:rsidR="00322FAB" w:rsidRPr="00FB18A7" w:rsidRDefault="00322FAB"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tcPr>
          <w:p w14:paraId="5E13B2BA" w14:textId="30FD2EB2" w:rsidR="00322FAB" w:rsidRPr="00FB18A7" w:rsidRDefault="00322FAB" w:rsidP="00E07C26">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2173" w:type="pct"/>
            <w:tcBorders>
              <w:top w:val="single" w:sz="4" w:space="0" w:color="auto"/>
              <w:left w:val="single" w:sz="4" w:space="0" w:color="auto"/>
              <w:bottom w:val="single" w:sz="4" w:space="0" w:color="auto"/>
              <w:right w:val="single" w:sz="4" w:space="0" w:color="auto"/>
            </w:tcBorders>
          </w:tcPr>
          <w:p w14:paraId="34BC7578" w14:textId="076CDF9D" w:rsidR="00322FAB" w:rsidRPr="00FB18A7" w:rsidRDefault="00322FAB" w:rsidP="00E07C26">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Olaines Vēstures un mākslas muzeja pastāvīgās ekspozīcijas “Olaines rūpniecība” izveide.</w:t>
            </w:r>
          </w:p>
        </w:tc>
      </w:tr>
      <w:tr w:rsidR="00322FAB" w:rsidRPr="00FB18A7" w14:paraId="432233DD"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131409BB" w14:textId="77777777" w:rsidR="00322FAB" w:rsidRPr="00FB18A7" w:rsidRDefault="00322FAB"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2C5FEDD" w14:textId="77777777" w:rsidR="00322FAB" w:rsidRPr="00FB18A7" w:rsidRDefault="00322FAB"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tcPr>
          <w:p w14:paraId="00CF130B" w14:textId="0ADCAA01" w:rsidR="00322FAB" w:rsidRPr="00FB18A7" w:rsidRDefault="00322FAB" w:rsidP="00E07C26">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2173" w:type="pct"/>
            <w:tcBorders>
              <w:top w:val="single" w:sz="4" w:space="0" w:color="auto"/>
              <w:left w:val="single" w:sz="4" w:space="0" w:color="auto"/>
              <w:bottom w:val="single" w:sz="4" w:space="0" w:color="auto"/>
              <w:right w:val="single" w:sz="4" w:space="0" w:color="auto"/>
            </w:tcBorders>
          </w:tcPr>
          <w:p w14:paraId="231A4DAA" w14:textId="1009DB24" w:rsidR="00322FAB" w:rsidRPr="00FB18A7" w:rsidRDefault="00322FAB" w:rsidP="00E07C26">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Izpētes darba veikšana par tēmu: “Olaines pilsēta pirmsākumi – 1945.-1967.”</w:t>
            </w:r>
          </w:p>
        </w:tc>
      </w:tr>
      <w:tr w:rsidR="00322FAB" w:rsidRPr="00FB18A7" w14:paraId="46A73354"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2BF973EC" w14:textId="77777777" w:rsidR="00322FAB" w:rsidRPr="00FB18A7" w:rsidRDefault="00322FAB"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1BE0F549" w14:textId="77777777" w:rsidR="00322FAB" w:rsidRPr="00FB18A7" w:rsidRDefault="00322FAB"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tcPr>
          <w:p w14:paraId="202EAF1D" w14:textId="1CFA215F" w:rsidR="00322FAB" w:rsidRPr="00FB18A7" w:rsidRDefault="00322FAB" w:rsidP="00E07C26">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2173" w:type="pct"/>
            <w:tcBorders>
              <w:top w:val="single" w:sz="4" w:space="0" w:color="auto"/>
              <w:left w:val="single" w:sz="4" w:space="0" w:color="auto"/>
              <w:bottom w:val="single" w:sz="4" w:space="0" w:color="auto"/>
              <w:right w:val="single" w:sz="4" w:space="0" w:color="auto"/>
            </w:tcBorders>
          </w:tcPr>
          <w:p w14:paraId="3A00AADA" w14:textId="11505AE9" w:rsidR="00322FAB" w:rsidRPr="00FB18A7" w:rsidRDefault="0044385C" w:rsidP="00E07C26">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Pētniecības darbs par Pēternieku pagasta, Jaunolaines (kādreizējā Olaine), Grēnes (kādreizējā Grēnmuiža) vēsturisko attīstību 19.gs.-20.gs. trīsdesmitie gadi).</w:t>
            </w:r>
          </w:p>
        </w:tc>
      </w:tr>
      <w:tr w:rsidR="00FB18A7" w:rsidRPr="00FB18A7" w14:paraId="7C6D2DB0" w14:textId="77777777" w:rsidTr="00D93754">
        <w:tc>
          <w:tcPr>
            <w:tcW w:w="312" w:type="pct"/>
            <w:tcBorders>
              <w:top w:val="single" w:sz="4" w:space="0" w:color="auto"/>
              <w:left w:val="single" w:sz="4" w:space="0" w:color="auto"/>
              <w:bottom w:val="single" w:sz="4" w:space="0" w:color="auto"/>
              <w:right w:val="single" w:sz="4" w:space="0" w:color="auto"/>
            </w:tcBorders>
            <w:vAlign w:val="center"/>
            <w:hideMark/>
          </w:tcPr>
          <w:p w14:paraId="01E76483"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2188" w:type="pct"/>
            <w:tcBorders>
              <w:top w:val="single" w:sz="4" w:space="0" w:color="auto"/>
              <w:left w:val="single" w:sz="4" w:space="0" w:color="auto"/>
              <w:bottom w:val="single" w:sz="4" w:space="0" w:color="auto"/>
              <w:right w:val="single" w:sz="4" w:space="0" w:color="auto"/>
            </w:tcBorders>
            <w:hideMark/>
          </w:tcPr>
          <w:p w14:paraId="2507AAB7"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kvalitatīvu un pieejamu muzejpedagoģisko programmu un mūžizglītības pasākumu piedāvājumu novada iedzīvotājiem un tūristiem, veicinot sabiedrības izpratni par Olaines novada attīstību ietekmējošiem faktoriem un lomu Latvijas tautsaimniecībā.</w:t>
            </w:r>
          </w:p>
        </w:tc>
        <w:tc>
          <w:tcPr>
            <w:tcW w:w="327" w:type="pct"/>
            <w:tcBorders>
              <w:top w:val="single" w:sz="4" w:space="0" w:color="auto"/>
              <w:left w:val="single" w:sz="4" w:space="0" w:color="auto"/>
              <w:bottom w:val="single" w:sz="4" w:space="0" w:color="auto"/>
              <w:right w:val="single" w:sz="4" w:space="0" w:color="auto"/>
            </w:tcBorders>
            <w:vAlign w:val="center"/>
            <w:hideMark/>
          </w:tcPr>
          <w:p w14:paraId="322D0002"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hideMark/>
          </w:tcPr>
          <w:p w14:paraId="036608D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jaunas muzejpedagoģiskās programmas saistībā ar Olaines pilsētas 50. jubileju.</w:t>
            </w:r>
          </w:p>
        </w:tc>
      </w:tr>
      <w:tr w:rsidR="00FB18A7" w:rsidRPr="00FB18A7" w14:paraId="36499F29"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037EAB22"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D77E3EF"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6B702495"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2173" w:type="pct"/>
            <w:tcBorders>
              <w:top w:val="single" w:sz="4" w:space="0" w:color="auto"/>
              <w:left w:val="single" w:sz="4" w:space="0" w:color="auto"/>
              <w:bottom w:val="single" w:sz="4" w:space="0" w:color="auto"/>
              <w:right w:val="single" w:sz="4" w:space="0" w:color="auto"/>
            </w:tcBorders>
            <w:hideMark/>
          </w:tcPr>
          <w:p w14:paraId="4838636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jaunas muzejpedagoģiskās programmas par visām muzeja pastāvīgajām ekspozīcijām.</w:t>
            </w:r>
          </w:p>
        </w:tc>
      </w:tr>
      <w:tr w:rsidR="00FB18A7" w:rsidRPr="00FB18A7" w14:paraId="0B500143"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416BCBB3"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5F7269C4"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35078F1"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2173" w:type="pct"/>
            <w:tcBorders>
              <w:top w:val="single" w:sz="4" w:space="0" w:color="auto"/>
              <w:left w:val="single" w:sz="4" w:space="0" w:color="auto"/>
              <w:bottom w:val="single" w:sz="4" w:space="0" w:color="auto"/>
              <w:right w:val="single" w:sz="4" w:space="0" w:color="auto"/>
            </w:tcBorders>
            <w:hideMark/>
          </w:tcPr>
          <w:p w14:paraId="013C8F3E"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Popularizēt latviešu tautas tradīcijas.</w:t>
            </w:r>
          </w:p>
        </w:tc>
      </w:tr>
      <w:tr w:rsidR="00FB18A7" w:rsidRPr="00FB18A7" w14:paraId="724ADFDD"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174D229D"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53593A7"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736E28BF"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2173" w:type="pct"/>
            <w:tcBorders>
              <w:top w:val="single" w:sz="4" w:space="0" w:color="auto"/>
              <w:left w:val="single" w:sz="4" w:space="0" w:color="auto"/>
              <w:bottom w:val="single" w:sz="4" w:space="0" w:color="auto"/>
              <w:right w:val="single" w:sz="4" w:space="0" w:color="auto"/>
            </w:tcBorders>
            <w:hideMark/>
          </w:tcPr>
          <w:p w14:paraId="641E1CFC"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Vadīt programmas jaunizveidotajā “Pirmā pasaules kara vēstures izziņas maršrutā”.</w:t>
            </w:r>
          </w:p>
        </w:tc>
      </w:tr>
      <w:tr w:rsidR="00FB18A7" w:rsidRPr="00FB18A7" w14:paraId="7B362211"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3D7B05D7"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339BD9F4"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7D053F1A"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2173" w:type="pct"/>
            <w:tcBorders>
              <w:top w:val="single" w:sz="4" w:space="0" w:color="auto"/>
              <w:left w:val="single" w:sz="4" w:space="0" w:color="auto"/>
              <w:bottom w:val="single" w:sz="4" w:space="0" w:color="auto"/>
              <w:right w:val="single" w:sz="4" w:space="0" w:color="auto"/>
            </w:tcBorders>
            <w:hideMark/>
          </w:tcPr>
          <w:p w14:paraId="4D52C400"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Izstrādāt programmu “Civilā aizsardzība”, Nord Industrial Park.</w:t>
            </w:r>
          </w:p>
        </w:tc>
      </w:tr>
      <w:tr w:rsidR="00FB18A7" w:rsidRPr="00FB18A7" w14:paraId="7B8D39DC"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66C5DFDB"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5029D429"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6FBD0F8B"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c>
          <w:tcPr>
            <w:tcW w:w="2173" w:type="pct"/>
            <w:tcBorders>
              <w:top w:val="single" w:sz="4" w:space="0" w:color="auto"/>
              <w:left w:val="single" w:sz="4" w:space="0" w:color="auto"/>
              <w:bottom w:val="single" w:sz="4" w:space="0" w:color="auto"/>
              <w:right w:val="single" w:sz="4" w:space="0" w:color="auto"/>
            </w:tcBorders>
            <w:hideMark/>
          </w:tcPr>
          <w:p w14:paraId="430A41DB"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Izstrādāt programmu “Escape room”.</w:t>
            </w:r>
          </w:p>
        </w:tc>
      </w:tr>
      <w:tr w:rsidR="00FB18A7" w:rsidRPr="00FB18A7" w14:paraId="2C6E997A"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73F19BD0"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16F3742D"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14BC8E55"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w:t>
            </w:r>
          </w:p>
        </w:tc>
        <w:tc>
          <w:tcPr>
            <w:tcW w:w="2173" w:type="pct"/>
            <w:tcBorders>
              <w:top w:val="single" w:sz="4" w:space="0" w:color="auto"/>
              <w:left w:val="single" w:sz="4" w:space="0" w:color="auto"/>
              <w:bottom w:val="single" w:sz="4" w:space="0" w:color="auto"/>
              <w:right w:val="single" w:sz="4" w:space="0" w:color="auto"/>
            </w:tcBorders>
            <w:hideMark/>
          </w:tcPr>
          <w:p w14:paraId="20AD1E42" w14:textId="6CE25B71"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Izstrādāt ekspozīciju un muzejpedagoģiskās programmas muzeja filiālē “Zeifert</w:t>
            </w:r>
            <w:r w:rsidR="00800B81">
              <w:rPr>
                <w:rFonts w:ascii="Times New Roman" w:hAnsi="Times New Roman" w:cs="Times New Roman"/>
                <w:sz w:val="24"/>
                <w:szCs w:val="24"/>
              </w:rPr>
              <w:t>i</w:t>
            </w:r>
            <w:r w:rsidRPr="00FB18A7">
              <w:rPr>
                <w:rFonts w:ascii="Times New Roman" w:hAnsi="Times New Roman" w:cs="Times New Roman"/>
                <w:sz w:val="24"/>
                <w:szCs w:val="24"/>
              </w:rPr>
              <w:t>”.</w:t>
            </w:r>
          </w:p>
        </w:tc>
      </w:tr>
      <w:tr w:rsidR="00FB18A7" w:rsidRPr="00FB18A7" w14:paraId="22050868" w14:textId="77777777" w:rsidTr="00D93754">
        <w:tc>
          <w:tcPr>
            <w:tcW w:w="312" w:type="pct"/>
            <w:tcBorders>
              <w:top w:val="single" w:sz="4" w:space="0" w:color="auto"/>
              <w:left w:val="single" w:sz="4" w:space="0" w:color="auto"/>
              <w:bottom w:val="single" w:sz="4" w:space="0" w:color="auto"/>
              <w:right w:val="single" w:sz="4" w:space="0" w:color="auto"/>
            </w:tcBorders>
            <w:vAlign w:val="center"/>
            <w:hideMark/>
          </w:tcPr>
          <w:p w14:paraId="2A02AC72"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2188" w:type="pct"/>
            <w:tcBorders>
              <w:top w:val="single" w:sz="4" w:space="0" w:color="auto"/>
              <w:left w:val="single" w:sz="4" w:space="0" w:color="auto"/>
              <w:bottom w:val="single" w:sz="4" w:space="0" w:color="auto"/>
              <w:right w:val="single" w:sz="4" w:space="0" w:color="auto"/>
            </w:tcBorders>
            <w:hideMark/>
          </w:tcPr>
          <w:p w14:paraId="439E640F"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Izstrādāt un īstenot muzeja telpu un teritoriju atjaunošanas un modernizācijas projektu, kuru rezultātā muzeja piedāvājums kļūst saistošs un konkurētspējīgs starp tuvāko novadu muzejiem.</w:t>
            </w:r>
          </w:p>
        </w:tc>
        <w:tc>
          <w:tcPr>
            <w:tcW w:w="327" w:type="pct"/>
            <w:tcBorders>
              <w:top w:val="single" w:sz="4" w:space="0" w:color="auto"/>
              <w:left w:val="single" w:sz="4" w:space="0" w:color="auto"/>
              <w:bottom w:val="single" w:sz="4" w:space="0" w:color="auto"/>
              <w:right w:val="single" w:sz="4" w:space="0" w:color="auto"/>
            </w:tcBorders>
            <w:vAlign w:val="center"/>
            <w:hideMark/>
          </w:tcPr>
          <w:p w14:paraId="2E717AB4"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hideMark/>
          </w:tcPr>
          <w:p w14:paraId="527D0A68"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Izstāžu zāļu kosmētiskais remonts.</w:t>
            </w:r>
          </w:p>
        </w:tc>
      </w:tr>
      <w:tr w:rsidR="00FB18A7" w:rsidRPr="00FB18A7" w14:paraId="24EDE3B7"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36204257"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E9DE52A"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5A6D42C4"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2173" w:type="pct"/>
            <w:tcBorders>
              <w:top w:val="single" w:sz="4" w:space="0" w:color="auto"/>
              <w:left w:val="single" w:sz="4" w:space="0" w:color="auto"/>
              <w:bottom w:val="single" w:sz="4" w:space="0" w:color="auto"/>
              <w:right w:val="single" w:sz="4" w:space="0" w:color="auto"/>
            </w:tcBorders>
            <w:hideMark/>
          </w:tcPr>
          <w:p w14:paraId="2CA7301F" w14:textId="05D64D22"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w:t>
            </w:r>
            <w:r w:rsidR="00456BA2">
              <w:rPr>
                <w:rFonts w:ascii="Times New Roman" w:hAnsi="Times New Roman" w:cs="Times New Roman"/>
                <w:sz w:val="24"/>
                <w:szCs w:val="24"/>
              </w:rPr>
              <w:t>t</w:t>
            </w:r>
            <w:r w:rsidRPr="00FB18A7">
              <w:rPr>
                <w:rFonts w:ascii="Times New Roman" w:hAnsi="Times New Roman" w:cs="Times New Roman"/>
                <w:sz w:val="24"/>
                <w:szCs w:val="24"/>
              </w:rPr>
              <w:t xml:space="preserve"> vēsturisko parku par Pirmo pasaules karu un tā norisi Olainē.</w:t>
            </w:r>
          </w:p>
        </w:tc>
      </w:tr>
      <w:tr w:rsidR="00FB18A7" w:rsidRPr="00FB18A7" w14:paraId="6A2DAE4B"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5459DC6"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6AC29AE8"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6BD984A"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2173" w:type="pct"/>
            <w:tcBorders>
              <w:top w:val="single" w:sz="4" w:space="0" w:color="auto"/>
              <w:left w:val="single" w:sz="4" w:space="0" w:color="auto"/>
              <w:bottom w:val="single" w:sz="4" w:space="0" w:color="auto"/>
              <w:right w:val="single" w:sz="4" w:space="0" w:color="auto"/>
            </w:tcBorders>
            <w:hideMark/>
          </w:tcPr>
          <w:p w14:paraId="728818D6"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Muzeja pārcelšanās uz jaunām telpām.</w:t>
            </w:r>
          </w:p>
        </w:tc>
      </w:tr>
      <w:tr w:rsidR="00FB18A7" w:rsidRPr="00FB18A7" w14:paraId="0CF493F6"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75846A74"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73F4E3F7"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14DA7671"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2173" w:type="pct"/>
            <w:tcBorders>
              <w:top w:val="single" w:sz="4" w:space="0" w:color="auto"/>
              <w:left w:val="single" w:sz="4" w:space="0" w:color="auto"/>
              <w:bottom w:val="single" w:sz="4" w:space="0" w:color="auto"/>
              <w:right w:val="single" w:sz="4" w:space="0" w:color="auto"/>
            </w:tcBorders>
            <w:hideMark/>
          </w:tcPr>
          <w:p w14:paraId="1BFE7C55"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Izstrādāt interaktīvu nodarbību piedāvājumu par PSRS Civilās aizsardzības programmām.</w:t>
            </w:r>
          </w:p>
        </w:tc>
      </w:tr>
      <w:tr w:rsidR="00FB18A7" w:rsidRPr="00FB18A7" w14:paraId="1DB43CC8"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1DDCF7FF"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122AAE2"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6A02713F"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2173" w:type="pct"/>
            <w:tcBorders>
              <w:top w:val="single" w:sz="4" w:space="0" w:color="auto"/>
              <w:left w:val="single" w:sz="4" w:space="0" w:color="auto"/>
              <w:bottom w:val="single" w:sz="4" w:space="0" w:color="auto"/>
              <w:right w:val="single" w:sz="4" w:space="0" w:color="auto"/>
            </w:tcBorders>
            <w:hideMark/>
          </w:tcPr>
          <w:p w14:paraId="7ABF7339"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 xml:space="preserve">Escape room izveide par “Biolar”, “Olainfarm” un “Olaines plastmasu </w:t>
            </w:r>
            <w:r w:rsidRPr="00FB18A7">
              <w:rPr>
                <w:rFonts w:ascii="Times New Roman" w:hAnsi="Times New Roman" w:cs="Times New Roman"/>
                <w:sz w:val="24"/>
                <w:szCs w:val="24"/>
              </w:rPr>
              <w:lastRenderedPageBreak/>
              <w:t>pārstrādes rūpnīcu”.</w:t>
            </w:r>
          </w:p>
        </w:tc>
      </w:tr>
      <w:tr w:rsidR="00FB18A7" w:rsidRPr="00FB18A7" w14:paraId="64CEE955"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268C8DDD"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792B1C84"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05F1EDDE"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c>
          <w:tcPr>
            <w:tcW w:w="2173" w:type="pct"/>
            <w:tcBorders>
              <w:top w:val="single" w:sz="4" w:space="0" w:color="auto"/>
              <w:left w:val="single" w:sz="4" w:space="0" w:color="auto"/>
              <w:bottom w:val="single" w:sz="4" w:space="0" w:color="auto"/>
              <w:right w:val="single" w:sz="4" w:space="0" w:color="auto"/>
            </w:tcBorders>
            <w:hideMark/>
          </w:tcPr>
          <w:p w14:paraId="2D3EFF25" w14:textId="272C629F"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Izstrādāt mūsdienīgu un interaktīvu ekspozīciju</w:t>
            </w:r>
            <w:r w:rsidR="008434A9">
              <w:rPr>
                <w:rFonts w:ascii="Times New Roman" w:hAnsi="Times New Roman" w:cs="Times New Roman"/>
                <w:sz w:val="24"/>
                <w:szCs w:val="24"/>
              </w:rPr>
              <w:t xml:space="preserve"> plānu. </w:t>
            </w:r>
          </w:p>
        </w:tc>
      </w:tr>
      <w:tr w:rsidR="00FB18A7" w:rsidRPr="00FB18A7" w14:paraId="57118F73"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70DA593D"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39E6091"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6DEB4143"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w:t>
            </w:r>
          </w:p>
        </w:tc>
        <w:tc>
          <w:tcPr>
            <w:tcW w:w="2173" w:type="pct"/>
            <w:tcBorders>
              <w:top w:val="single" w:sz="4" w:space="0" w:color="auto"/>
              <w:left w:val="single" w:sz="4" w:space="0" w:color="auto"/>
              <w:bottom w:val="single" w:sz="4" w:space="0" w:color="auto"/>
              <w:right w:val="single" w:sz="4" w:space="0" w:color="auto"/>
            </w:tcBorders>
            <w:hideMark/>
          </w:tcPr>
          <w:p w14:paraId="75339615" w14:textId="1CD16E31"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muzeja filiāli “Zeifert</w:t>
            </w:r>
            <w:r w:rsidR="00800B81">
              <w:rPr>
                <w:rFonts w:ascii="Times New Roman" w:hAnsi="Times New Roman" w:cs="Times New Roman"/>
                <w:sz w:val="24"/>
                <w:szCs w:val="24"/>
              </w:rPr>
              <w:t>i</w:t>
            </w:r>
            <w:r w:rsidRPr="00FB18A7">
              <w:rPr>
                <w:rFonts w:ascii="Times New Roman" w:hAnsi="Times New Roman" w:cs="Times New Roman"/>
                <w:sz w:val="24"/>
                <w:szCs w:val="24"/>
              </w:rPr>
              <w:t>”.</w:t>
            </w:r>
          </w:p>
        </w:tc>
      </w:tr>
      <w:tr w:rsidR="00FB18A7" w:rsidRPr="00FB18A7" w14:paraId="76C3ADE1" w14:textId="77777777" w:rsidTr="00D93754">
        <w:tc>
          <w:tcPr>
            <w:tcW w:w="312" w:type="pct"/>
            <w:tcBorders>
              <w:top w:val="single" w:sz="4" w:space="0" w:color="auto"/>
              <w:left w:val="single" w:sz="4" w:space="0" w:color="auto"/>
              <w:bottom w:val="single" w:sz="4" w:space="0" w:color="auto"/>
              <w:right w:val="single" w:sz="4" w:space="0" w:color="auto"/>
            </w:tcBorders>
            <w:vAlign w:val="center"/>
            <w:hideMark/>
          </w:tcPr>
          <w:p w14:paraId="57B9174D"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2188" w:type="pct"/>
            <w:tcBorders>
              <w:top w:val="single" w:sz="4" w:space="0" w:color="auto"/>
              <w:left w:val="single" w:sz="4" w:space="0" w:color="auto"/>
              <w:bottom w:val="single" w:sz="4" w:space="0" w:color="auto"/>
              <w:right w:val="single" w:sz="4" w:space="0" w:color="auto"/>
            </w:tcBorders>
            <w:hideMark/>
          </w:tcPr>
          <w:p w14:paraId="72BFCDB8"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Realizēt aktīvāku komunikācijas politiku.</w:t>
            </w:r>
          </w:p>
        </w:tc>
        <w:tc>
          <w:tcPr>
            <w:tcW w:w="327" w:type="pct"/>
            <w:tcBorders>
              <w:top w:val="single" w:sz="4" w:space="0" w:color="auto"/>
              <w:left w:val="single" w:sz="4" w:space="0" w:color="auto"/>
              <w:bottom w:val="single" w:sz="4" w:space="0" w:color="auto"/>
              <w:right w:val="single" w:sz="4" w:space="0" w:color="auto"/>
            </w:tcBorders>
            <w:vAlign w:val="center"/>
            <w:hideMark/>
          </w:tcPr>
          <w:p w14:paraId="43440980"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hideMark/>
          </w:tcPr>
          <w:p w14:paraId="242D3E81"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Veidot muzeja identitāti.</w:t>
            </w:r>
          </w:p>
        </w:tc>
      </w:tr>
      <w:tr w:rsidR="00FB18A7" w:rsidRPr="00FB18A7" w14:paraId="5688F75C"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4BF29AD5"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352AAE3A"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16AC089"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2173" w:type="pct"/>
            <w:tcBorders>
              <w:top w:val="single" w:sz="4" w:space="0" w:color="auto"/>
              <w:left w:val="single" w:sz="4" w:space="0" w:color="auto"/>
              <w:bottom w:val="single" w:sz="4" w:space="0" w:color="auto"/>
              <w:right w:val="single" w:sz="4" w:space="0" w:color="auto"/>
            </w:tcBorders>
            <w:hideMark/>
          </w:tcPr>
          <w:p w14:paraId="37691CF7"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Pilnveidot muzeja darba organizāciju.</w:t>
            </w:r>
          </w:p>
        </w:tc>
      </w:tr>
      <w:tr w:rsidR="00FB18A7" w:rsidRPr="00FB18A7" w14:paraId="776B86E7"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F867723"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4955713"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303A5A2E"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2173" w:type="pct"/>
            <w:tcBorders>
              <w:top w:val="single" w:sz="4" w:space="0" w:color="auto"/>
              <w:left w:val="single" w:sz="4" w:space="0" w:color="auto"/>
              <w:bottom w:val="single" w:sz="4" w:space="0" w:color="auto"/>
              <w:right w:val="single" w:sz="4" w:space="0" w:color="auto"/>
            </w:tcBorders>
            <w:hideMark/>
          </w:tcPr>
          <w:p w14:paraId="49A26E3A"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Popularizēt muzeja labās prakses piemērus.</w:t>
            </w:r>
          </w:p>
        </w:tc>
      </w:tr>
      <w:tr w:rsidR="00FB18A7" w:rsidRPr="00FB18A7" w14:paraId="3ABF5B86"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732331F8"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840E038"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5BE69830"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2173" w:type="pct"/>
            <w:tcBorders>
              <w:top w:val="single" w:sz="4" w:space="0" w:color="auto"/>
              <w:left w:val="single" w:sz="4" w:space="0" w:color="auto"/>
              <w:bottom w:val="single" w:sz="4" w:space="0" w:color="auto"/>
              <w:right w:val="single" w:sz="4" w:space="0" w:color="auto"/>
            </w:tcBorders>
            <w:hideMark/>
          </w:tcPr>
          <w:p w14:paraId="38694D18"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Regulāri aktualizēt informāciju par muzeju.</w:t>
            </w:r>
          </w:p>
        </w:tc>
      </w:tr>
      <w:tr w:rsidR="00FB18A7" w:rsidRPr="00FB18A7" w14:paraId="38459E6A"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A26FA4C"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45D0E8D"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21040201"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2173" w:type="pct"/>
            <w:tcBorders>
              <w:top w:val="single" w:sz="4" w:space="0" w:color="auto"/>
              <w:left w:val="single" w:sz="4" w:space="0" w:color="auto"/>
              <w:bottom w:val="single" w:sz="4" w:space="0" w:color="auto"/>
              <w:right w:val="single" w:sz="4" w:space="0" w:color="auto"/>
            </w:tcBorders>
            <w:hideMark/>
          </w:tcPr>
          <w:p w14:paraId="31CD9E7B"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Sniegt apmeklētājiem iespēju gūt jaunas zināšanas par Olaines novadu.</w:t>
            </w:r>
          </w:p>
        </w:tc>
      </w:tr>
      <w:tr w:rsidR="00FB18A7" w:rsidRPr="00FB18A7" w14:paraId="793ABE2C"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61DB1828"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D3A9398"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3B3CF8A0"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c>
          <w:tcPr>
            <w:tcW w:w="2173" w:type="pct"/>
            <w:tcBorders>
              <w:top w:val="single" w:sz="4" w:space="0" w:color="auto"/>
              <w:left w:val="single" w:sz="4" w:space="0" w:color="auto"/>
              <w:bottom w:val="single" w:sz="4" w:space="0" w:color="auto"/>
              <w:right w:val="single" w:sz="4" w:space="0" w:color="auto"/>
            </w:tcBorders>
            <w:hideMark/>
          </w:tcPr>
          <w:p w14:paraId="2D1AD3C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krājuma izstādes.</w:t>
            </w:r>
          </w:p>
        </w:tc>
      </w:tr>
      <w:tr w:rsidR="00FB18A7" w:rsidRPr="00FB18A7" w14:paraId="19E9F1E3"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D9E921F"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7589E15"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0DB557E9"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w:t>
            </w:r>
          </w:p>
        </w:tc>
        <w:tc>
          <w:tcPr>
            <w:tcW w:w="2173" w:type="pct"/>
            <w:tcBorders>
              <w:top w:val="single" w:sz="4" w:space="0" w:color="auto"/>
              <w:left w:val="single" w:sz="4" w:space="0" w:color="auto"/>
              <w:bottom w:val="single" w:sz="4" w:space="0" w:color="auto"/>
              <w:right w:val="single" w:sz="4" w:space="0" w:color="auto"/>
            </w:tcBorders>
            <w:hideMark/>
          </w:tcPr>
          <w:p w14:paraId="00FA35AE"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Parādīt sabiedrībai priekšmeta ceļu no pieņemšanas brīža līdz ekspozīcijai.</w:t>
            </w:r>
          </w:p>
        </w:tc>
      </w:tr>
      <w:tr w:rsidR="00FB18A7" w:rsidRPr="00FB18A7" w14:paraId="592B2759"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3EF1423F"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8873361"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05CAF326"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8.</w:t>
            </w:r>
          </w:p>
        </w:tc>
        <w:tc>
          <w:tcPr>
            <w:tcW w:w="2173" w:type="pct"/>
            <w:tcBorders>
              <w:top w:val="single" w:sz="4" w:space="0" w:color="auto"/>
              <w:left w:val="single" w:sz="4" w:space="0" w:color="auto"/>
              <w:bottom w:val="single" w:sz="4" w:space="0" w:color="auto"/>
              <w:right w:val="single" w:sz="4" w:space="0" w:color="auto"/>
            </w:tcBorders>
            <w:hideMark/>
          </w:tcPr>
          <w:p w14:paraId="55DEA34A"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arheoloģisko izrakumu izstādes.</w:t>
            </w:r>
          </w:p>
        </w:tc>
      </w:tr>
      <w:tr w:rsidR="00FB18A7" w:rsidRPr="00FB18A7" w14:paraId="2A3A48BE"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67915686"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DB140AD"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240AF934"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9.</w:t>
            </w:r>
          </w:p>
        </w:tc>
        <w:tc>
          <w:tcPr>
            <w:tcW w:w="2173" w:type="pct"/>
            <w:tcBorders>
              <w:top w:val="single" w:sz="4" w:space="0" w:color="auto"/>
              <w:left w:val="single" w:sz="4" w:space="0" w:color="auto"/>
              <w:bottom w:val="single" w:sz="4" w:space="0" w:color="auto"/>
              <w:right w:val="single" w:sz="4" w:space="0" w:color="auto"/>
            </w:tcBorders>
            <w:hideMark/>
          </w:tcPr>
          <w:p w14:paraId="5406F6E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Pilnveidot “Olaines novads” ekspozīciju.</w:t>
            </w:r>
          </w:p>
        </w:tc>
      </w:tr>
      <w:tr w:rsidR="00FB18A7" w:rsidRPr="00FB18A7" w14:paraId="76E28AAF"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1905788B"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1EE25F8"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28335AC9"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10.</w:t>
            </w:r>
          </w:p>
        </w:tc>
        <w:tc>
          <w:tcPr>
            <w:tcW w:w="2173" w:type="pct"/>
            <w:tcBorders>
              <w:top w:val="single" w:sz="4" w:space="0" w:color="auto"/>
              <w:left w:val="single" w:sz="4" w:space="0" w:color="auto"/>
              <w:bottom w:val="single" w:sz="4" w:space="0" w:color="auto"/>
              <w:right w:val="single" w:sz="4" w:space="0" w:color="auto"/>
            </w:tcBorders>
            <w:hideMark/>
          </w:tcPr>
          <w:p w14:paraId="552E93A2" w14:textId="775E36B9"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Pilnveidot</w:t>
            </w:r>
            <w:r w:rsidR="00456BA2">
              <w:rPr>
                <w:rFonts w:ascii="Times New Roman" w:hAnsi="Times New Roman" w:cs="Times New Roman"/>
                <w:sz w:val="24"/>
                <w:szCs w:val="24"/>
              </w:rPr>
              <w:t xml:space="preserve"> ekspozīciju</w:t>
            </w:r>
            <w:r w:rsidRPr="00FB18A7">
              <w:rPr>
                <w:rFonts w:ascii="Times New Roman" w:hAnsi="Times New Roman" w:cs="Times New Roman"/>
                <w:sz w:val="24"/>
                <w:szCs w:val="24"/>
              </w:rPr>
              <w:t xml:space="preserve"> “Olaine </w:t>
            </w:r>
            <w:r w:rsidR="00456BA2">
              <w:rPr>
                <w:rFonts w:ascii="Times New Roman" w:hAnsi="Times New Roman" w:cs="Times New Roman"/>
                <w:sz w:val="24"/>
                <w:szCs w:val="24"/>
              </w:rPr>
              <w:t>Pirmā p</w:t>
            </w:r>
            <w:r w:rsidRPr="00FB18A7">
              <w:rPr>
                <w:rFonts w:ascii="Times New Roman" w:hAnsi="Times New Roman" w:cs="Times New Roman"/>
                <w:sz w:val="24"/>
                <w:szCs w:val="24"/>
              </w:rPr>
              <w:t>asaules kara laikā”.</w:t>
            </w:r>
          </w:p>
        </w:tc>
      </w:tr>
      <w:tr w:rsidR="00FB18A7" w:rsidRPr="00FB18A7" w14:paraId="38E10E6C"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6BEF5DCC"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58EE4F9F"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97171FC"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11.</w:t>
            </w:r>
          </w:p>
        </w:tc>
        <w:tc>
          <w:tcPr>
            <w:tcW w:w="2173" w:type="pct"/>
            <w:tcBorders>
              <w:top w:val="single" w:sz="4" w:space="0" w:color="auto"/>
              <w:left w:val="single" w:sz="4" w:space="0" w:color="auto"/>
              <w:bottom w:val="single" w:sz="4" w:space="0" w:color="auto"/>
              <w:right w:val="single" w:sz="4" w:space="0" w:color="auto"/>
            </w:tcBorders>
            <w:hideMark/>
          </w:tcPr>
          <w:p w14:paraId="202EA79E"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“Olaine Padomju laikā” ekspozīciju.</w:t>
            </w:r>
          </w:p>
        </w:tc>
      </w:tr>
    </w:tbl>
    <w:p w14:paraId="2CF31DA7" w14:textId="45AF3C7B" w:rsidR="00FB18A7" w:rsidRPr="00FB18A7" w:rsidRDefault="00B62291" w:rsidP="00FB18A7">
      <w:pPr>
        <w:pStyle w:val="ListParagraph"/>
        <w:keepNext/>
        <w:keepLines/>
        <w:numPr>
          <w:ilvl w:val="1"/>
          <w:numId w:val="5"/>
        </w:numPr>
        <w:spacing w:before="120" w:after="120" w:line="240" w:lineRule="auto"/>
        <w:jc w:val="center"/>
        <w:outlineLvl w:val="1"/>
        <w:rPr>
          <w:rFonts w:ascii="Times New Roman" w:eastAsia="Calibri" w:hAnsi="Times New Roman" w:cs="Times New Roman"/>
          <w:b/>
          <w:bCs/>
          <w:sz w:val="24"/>
          <w:szCs w:val="24"/>
        </w:rPr>
      </w:pPr>
      <w:bookmarkStart w:id="31" w:name="_Toc125483288"/>
      <w:r>
        <w:rPr>
          <w:rFonts w:ascii="Times New Roman" w:eastAsia="Calibri" w:hAnsi="Times New Roman" w:cs="Times New Roman"/>
          <w:b/>
          <w:bCs/>
          <w:sz w:val="24"/>
          <w:szCs w:val="24"/>
        </w:rPr>
        <w:t xml:space="preserve"> </w:t>
      </w:r>
      <w:bookmarkStart w:id="32" w:name="_Toc125727644"/>
      <w:r w:rsidR="00FB18A7" w:rsidRPr="00FB18A7">
        <w:rPr>
          <w:rFonts w:ascii="Times New Roman" w:eastAsia="Calibri" w:hAnsi="Times New Roman" w:cs="Times New Roman"/>
          <w:b/>
          <w:bCs/>
          <w:sz w:val="24"/>
          <w:szCs w:val="24"/>
        </w:rPr>
        <w:t>Pārskata periodā sasniegtie rezultāti un rezultatīvie rādītāji</w:t>
      </w:r>
      <w:bookmarkEnd w:id="31"/>
      <w:bookmarkEnd w:id="32"/>
    </w:p>
    <w:p w14:paraId="05C55009" w14:textId="40415338" w:rsidR="00FB18A7" w:rsidRPr="00FB18A7" w:rsidRDefault="00FB18A7" w:rsidP="00FB18A7">
      <w:pPr>
        <w:spacing w:before="120" w:after="120" w:line="360" w:lineRule="auto"/>
        <w:ind w:firstLine="576"/>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Salīdzinot stratēģijā izvirzītos uzdevumus un sagaidāmos darbības rezultātus ar datiem, kas iegūti par pārskata periodu</w:t>
      </w:r>
      <w:r w:rsidR="005073AF">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var secināt, ka stratēģiskais plāns ir īstenots. Muzeja krājums ir veidots mērķtiecīgi, kas ikvienam interesentam un nāk</w:t>
      </w:r>
      <w:r w:rsidR="00A81DB4">
        <w:rPr>
          <w:rFonts w:ascii="Times New Roman" w:eastAsia="Calibri" w:hAnsi="Times New Roman" w:cs="Times New Roman"/>
          <w:sz w:val="24"/>
          <w:szCs w:val="24"/>
        </w:rPr>
        <w:t>amajām</w:t>
      </w:r>
      <w:r w:rsidRPr="00FB18A7">
        <w:rPr>
          <w:rFonts w:ascii="Times New Roman" w:eastAsia="Calibri" w:hAnsi="Times New Roman" w:cs="Times New Roman"/>
          <w:sz w:val="24"/>
          <w:szCs w:val="24"/>
        </w:rPr>
        <w:t xml:space="preserve"> paaudzēm ļautu iepazīt Olaines novada vēstures, kultūras, mākslas norišu un dabas bagātības, atbilstoši misijai ir nodrošināta liecību saglabāšana. Pētniecības darba rezultāti ir izmantoti kā pamats daudzveidīgu un mūsdienīgu ekspozīciju un izstāžu veidošanai. </w:t>
      </w:r>
    </w:p>
    <w:p w14:paraId="7D9C1DDE" w14:textId="77777777" w:rsidR="00FB18A7" w:rsidRPr="00FB18A7" w:rsidRDefault="00FB18A7" w:rsidP="00FB18A7">
      <w:pPr>
        <w:spacing w:before="120" w:after="120" w:line="360" w:lineRule="auto"/>
        <w:ind w:firstLine="576"/>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Olaines Vēstures un mākslas muzejs darbojas kā vietējas nozīmes muzejs, kas ataino Olaines novada kultūrvides attīstību visā tās daudzveidībā, pievēršot sabiedrības uzmanību gan Olaines novada attīstību ietekmējošiem faktoriem, gan Olaines pilsētas rašanās un attīstības faktoriem, akcentējot materiālās un nemateriālās kultūras pārmantojamības nozīmību sabiedrībā.</w:t>
      </w:r>
    </w:p>
    <w:p w14:paraId="6AE587F0" w14:textId="2137691F" w:rsidR="00B83AD0" w:rsidRDefault="00FB18A7" w:rsidP="0077351E">
      <w:pPr>
        <w:spacing w:before="120" w:after="120" w:line="360" w:lineRule="auto"/>
        <w:ind w:firstLine="576"/>
        <w:jc w:val="both"/>
        <w:rPr>
          <w:rFonts w:ascii="Times New Roman" w:eastAsia="Calibri" w:hAnsi="Times New Roman" w:cs="Times New Roman"/>
          <w:b/>
          <w:bCs/>
          <w:sz w:val="24"/>
          <w:szCs w:val="24"/>
        </w:rPr>
      </w:pPr>
      <w:r w:rsidRPr="00FB18A7">
        <w:rPr>
          <w:rFonts w:ascii="Times New Roman" w:eastAsia="Calibri" w:hAnsi="Times New Roman" w:cs="Times New Roman"/>
          <w:sz w:val="24"/>
          <w:szCs w:val="24"/>
        </w:rPr>
        <w:t xml:space="preserve">Pārskata periodā ir izstrādāti un īstenoti muzeja telpu atjaunošanas un modernizācijas projekti, pilnveidota zinātniskā bāze, uz kuras pamata ir radītas sešas jaunas ekspozīcijas “Purva </w:t>
      </w:r>
      <w:r w:rsidRPr="00FB18A7">
        <w:rPr>
          <w:rFonts w:ascii="Times New Roman" w:eastAsia="Calibri" w:hAnsi="Times New Roman" w:cs="Times New Roman"/>
          <w:sz w:val="24"/>
          <w:szCs w:val="24"/>
        </w:rPr>
        <w:lastRenderedPageBreak/>
        <w:t>veidošanās”, “Olaines novada teritorijas vēsture sākot no 17.gs līdz 1939. gadam”, “Olaines novada teritorijas vēsture no 1939. gada līdz 1950. gadam”, “Rūpnīcu attīstība "Laboratorija"”, “Andris Rumpēteris. Māksla. Istaba”, Valērija Maligina "Iedvesmas istaba". 2018. gadā izveidota ārvides ekspozīcija “Pirmā pasaules kara vēstures izziņas maršruts”.</w:t>
      </w:r>
    </w:p>
    <w:p w14:paraId="1CF9114A" w14:textId="16A94447" w:rsidR="00BB20CD" w:rsidRPr="00C755F7" w:rsidRDefault="00B83AD0" w:rsidP="0077351E">
      <w:pPr>
        <w:spacing w:before="120" w:after="120" w:line="360" w:lineRule="auto"/>
        <w:ind w:firstLine="576"/>
        <w:jc w:val="both"/>
        <w:rPr>
          <w:rFonts w:ascii="Times New Roman" w:eastAsia="Calibri" w:hAnsi="Times New Roman" w:cs="Times New Roman"/>
          <w:sz w:val="24"/>
          <w:szCs w:val="24"/>
        </w:rPr>
      </w:pPr>
      <w:r w:rsidRPr="00C755F7">
        <w:rPr>
          <w:rFonts w:ascii="Times New Roman" w:eastAsia="Calibri" w:hAnsi="Times New Roman" w:cs="Times New Roman"/>
          <w:sz w:val="24"/>
          <w:szCs w:val="24"/>
        </w:rPr>
        <w:t>Pārskata periodā</w:t>
      </w:r>
      <w:r w:rsidR="00BB20CD" w:rsidRPr="00C755F7">
        <w:rPr>
          <w:rFonts w:ascii="Times New Roman" w:eastAsia="Calibri" w:hAnsi="Times New Roman" w:cs="Times New Roman"/>
          <w:sz w:val="24"/>
          <w:szCs w:val="24"/>
        </w:rPr>
        <w:t>, neraugoties uz to, ka ir vairāki laika posmi, kad muzejs</w:t>
      </w:r>
      <w:r w:rsidR="0077351E" w:rsidRPr="00C755F7">
        <w:rPr>
          <w:rFonts w:ascii="Times New Roman" w:eastAsia="Calibri" w:hAnsi="Times New Roman" w:cs="Times New Roman"/>
          <w:sz w:val="24"/>
          <w:szCs w:val="24"/>
        </w:rPr>
        <w:t xml:space="preserve"> ir</w:t>
      </w:r>
      <w:r w:rsidR="00BB20CD" w:rsidRPr="00C755F7">
        <w:rPr>
          <w:rFonts w:ascii="Times New Roman" w:eastAsia="Calibri" w:hAnsi="Times New Roman" w:cs="Times New Roman"/>
          <w:sz w:val="24"/>
          <w:szCs w:val="24"/>
        </w:rPr>
        <w:t xml:space="preserve"> slēgts apmeklētājiem vai arī saistībā ar COVID-19 izplatību noteikti ierobežojumi, </w:t>
      </w:r>
      <w:r w:rsidR="0077351E" w:rsidRPr="00C755F7">
        <w:rPr>
          <w:rFonts w:ascii="Times New Roman" w:eastAsia="Calibri" w:hAnsi="Times New Roman" w:cs="Times New Roman"/>
          <w:sz w:val="24"/>
          <w:szCs w:val="24"/>
        </w:rPr>
        <w:t>kopējais apmeklētāju skaits ir audzis.</w:t>
      </w:r>
    </w:p>
    <w:p w14:paraId="1797963F" w14:textId="600CBE23" w:rsidR="00FB18A7" w:rsidRPr="00C755F7" w:rsidRDefault="0077351E" w:rsidP="00FB18A7">
      <w:pPr>
        <w:spacing w:before="120" w:after="120" w:line="360" w:lineRule="auto"/>
        <w:jc w:val="both"/>
        <w:rPr>
          <w:rFonts w:ascii="Times New Roman" w:eastAsia="Calibri" w:hAnsi="Times New Roman" w:cs="Times New Roman"/>
          <w:i/>
          <w:iCs/>
          <w:sz w:val="24"/>
          <w:szCs w:val="24"/>
        </w:rPr>
      </w:pPr>
      <w:r w:rsidRPr="00C755F7">
        <w:rPr>
          <w:noProof/>
        </w:rPr>
        <w:drawing>
          <wp:anchor distT="0" distB="0" distL="114300" distR="114300" simplePos="0" relativeHeight="251654656" behindDoc="0" locked="0" layoutInCell="1" allowOverlap="1" wp14:anchorId="21409B3D" wp14:editId="0C2EFCF7">
            <wp:simplePos x="0" y="0"/>
            <wp:positionH relativeFrom="margin">
              <wp:align>left</wp:align>
            </wp:positionH>
            <wp:positionV relativeFrom="paragraph">
              <wp:posOffset>343535</wp:posOffset>
            </wp:positionV>
            <wp:extent cx="5875655" cy="239268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V relativeFrom="margin">
              <wp14:pctHeight>0</wp14:pctHeight>
            </wp14:sizeRelV>
          </wp:anchor>
        </w:drawing>
      </w:r>
      <w:r w:rsidR="003E0B0B" w:rsidRPr="00C755F7">
        <w:rPr>
          <w:rFonts w:ascii="Times New Roman" w:eastAsia="Calibri" w:hAnsi="Times New Roman" w:cs="Times New Roman"/>
          <w:i/>
          <w:iCs/>
          <w:sz w:val="24"/>
          <w:szCs w:val="24"/>
        </w:rPr>
        <w:t>Apmeklētāju skaits</w:t>
      </w:r>
    </w:p>
    <w:p w14:paraId="2D6BA80F" w14:textId="134B6781" w:rsidR="00FB18A7" w:rsidRPr="00FB18A7" w:rsidRDefault="00FB18A7" w:rsidP="00FB18A7">
      <w:pPr>
        <w:pStyle w:val="ListParagraph"/>
        <w:keepNext/>
        <w:keepLines/>
        <w:numPr>
          <w:ilvl w:val="2"/>
          <w:numId w:val="5"/>
        </w:numPr>
        <w:spacing w:before="40" w:after="0" w:line="240" w:lineRule="auto"/>
        <w:jc w:val="center"/>
        <w:outlineLvl w:val="2"/>
        <w:rPr>
          <w:rFonts w:ascii="Times New Roman" w:eastAsiaTheme="majorEastAsia" w:hAnsi="Times New Roman" w:cs="Times New Roman"/>
          <w:b/>
          <w:bCs/>
          <w:sz w:val="24"/>
          <w:szCs w:val="24"/>
        </w:rPr>
      </w:pPr>
      <w:bookmarkStart w:id="33" w:name="_Toc125483289"/>
      <w:bookmarkStart w:id="34" w:name="_Toc125727645"/>
      <w:r w:rsidRPr="00FB18A7">
        <w:rPr>
          <w:rFonts w:ascii="Times New Roman" w:eastAsiaTheme="majorEastAsia" w:hAnsi="Times New Roman" w:cs="Times New Roman"/>
          <w:b/>
          <w:bCs/>
          <w:sz w:val="24"/>
          <w:szCs w:val="24"/>
        </w:rPr>
        <w:t>Muzeja krājuma darbs</w:t>
      </w:r>
      <w:bookmarkEnd w:id="33"/>
      <w:bookmarkEnd w:id="34"/>
    </w:p>
    <w:p w14:paraId="161B11A2"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 xml:space="preserve">Pārskata periodā veikts liels ieguldījums muzeja krājuma uzturēšanā – krājums ieguvis jaunas telpas. Izvērtējot drošības riskus avārijas situācijās (ugunsdrošība, plūdi, apkures sistēmu avārijas, vandālisms) un rūpīgi izpētot ēkas plānojumu, muzeja priekšmetu glabātuve ierīkota telpās, kurās muzeja priekšmetiem nodrošināti visoptimālākie uzglabāšanas un saglabāšanas apstākļi – autonoma klimata uzturēšanas iekārta, telpās nav logu, tās ir izolētas no kopējās apkures sistēmas. </w:t>
      </w:r>
    </w:p>
    <w:p w14:paraId="27802096"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Uz 31.12.2022 muzejā atrodas 6058 krājuma priekšmetu vienības, no tām 2025 ir pamatkrājumā.</w:t>
      </w:r>
      <w:r w:rsidRPr="00FB18A7">
        <w:rPr>
          <w:rFonts w:ascii="Times New Roman" w:hAnsi="Times New Roman" w:cs="Times New Roman"/>
        </w:rPr>
        <w:t xml:space="preserve"> </w:t>
      </w:r>
      <w:r w:rsidRPr="00FB18A7">
        <w:rPr>
          <w:rFonts w:ascii="Times New Roman" w:hAnsi="Times New Roman" w:cs="Times New Roman"/>
          <w:sz w:val="24"/>
          <w:szCs w:val="24"/>
        </w:rPr>
        <w:t xml:space="preserve">Lielākā daļa no jaunieguvumiem krājumā iegūti kā dāvinājumi no privātpersonām, muzejs mēķtiecīgi papildinājis krājumu ar mākslas priekšmetiem, kas pārsvarā ir pirkumi. Kopskaitā ir noslēgti 44 dāvinājuma līgumi, 15 pirkuma līgumi un sastādīti 75 akti par pieņemšanu muzeja īpašumā. </w:t>
      </w:r>
    </w:p>
    <w:p w14:paraId="796EDED3" w14:textId="77777777" w:rsidR="00FB18A7" w:rsidRPr="00FB18A7" w:rsidRDefault="00FB18A7" w:rsidP="00FB18A7">
      <w:pPr>
        <w:spacing w:before="120" w:after="120" w:line="360" w:lineRule="auto"/>
        <w:jc w:val="center"/>
        <w:rPr>
          <w:rFonts w:ascii="Times New Roman" w:hAnsi="Times New Roman" w:cs="Times New Roman"/>
        </w:rPr>
      </w:pPr>
      <w:r w:rsidRPr="00FB18A7">
        <w:rPr>
          <w:rFonts w:ascii="Times New Roman" w:hAnsi="Times New Roman" w:cs="Times New Roman"/>
          <w:noProof/>
        </w:rPr>
        <w:lastRenderedPageBreak/>
        <w:drawing>
          <wp:inline distT="0" distB="0" distL="0" distR="0" wp14:anchorId="657651C2" wp14:editId="317E2146">
            <wp:extent cx="5924550" cy="2393342"/>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D6737AB"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 xml:space="preserve">Pārskata periodā muzeja krājumā ir pieņemti ar Olaines novada kultūrvēsturisko mantojumu saistīti 342 jaunieguvumi, no tiem 196 iekļauti pamatkrājumā, 146  palīgkrājumā. </w:t>
      </w:r>
    </w:p>
    <w:p w14:paraId="6BCF6E10"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 xml:space="preserve">Liela vērība pievērsta priekšmetu atlasei – lai priekšmeti, kas nonāk muzeja krājumā, atbilstu visiem krājuma politikā definētājiem kritērijiem. Ir papildinātas visas muzejā esošās kolekcijas, īpašu uzmanība pēc iepriekšējās akreditācijas komisijas norādījuma pievērsta mākslas kolekcijas papildināšanai – kopumā muzeja īpašumā nonākuši 69 dažādi mākslas priekšmeti no dažādiem autoriem. </w:t>
      </w:r>
    </w:p>
    <w:p w14:paraId="0FBE5EF1"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No muzeja krājuma izņemti 615 priekšmeti, kas neatbilda muzeja krājuma politikai.</w:t>
      </w:r>
    </w:p>
    <w:p w14:paraId="154CF23C" w14:textId="77777777" w:rsidR="00FB18A7" w:rsidRPr="00FB18A7" w:rsidRDefault="00FB18A7" w:rsidP="00FB18A7">
      <w:pPr>
        <w:spacing w:before="120" w:after="120" w:line="360" w:lineRule="auto"/>
        <w:jc w:val="center"/>
        <w:rPr>
          <w:rFonts w:ascii="Times New Roman" w:hAnsi="Times New Roman" w:cs="Times New Roman"/>
        </w:rPr>
      </w:pPr>
      <w:r w:rsidRPr="00FB18A7">
        <w:rPr>
          <w:rFonts w:ascii="Times New Roman" w:hAnsi="Times New Roman" w:cs="Times New Roman"/>
          <w:noProof/>
          <w:sz w:val="20"/>
          <w:szCs w:val="20"/>
        </w:rPr>
        <w:drawing>
          <wp:inline distT="0" distB="0" distL="0" distR="0" wp14:anchorId="28D9DE63" wp14:editId="16FDC01B">
            <wp:extent cx="5819775" cy="249670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3F5A17E" w14:textId="77777777" w:rsidR="00FB18A7" w:rsidRPr="00FB18A7" w:rsidRDefault="00FB18A7" w:rsidP="00FB18A7">
      <w:pPr>
        <w:spacing w:before="120" w:after="120" w:line="360" w:lineRule="auto"/>
        <w:jc w:val="both"/>
        <w:rPr>
          <w:rFonts w:ascii="Times New Roman" w:hAnsi="Times New Roman" w:cs="Times New Roman"/>
          <w:sz w:val="24"/>
          <w:szCs w:val="24"/>
        </w:rPr>
      </w:pPr>
      <w:r w:rsidRPr="00FB18A7">
        <w:rPr>
          <w:rFonts w:ascii="Times New Roman" w:hAnsi="Times New Roman" w:cs="Times New Roman"/>
        </w:rPr>
        <w:tab/>
      </w:r>
      <w:r w:rsidRPr="00FB18A7">
        <w:rPr>
          <w:rFonts w:ascii="Times New Roman" w:hAnsi="Times New Roman" w:cs="Times New Roman"/>
          <w:sz w:val="24"/>
          <w:szCs w:val="24"/>
        </w:rPr>
        <w:t>Pārskata periodā Nacionālajā Muzeju kopkatalogā ir ievadīti visi pamatkrājuma priekšmeti un visi jauniegūtie priekšmeti. Turpinās darbs pie senāk iegūto palīgkrājuma priekšmetu ievades un digitālo attēlu pievienošanas. Krājuma speciālistu maiņas rezultātā daudz laika tiek veltīts, lai precizētu, papildinātu, labotu vai veidotu no jauna jau ievadītu priekšmetu aprakstus.</w:t>
      </w:r>
    </w:p>
    <w:p w14:paraId="4141335E"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lastRenderedPageBreak/>
        <w:t>Pārskata periodā muzejs piedalījies Kultūras Informācijas sistēmu centra atbalstītā projekta “Kultūras mantojuma satura digitalizācija” divās kārtās, kopumā iegūstot 789 digitālus attēlus.</w:t>
      </w:r>
    </w:p>
    <w:p w14:paraId="7D5C79C2" w14:textId="77777777" w:rsidR="00FB18A7" w:rsidRPr="00FB18A7" w:rsidRDefault="00FB18A7" w:rsidP="00FB18A7">
      <w:pPr>
        <w:spacing w:before="120" w:after="120" w:line="360" w:lineRule="auto"/>
        <w:jc w:val="center"/>
        <w:rPr>
          <w:rFonts w:ascii="Times New Roman" w:hAnsi="Times New Roman" w:cs="Times New Roman"/>
        </w:rPr>
      </w:pPr>
      <w:r w:rsidRPr="00FB18A7">
        <w:rPr>
          <w:rFonts w:ascii="Times New Roman" w:hAnsi="Times New Roman" w:cs="Times New Roman"/>
          <w:noProof/>
          <w:sz w:val="20"/>
          <w:szCs w:val="20"/>
        </w:rPr>
        <w:drawing>
          <wp:inline distT="0" distB="0" distL="0" distR="0" wp14:anchorId="1C5226B8" wp14:editId="1FBF8CD9">
            <wp:extent cx="5905500" cy="2639311"/>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FB7F4CC" w14:textId="77777777" w:rsidR="00FB18A7" w:rsidRPr="00FB18A7" w:rsidRDefault="00FB18A7" w:rsidP="00FB18A7">
      <w:pPr>
        <w:spacing w:before="120" w:after="120" w:line="360" w:lineRule="auto"/>
        <w:jc w:val="both"/>
        <w:rPr>
          <w:rFonts w:ascii="Times New Roman" w:hAnsi="Times New Roman" w:cs="Times New Roman"/>
          <w:sz w:val="24"/>
          <w:szCs w:val="24"/>
        </w:rPr>
      </w:pPr>
      <w:r w:rsidRPr="00FB18A7">
        <w:rPr>
          <w:rFonts w:ascii="Times New Roman" w:hAnsi="Times New Roman" w:cs="Times New Roman"/>
        </w:rPr>
        <w:tab/>
      </w:r>
      <w:r w:rsidRPr="00FB18A7">
        <w:rPr>
          <w:rFonts w:ascii="Times New Roman" w:hAnsi="Times New Roman" w:cs="Times New Roman"/>
          <w:sz w:val="24"/>
          <w:szCs w:val="24"/>
        </w:rPr>
        <w:t xml:space="preserve">Pārskata periodā muzejs pārcēlās uz jaunām telpām Olainē, Jelgavas ielā 9, kur tika iekārtotas jaunas ekspozīcijas. Kopumā piecās pastāvīgajās ekspozīcijās ir izmantoti 226 muzeja krājuma priekšmeti, no kuriem 116 ir pamatkrājuma priekšmeti. </w:t>
      </w:r>
    </w:p>
    <w:p w14:paraId="2F37108D" w14:textId="77777777" w:rsidR="00FB18A7" w:rsidRPr="006F347B" w:rsidRDefault="00FB18A7" w:rsidP="00FB18A7">
      <w:pPr>
        <w:spacing w:before="120" w:after="120" w:line="360" w:lineRule="auto"/>
        <w:ind w:firstLine="720"/>
        <w:jc w:val="both"/>
        <w:rPr>
          <w:rFonts w:ascii="Times New Roman" w:eastAsia="Times New Roman" w:hAnsi="Times New Roman" w:cs="Times New Roman"/>
          <w:color w:val="000000"/>
          <w:sz w:val="24"/>
          <w:szCs w:val="24"/>
        </w:rPr>
      </w:pPr>
      <w:r w:rsidRPr="00FB18A7">
        <w:rPr>
          <w:rFonts w:ascii="Times New Roman" w:hAnsi="Times New Roman" w:cs="Times New Roman"/>
          <w:sz w:val="24"/>
          <w:szCs w:val="24"/>
        </w:rPr>
        <w:t xml:space="preserve">Muzeja krājuma priekšmeti tiek aktīvi izmantoti gan izstrādājot un vadot muzejpedagoģiskās nodarbības (palīgkrājums), gan iekārtojot izstādes muzejā. Pārskata periodā ir notikušas četras muzeja krājuma priekšmetu izstādes – </w:t>
      </w:r>
      <w:bookmarkStart w:id="35" w:name="_Hlk124758010"/>
      <w:r w:rsidRPr="00FB18A7">
        <w:rPr>
          <w:rFonts w:ascii="Times New Roman" w:hAnsi="Times New Roman" w:cs="Times New Roman"/>
          <w:sz w:val="24"/>
          <w:szCs w:val="24"/>
        </w:rPr>
        <w:t xml:space="preserve">2018. gadā </w:t>
      </w:r>
      <w:r w:rsidRPr="00FB18A7">
        <w:rPr>
          <w:rFonts w:ascii="Times New Roman" w:hAnsi="Times New Roman" w:cs="Times New Roman"/>
          <w:color w:val="000000"/>
          <w:sz w:val="24"/>
          <w:szCs w:val="24"/>
          <w:shd w:val="clear" w:color="auto" w:fill="FFFFFF"/>
        </w:rPr>
        <w:t>muzeja krājuma izstāde „Pirmā pasaules kara liecības Olainē”</w:t>
      </w:r>
      <w:r w:rsidRPr="00FB18A7">
        <w:rPr>
          <w:rFonts w:ascii="Times New Roman" w:hAnsi="Times New Roman" w:cs="Times New Roman"/>
          <w:sz w:val="24"/>
          <w:szCs w:val="24"/>
        </w:rPr>
        <w:t xml:space="preserve"> un </w:t>
      </w:r>
      <w:r w:rsidRPr="006F347B">
        <w:rPr>
          <w:rFonts w:ascii="Times New Roman" w:eastAsia="Times New Roman" w:hAnsi="Times New Roman" w:cs="Times New Roman"/>
          <w:color w:val="000000"/>
          <w:sz w:val="24"/>
          <w:szCs w:val="24"/>
        </w:rPr>
        <w:t xml:space="preserve">krājuma izstāde „Andris Rumpēteris”. </w:t>
      </w:r>
      <w:r w:rsidRPr="00FB18A7">
        <w:rPr>
          <w:rFonts w:ascii="Times New Roman" w:hAnsi="Times New Roman" w:cs="Times New Roman"/>
          <w:sz w:val="24"/>
          <w:szCs w:val="24"/>
        </w:rPr>
        <w:t>2021. gadā jaunpieņemto krājuma priekšmetu izstāde un 2022. gadā muzeja mākslas krājuma darbu izstāde.</w:t>
      </w:r>
      <w:bookmarkEnd w:id="35"/>
      <w:r w:rsidRPr="00FB18A7">
        <w:rPr>
          <w:rFonts w:ascii="Times New Roman" w:hAnsi="Times New Roman" w:cs="Times New Roman"/>
          <w:sz w:val="24"/>
          <w:szCs w:val="24"/>
        </w:rPr>
        <w:t xml:space="preserve"> Kopumā izstādēs muzejā tika izmantoti 92 krājuma priekšmeti.</w:t>
      </w:r>
    </w:p>
    <w:p w14:paraId="6E82ADE9"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 xml:space="preserve">Neliela daļa muzeja krājuma priekšmetu tika deponēta – kopā 80 priekšmeti. </w:t>
      </w:r>
    </w:p>
    <w:p w14:paraId="2656C8CB"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Pētnieciskajā darbā kopumā ir izmantoti 974 krājuma priekšmeti, no tiem 84 priekšmetus pētījuši ārpusmuzeja lietotāji.</w:t>
      </w:r>
    </w:p>
    <w:p w14:paraId="6A61E50B"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Digitālo attēlu iegūšanai tika izmantoti 954 krājuma priekšmeti.</w:t>
      </w:r>
    </w:p>
    <w:tbl>
      <w:tblPr>
        <w:tblStyle w:val="TableGrid"/>
        <w:tblW w:w="5000" w:type="pct"/>
        <w:tblLook w:val="04A0" w:firstRow="1" w:lastRow="0" w:firstColumn="1" w:lastColumn="0" w:noHBand="0" w:noVBand="1"/>
      </w:tblPr>
      <w:tblGrid>
        <w:gridCol w:w="1697"/>
        <w:gridCol w:w="1648"/>
        <w:gridCol w:w="1228"/>
        <w:gridCol w:w="1228"/>
        <w:gridCol w:w="1084"/>
        <w:gridCol w:w="936"/>
        <w:gridCol w:w="1523"/>
      </w:tblGrid>
      <w:tr w:rsidR="00FB18A7" w:rsidRPr="00FB18A7" w14:paraId="304EF37A" w14:textId="77777777" w:rsidTr="00D93754">
        <w:tc>
          <w:tcPr>
            <w:tcW w:w="179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9CB3E8"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Krājuma izmantošana</w:t>
            </w:r>
          </w:p>
        </w:tc>
        <w:tc>
          <w:tcPr>
            <w:tcW w:w="657"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AEAE1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2018</w:t>
            </w:r>
          </w:p>
        </w:tc>
        <w:tc>
          <w:tcPr>
            <w:tcW w:w="657"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5A586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2019</w:t>
            </w:r>
          </w:p>
        </w:tc>
        <w:tc>
          <w:tcPr>
            <w:tcW w:w="58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FEB817"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2020</w:t>
            </w:r>
          </w:p>
        </w:tc>
        <w:tc>
          <w:tcPr>
            <w:tcW w:w="50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E9458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2021</w:t>
            </w:r>
          </w:p>
        </w:tc>
        <w:tc>
          <w:tcPr>
            <w:tcW w:w="815"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1D8A4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2022</w:t>
            </w:r>
          </w:p>
        </w:tc>
      </w:tr>
      <w:tr w:rsidR="00FB18A7" w:rsidRPr="00FB18A7" w14:paraId="702B20A5" w14:textId="77777777" w:rsidTr="00D93754">
        <w:tc>
          <w:tcPr>
            <w:tcW w:w="179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FDF6ACE"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Ekspozīcijās kopā</w:t>
            </w:r>
          </w:p>
        </w:tc>
        <w:tc>
          <w:tcPr>
            <w:tcW w:w="657" w:type="pct"/>
            <w:tcBorders>
              <w:top w:val="single" w:sz="4" w:space="0" w:color="auto"/>
              <w:left w:val="single" w:sz="4" w:space="0" w:color="auto"/>
              <w:bottom w:val="single" w:sz="4" w:space="0" w:color="auto"/>
              <w:right w:val="single" w:sz="4" w:space="0" w:color="auto"/>
            </w:tcBorders>
            <w:hideMark/>
          </w:tcPr>
          <w:p w14:paraId="191158B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269</w:t>
            </w:r>
          </w:p>
        </w:tc>
        <w:tc>
          <w:tcPr>
            <w:tcW w:w="657" w:type="pct"/>
            <w:tcBorders>
              <w:top w:val="single" w:sz="4" w:space="0" w:color="auto"/>
              <w:left w:val="single" w:sz="4" w:space="0" w:color="auto"/>
              <w:bottom w:val="single" w:sz="4" w:space="0" w:color="auto"/>
              <w:right w:val="single" w:sz="4" w:space="0" w:color="auto"/>
            </w:tcBorders>
            <w:hideMark/>
          </w:tcPr>
          <w:p w14:paraId="49857CA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240</w:t>
            </w:r>
          </w:p>
        </w:tc>
        <w:tc>
          <w:tcPr>
            <w:tcW w:w="580" w:type="pct"/>
            <w:tcBorders>
              <w:top w:val="single" w:sz="4" w:space="0" w:color="auto"/>
              <w:left w:val="single" w:sz="4" w:space="0" w:color="auto"/>
              <w:bottom w:val="single" w:sz="4" w:space="0" w:color="auto"/>
              <w:right w:val="single" w:sz="4" w:space="0" w:color="auto"/>
            </w:tcBorders>
            <w:hideMark/>
          </w:tcPr>
          <w:p w14:paraId="210C35D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254</w:t>
            </w:r>
          </w:p>
        </w:tc>
        <w:tc>
          <w:tcPr>
            <w:tcW w:w="501" w:type="pct"/>
            <w:tcBorders>
              <w:top w:val="single" w:sz="4" w:space="0" w:color="auto"/>
              <w:left w:val="single" w:sz="4" w:space="0" w:color="auto"/>
              <w:bottom w:val="single" w:sz="4" w:space="0" w:color="auto"/>
              <w:right w:val="single" w:sz="4" w:space="0" w:color="auto"/>
            </w:tcBorders>
            <w:hideMark/>
          </w:tcPr>
          <w:p w14:paraId="6C7B2A4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219</w:t>
            </w:r>
          </w:p>
        </w:tc>
        <w:tc>
          <w:tcPr>
            <w:tcW w:w="815" w:type="pct"/>
            <w:tcBorders>
              <w:top w:val="single" w:sz="4" w:space="0" w:color="auto"/>
              <w:left w:val="single" w:sz="4" w:space="0" w:color="auto"/>
              <w:bottom w:val="single" w:sz="4" w:space="0" w:color="auto"/>
              <w:right w:val="single" w:sz="4" w:space="0" w:color="auto"/>
            </w:tcBorders>
            <w:hideMark/>
          </w:tcPr>
          <w:p w14:paraId="4C122BE7"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226</w:t>
            </w:r>
          </w:p>
        </w:tc>
      </w:tr>
      <w:tr w:rsidR="00FB18A7" w:rsidRPr="00FB18A7" w14:paraId="1160990F" w14:textId="77777777" w:rsidTr="00D93754">
        <w:tc>
          <w:tcPr>
            <w:tcW w:w="179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1905114"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Ekspozīcijas pamatkrājums</w:t>
            </w:r>
          </w:p>
        </w:tc>
        <w:tc>
          <w:tcPr>
            <w:tcW w:w="657" w:type="pct"/>
            <w:tcBorders>
              <w:top w:val="single" w:sz="4" w:space="0" w:color="auto"/>
              <w:left w:val="single" w:sz="4" w:space="0" w:color="auto"/>
              <w:bottom w:val="single" w:sz="4" w:space="0" w:color="auto"/>
              <w:right w:val="single" w:sz="4" w:space="0" w:color="auto"/>
            </w:tcBorders>
            <w:hideMark/>
          </w:tcPr>
          <w:p w14:paraId="58833EE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170</w:t>
            </w:r>
          </w:p>
        </w:tc>
        <w:tc>
          <w:tcPr>
            <w:tcW w:w="657" w:type="pct"/>
            <w:tcBorders>
              <w:top w:val="single" w:sz="4" w:space="0" w:color="auto"/>
              <w:left w:val="single" w:sz="4" w:space="0" w:color="auto"/>
              <w:bottom w:val="single" w:sz="4" w:space="0" w:color="auto"/>
              <w:right w:val="single" w:sz="4" w:space="0" w:color="auto"/>
            </w:tcBorders>
            <w:hideMark/>
          </w:tcPr>
          <w:p w14:paraId="3E1157E5"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126</w:t>
            </w:r>
          </w:p>
        </w:tc>
        <w:tc>
          <w:tcPr>
            <w:tcW w:w="580" w:type="pct"/>
            <w:tcBorders>
              <w:top w:val="single" w:sz="4" w:space="0" w:color="auto"/>
              <w:left w:val="single" w:sz="4" w:space="0" w:color="auto"/>
              <w:bottom w:val="single" w:sz="4" w:space="0" w:color="auto"/>
              <w:right w:val="single" w:sz="4" w:space="0" w:color="auto"/>
            </w:tcBorders>
            <w:hideMark/>
          </w:tcPr>
          <w:p w14:paraId="3A65D192"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138</w:t>
            </w:r>
          </w:p>
        </w:tc>
        <w:tc>
          <w:tcPr>
            <w:tcW w:w="501" w:type="pct"/>
            <w:tcBorders>
              <w:top w:val="single" w:sz="4" w:space="0" w:color="auto"/>
              <w:left w:val="single" w:sz="4" w:space="0" w:color="auto"/>
              <w:bottom w:val="single" w:sz="4" w:space="0" w:color="auto"/>
              <w:right w:val="single" w:sz="4" w:space="0" w:color="auto"/>
            </w:tcBorders>
            <w:hideMark/>
          </w:tcPr>
          <w:p w14:paraId="6F259EA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114</w:t>
            </w:r>
          </w:p>
        </w:tc>
        <w:tc>
          <w:tcPr>
            <w:tcW w:w="815" w:type="pct"/>
            <w:tcBorders>
              <w:top w:val="single" w:sz="4" w:space="0" w:color="auto"/>
              <w:left w:val="single" w:sz="4" w:space="0" w:color="auto"/>
              <w:bottom w:val="single" w:sz="4" w:space="0" w:color="auto"/>
              <w:right w:val="single" w:sz="4" w:space="0" w:color="auto"/>
            </w:tcBorders>
            <w:hideMark/>
          </w:tcPr>
          <w:p w14:paraId="1144A452"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116</w:t>
            </w:r>
          </w:p>
        </w:tc>
      </w:tr>
      <w:tr w:rsidR="00FB18A7" w:rsidRPr="00FB18A7" w14:paraId="78B8DB29" w14:textId="77777777" w:rsidTr="00D93754">
        <w:trPr>
          <w:trHeight w:val="287"/>
        </w:trPr>
        <w:tc>
          <w:tcPr>
            <w:tcW w:w="908"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1DCA1ED"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Izstādes muzeja</w:t>
            </w:r>
          </w:p>
        </w:tc>
        <w:tc>
          <w:tcPr>
            <w:tcW w:w="882" w:type="pct"/>
            <w:tcBorders>
              <w:top w:val="single" w:sz="4" w:space="0" w:color="auto"/>
              <w:left w:val="single" w:sz="4" w:space="0" w:color="auto"/>
              <w:bottom w:val="single" w:sz="4" w:space="0" w:color="auto"/>
              <w:right w:val="single" w:sz="4" w:space="0" w:color="auto"/>
            </w:tcBorders>
            <w:hideMark/>
          </w:tcPr>
          <w:p w14:paraId="483CD3E5"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 xml:space="preserve">Kopā </w:t>
            </w:r>
          </w:p>
        </w:tc>
        <w:tc>
          <w:tcPr>
            <w:tcW w:w="657" w:type="pct"/>
            <w:tcBorders>
              <w:top w:val="single" w:sz="4" w:space="0" w:color="auto"/>
              <w:left w:val="single" w:sz="4" w:space="0" w:color="auto"/>
              <w:bottom w:val="single" w:sz="4" w:space="0" w:color="auto"/>
              <w:right w:val="single" w:sz="4" w:space="0" w:color="auto"/>
            </w:tcBorders>
            <w:hideMark/>
          </w:tcPr>
          <w:p w14:paraId="6099C70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33</w:t>
            </w:r>
          </w:p>
        </w:tc>
        <w:tc>
          <w:tcPr>
            <w:tcW w:w="657" w:type="pct"/>
            <w:tcBorders>
              <w:top w:val="single" w:sz="4" w:space="0" w:color="auto"/>
              <w:left w:val="single" w:sz="4" w:space="0" w:color="auto"/>
              <w:bottom w:val="single" w:sz="4" w:space="0" w:color="auto"/>
              <w:right w:val="single" w:sz="4" w:space="0" w:color="auto"/>
            </w:tcBorders>
            <w:hideMark/>
          </w:tcPr>
          <w:p w14:paraId="0674C19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80" w:type="pct"/>
            <w:tcBorders>
              <w:top w:val="single" w:sz="4" w:space="0" w:color="auto"/>
              <w:left w:val="single" w:sz="4" w:space="0" w:color="auto"/>
              <w:bottom w:val="single" w:sz="4" w:space="0" w:color="auto"/>
              <w:right w:val="single" w:sz="4" w:space="0" w:color="auto"/>
            </w:tcBorders>
            <w:hideMark/>
          </w:tcPr>
          <w:p w14:paraId="48338F3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01" w:type="pct"/>
            <w:tcBorders>
              <w:top w:val="single" w:sz="4" w:space="0" w:color="auto"/>
              <w:left w:val="single" w:sz="4" w:space="0" w:color="auto"/>
              <w:bottom w:val="single" w:sz="4" w:space="0" w:color="auto"/>
              <w:right w:val="single" w:sz="4" w:space="0" w:color="auto"/>
            </w:tcBorders>
            <w:hideMark/>
          </w:tcPr>
          <w:p w14:paraId="7D0A87F2"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14</w:t>
            </w:r>
          </w:p>
        </w:tc>
        <w:tc>
          <w:tcPr>
            <w:tcW w:w="815" w:type="pct"/>
            <w:tcBorders>
              <w:top w:val="single" w:sz="4" w:space="0" w:color="auto"/>
              <w:left w:val="single" w:sz="4" w:space="0" w:color="auto"/>
              <w:bottom w:val="single" w:sz="4" w:space="0" w:color="auto"/>
              <w:right w:val="single" w:sz="4" w:space="0" w:color="auto"/>
            </w:tcBorders>
            <w:hideMark/>
          </w:tcPr>
          <w:p w14:paraId="180E53F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45</w:t>
            </w:r>
          </w:p>
        </w:tc>
      </w:tr>
      <w:tr w:rsidR="00FB18A7" w:rsidRPr="00FB18A7" w14:paraId="786AF037" w14:textId="77777777" w:rsidTr="00D93754">
        <w:trPr>
          <w:trHeight w:val="228"/>
        </w:trPr>
        <w:tc>
          <w:tcPr>
            <w:tcW w:w="908" w:type="pct"/>
            <w:vMerge/>
            <w:tcBorders>
              <w:top w:val="single" w:sz="4" w:space="0" w:color="auto"/>
              <w:left w:val="single" w:sz="4" w:space="0" w:color="auto"/>
              <w:bottom w:val="single" w:sz="4" w:space="0" w:color="auto"/>
              <w:right w:val="single" w:sz="4" w:space="0" w:color="auto"/>
            </w:tcBorders>
            <w:vAlign w:val="center"/>
            <w:hideMark/>
          </w:tcPr>
          <w:p w14:paraId="66BCB452" w14:textId="77777777" w:rsidR="00FB18A7" w:rsidRPr="00FB18A7" w:rsidRDefault="00FB18A7" w:rsidP="00B62291">
            <w:pPr>
              <w:spacing w:before="120" w:after="120" w:line="240" w:lineRule="exact"/>
              <w:rPr>
                <w:rFonts w:ascii="Times New Roman" w:hAnsi="Times New Roman" w:cs="Times New Roman"/>
                <w:sz w:val="24"/>
                <w:szCs w:val="24"/>
              </w:rPr>
            </w:pPr>
          </w:p>
        </w:tc>
        <w:tc>
          <w:tcPr>
            <w:tcW w:w="882" w:type="pct"/>
            <w:tcBorders>
              <w:top w:val="single" w:sz="4" w:space="0" w:color="auto"/>
              <w:left w:val="single" w:sz="4" w:space="0" w:color="auto"/>
              <w:bottom w:val="single" w:sz="4" w:space="0" w:color="auto"/>
              <w:right w:val="single" w:sz="4" w:space="0" w:color="auto"/>
            </w:tcBorders>
            <w:hideMark/>
          </w:tcPr>
          <w:p w14:paraId="705E9483"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Pamatkrājums</w:t>
            </w:r>
          </w:p>
        </w:tc>
        <w:tc>
          <w:tcPr>
            <w:tcW w:w="657" w:type="pct"/>
            <w:tcBorders>
              <w:top w:val="single" w:sz="4" w:space="0" w:color="auto"/>
              <w:left w:val="single" w:sz="4" w:space="0" w:color="auto"/>
              <w:bottom w:val="single" w:sz="4" w:space="0" w:color="auto"/>
              <w:right w:val="single" w:sz="4" w:space="0" w:color="auto"/>
            </w:tcBorders>
            <w:hideMark/>
          </w:tcPr>
          <w:p w14:paraId="777466E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657" w:type="pct"/>
            <w:tcBorders>
              <w:top w:val="single" w:sz="4" w:space="0" w:color="auto"/>
              <w:left w:val="single" w:sz="4" w:space="0" w:color="auto"/>
              <w:bottom w:val="single" w:sz="4" w:space="0" w:color="auto"/>
              <w:right w:val="single" w:sz="4" w:space="0" w:color="auto"/>
            </w:tcBorders>
            <w:hideMark/>
          </w:tcPr>
          <w:p w14:paraId="479D0CA1"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80" w:type="pct"/>
            <w:tcBorders>
              <w:top w:val="single" w:sz="4" w:space="0" w:color="auto"/>
              <w:left w:val="single" w:sz="4" w:space="0" w:color="auto"/>
              <w:bottom w:val="single" w:sz="4" w:space="0" w:color="auto"/>
              <w:right w:val="single" w:sz="4" w:space="0" w:color="auto"/>
            </w:tcBorders>
            <w:hideMark/>
          </w:tcPr>
          <w:p w14:paraId="6EFA4C6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01" w:type="pct"/>
            <w:tcBorders>
              <w:top w:val="single" w:sz="4" w:space="0" w:color="auto"/>
              <w:left w:val="single" w:sz="4" w:space="0" w:color="auto"/>
              <w:bottom w:val="single" w:sz="4" w:space="0" w:color="auto"/>
              <w:right w:val="single" w:sz="4" w:space="0" w:color="auto"/>
            </w:tcBorders>
            <w:hideMark/>
          </w:tcPr>
          <w:p w14:paraId="13533743"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14</w:t>
            </w:r>
          </w:p>
        </w:tc>
        <w:tc>
          <w:tcPr>
            <w:tcW w:w="815" w:type="pct"/>
            <w:tcBorders>
              <w:top w:val="single" w:sz="4" w:space="0" w:color="auto"/>
              <w:left w:val="single" w:sz="4" w:space="0" w:color="auto"/>
              <w:bottom w:val="single" w:sz="4" w:space="0" w:color="auto"/>
              <w:right w:val="single" w:sz="4" w:space="0" w:color="auto"/>
            </w:tcBorders>
            <w:hideMark/>
          </w:tcPr>
          <w:p w14:paraId="7A7BBF6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43</w:t>
            </w:r>
          </w:p>
        </w:tc>
      </w:tr>
      <w:tr w:rsidR="00FB18A7" w:rsidRPr="00FB18A7" w14:paraId="6DC10E90" w14:textId="77777777" w:rsidTr="00D93754">
        <w:trPr>
          <w:trHeight w:val="245"/>
        </w:trPr>
        <w:tc>
          <w:tcPr>
            <w:tcW w:w="908"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98E5C80"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Deponējumi</w:t>
            </w:r>
          </w:p>
        </w:tc>
        <w:tc>
          <w:tcPr>
            <w:tcW w:w="882" w:type="pct"/>
            <w:tcBorders>
              <w:top w:val="single" w:sz="4" w:space="0" w:color="auto"/>
              <w:left w:val="single" w:sz="4" w:space="0" w:color="auto"/>
              <w:bottom w:val="single" w:sz="4" w:space="0" w:color="auto"/>
              <w:right w:val="single" w:sz="4" w:space="0" w:color="auto"/>
            </w:tcBorders>
            <w:hideMark/>
          </w:tcPr>
          <w:p w14:paraId="257F7158"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Kopā</w:t>
            </w:r>
          </w:p>
        </w:tc>
        <w:tc>
          <w:tcPr>
            <w:tcW w:w="657" w:type="pct"/>
            <w:tcBorders>
              <w:top w:val="single" w:sz="4" w:space="0" w:color="auto"/>
              <w:left w:val="single" w:sz="4" w:space="0" w:color="auto"/>
              <w:bottom w:val="single" w:sz="4" w:space="0" w:color="auto"/>
              <w:right w:val="single" w:sz="4" w:space="0" w:color="auto"/>
            </w:tcBorders>
            <w:vAlign w:val="center"/>
            <w:hideMark/>
          </w:tcPr>
          <w:p w14:paraId="252C047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657" w:type="pct"/>
            <w:tcBorders>
              <w:top w:val="single" w:sz="4" w:space="0" w:color="auto"/>
              <w:left w:val="single" w:sz="4" w:space="0" w:color="auto"/>
              <w:bottom w:val="single" w:sz="4" w:space="0" w:color="auto"/>
              <w:right w:val="single" w:sz="4" w:space="0" w:color="auto"/>
            </w:tcBorders>
            <w:vAlign w:val="center"/>
            <w:hideMark/>
          </w:tcPr>
          <w:p w14:paraId="24B3948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80" w:type="pct"/>
            <w:tcBorders>
              <w:top w:val="single" w:sz="4" w:space="0" w:color="auto"/>
              <w:left w:val="single" w:sz="4" w:space="0" w:color="auto"/>
              <w:bottom w:val="single" w:sz="4" w:space="0" w:color="auto"/>
              <w:right w:val="single" w:sz="4" w:space="0" w:color="auto"/>
            </w:tcBorders>
            <w:vAlign w:val="center"/>
            <w:hideMark/>
          </w:tcPr>
          <w:p w14:paraId="1856F131"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01" w:type="pct"/>
            <w:tcBorders>
              <w:top w:val="single" w:sz="4" w:space="0" w:color="auto"/>
              <w:left w:val="single" w:sz="4" w:space="0" w:color="auto"/>
              <w:bottom w:val="single" w:sz="4" w:space="0" w:color="auto"/>
              <w:right w:val="single" w:sz="4" w:space="0" w:color="auto"/>
            </w:tcBorders>
            <w:hideMark/>
          </w:tcPr>
          <w:p w14:paraId="5A6FA3F7"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w:t>
            </w:r>
          </w:p>
        </w:tc>
        <w:tc>
          <w:tcPr>
            <w:tcW w:w="815" w:type="pct"/>
            <w:tcBorders>
              <w:top w:val="single" w:sz="4" w:space="0" w:color="auto"/>
              <w:left w:val="single" w:sz="4" w:space="0" w:color="auto"/>
              <w:bottom w:val="single" w:sz="4" w:space="0" w:color="auto"/>
              <w:right w:val="single" w:sz="4" w:space="0" w:color="auto"/>
            </w:tcBorders>
            <w:hideMark/>
          </w:tcPr>
          <w:p w14:paraId="07F2194B"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45</w:t>
            </w:r>
          </w:p>
        </w:tc>
      </w:tr>
      <w:tr w:rsidR="00FB18A7" w:rsidRPr="00FB18A7" w14:paraId="706941C9" w14:textId="77777777" w:rsidTr="00D93754">
        <w:trPr>
          <w:trHeight w:val="280"/>
        </w:trPr>
        <w:tc>
          <w:tcPr>
            <w:tcW w:w="908" w:type="pct"/>
            <w:vMerge/>
            <w:tcBorders>
              <w:top w:val="single" w:sz="4" w:space="0" w:color="auto"/>
              <w:left w:val="single" w:sz="4" w:space="0" w:color="auto"/>
              <w:bottom w:val="single" w:sz="4" w:space="0" w:color="auto"/>
              <w:right w:val="single" w:sz="4" w:space="0" w:color="auto"/>
            </w:tcBorders>
            <w:vAlign w:val="center"/>
            <w:hideMark/>
          </w:tcPr>
          <w:p w14:paraId="22588C9F" w14:textId="77777777" w:rsidR="00FB18A7" w:rsidRPr="00FB18A7" w:rsidRDefault="00FB18A7" w:rsidP="00B62291">
            <w:pPr>
              <w:spacing w:before="120" w:after="120" w:line="240" w:lineRule="exact"/>
              <w:rPr>
                <w:rFonts w:ascii="Times New Roman" w:hAnsi="Times New Roman" w:cs="Times New Roman"/>
                <w:sz w:val="24"/>
                <w:szCs w:val="24"/>
              </w:rPr>
            </w:pPr>
          </w:p>
        </w:tc>
        <w:tc>
          <w:tcPr>
            <w:tcW w:w="882" w:type="pct"/>
            <w:tcBorders>
              <w:top w:val="single" w:sz="4" w:space="0" w:color="auto"/>
              <w:left w:val="single" w:sz="4" w:space="0" w:color="auto"/>
              <w:bottom w:val="single" w:sz="4" w:space="0" w:color="auto"/>
              <w:right w:val="single" w:sz="4" w:space="0" w:color="auto"/>
            </w:tcBorders>
            <w:hideMark/>
          </w:tcPr>
          <w:p w14:paraId="3A176F3A"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Pamatkrājums</w:t>
            </w:r>
          </w:p>
        </w:tc>
        <w:tc>
          <w:tcPr>
            <w:tcW w:w="657" w:type="pct"/>
            <w:tcBorders>
              <w:top w:val="single" w:sz="4" w:space="0" w:color="auto"/>
              <w:left w:val="single" w:sz="4" w:space="0" w:color="auto"/>
              <w:bottom w:val="single" w:sz="4" w:space="0" w:color="auto"/>
              <w:right w:val="single" w:sz="4" w:space="0" w:color="auto"/>
            </w:tcBorders>
            <w:vAlign w:val="center"/>
            <w:hideMark/>
          </w:tcPr>
          <w:p w14:paraId="3012D82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657" w:type="pct"/>
            <w:tcBorders>
              <w:top w:val="single" w:sz="4" w:space="0" w:color="auto"/>
              <w:left w:val="single" w:sz="4" w:space="0" w:color="auto"/>
              <w:bottom w:val="single" w:sz="4" w:space="0" w:color="auto"/>
              <w:right w:val="single" w:sz="4" w:space="0" w:color="auto"/>
            </w:tcBorders>
            <w:vAlign w:val="center"/>
            <w:hideMark/>
          </w:tcPr>
          <w:p w14:paraId="5DFAAF4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80" w:type="pct"/>
            <w:tcBorders>
              <w:top w:val="single" w:sz="4" w:space="0" w:color="auto"/>
              <w:left w:val="single" w:sz="4" w:space="0" w:color="auto"/>
              <w:bottom w:val="single" w:sz="4" w:space="0" w:color="auto"/>
              <w:right w:val="single" w:sz="4" w:space="0" w:color="auto"/>
            </w:tcBorders>
            <w:vAlign w:val="center"/>
            <w:hideMark/>
          </w:tcPr>
          <w:p w14:paraId="7522F43B"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01" w:type="pct"/>
            <w:tcBorders>
              <w:top w:val="single" w:sz="4" w:space="0" w:color="auto"/>
              <w:left w:val="single" w:sz="4" w:space="0" w:color="auto"/>
              <w:bottom w:val="single" w:sz="4" w:space="0" w:color="auto"/>
              <w:right w:val="single" w:sz="4" w:space="0" w:color="auto"/>
            </w:tcBorders>
            <w:hideMark/>
          </w:tcPr>
          <w:p w14:paraId="5900798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12</w:t>
            </w:r>
          </w:p>
        </w:tc>
        <w:tc>
          <w:tcPr>
            <w:tcW w:w="815" w:type="pct"/>
            <w:tcBorders>
              <w:top w:val="single" w:sz="4" w:space="0" w:color="auto"/>
              <w:left w:val="single" w:sz="4" w:space="0" w:color="auto"/>
              <w:bottom w:val="single" w:sz="4" w:space="0" w:color="auto"/>
              <w:right w:val="single" w:sz="4" w:space="0" w:color="auto"/>
            </w:tcBorders>
            <w:hideMark/>
          </w:tcPr>
          <w:p w14:paraId="0243719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35</w:t>
            </w:r>
          </w:p>
        </w:tc>
      </w:tr>
      <w:tr w:rsidR="00FB18A7" w:rsidRPr="00FB18A7" w14:paraId="351D1949" w14:textId="77777777" w:rsidTr="00D93754">
        <w:trPr>
          <w:trHeight w:val="296"/>
        </w:trPr>
        <w:tc>
          <w:tcPr>
            <w:tcW w:w="908"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10DA201"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Pētniecība</w:t>
            </w:r>
          </w:p>
        </w:tc>
        <w:tc>
          <w:tcPr>
            <w:tcW w:w="882" w:type="pct"/>
            <w:tcBorders>
              <w:top w:val="single" w:sz="4" w:space="0" w:color="auto"/>
              <w:left w:val="single" w:sz="4" w:space="0" w:color="auto"/>
              <w:bottom w:val="single" w:sz="4" w:space="0" w:color="auto"/>
              <w:right w:val="single" w:sz="4" w:space="0" w:color="auto"/>
            </w:tcBorders>
            <w:hideMark/>
          </w:tcPr>
          <w:p w14:paraId="530CACA5"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Kopā</w:t>
            </w:r>
          </w:p>
        </w:tc>
        <w:tc>
          <w:tcPr>
            <w:tcW w:w="657" w:type="pct"/>
            <w:tcBorders>
              <w:top w:val="single" w:sz="4" w:space="0" w:color="auto"/>
              <w:left w:val="single" w:sz="4" w:space="0" w:color="auto"/>
              <w:bottom w:val="single" w:sz="4" w:space="0" w:color="auto"/>
              <w:right w:val="single" w:sz="4" w:space="0" w:color="auto"/>
            </w:tcBorders>
            <w:hideMark/>
          </w:tcPr>
          <w:p w14:paraId="28481D32"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79</w:t>
            </w:r>
          </w:p>
        </w:tc>
        <w:tc>
          <w:tcPr>
            <w:tcW w:w="657" w:type="pct"/>
            <w:tcBorders>
              <w:top w:val="single" w:sz="4" w:space="0" w:color="auto"/>
              <w:left w:val="single" w:sz="4" w:space="0" w:color="auto"/>
              <w:bottom w:val="single" w:sz="4" w:space="0" w:color="auto"/>
              <w:right w:val="single" w:sz="4" w:space="0" w:color="auto"/>
            </w:tcBorders>
            <w:hideMark/>
          </w:tcPr>
          <w:p w14:paraId="7194C62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564</w:t>
            </w:r>
          </w:p>
        </w:tc>
        <w:tc>
          <w:tcPr>
            <w:tcW w:w="580" w:type="pct"/>
            <w:tcBorders>
              <w:top w:val="single" w:sz="4" w:space="0" w:color="auto"/>
              <w:left w:val="single" w:sz="4" w:space="0" w:color="auto"/>
              <w:bottom w:val="single" w:sz="4" w:space="0" w:color="auto"/>
              <w:right w:val="single" w:sz="4" w:space="0" w:color="auto"/>
            </w:tcBorders>
            <w:hideMark/>
          </w:tcPr>
          <w:p w14:paraId="7383A355"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37</w:t>
            </w:r>
          </w:p>
        </w:tc>
        <w:tc>
          <w:tcPr>
            <w:tcW w:w="501" w:type="pct"/>
            <w:tcBorders>
              <w:top w:val="single" w:sz="4" w:space="0" w:color="auto"/>
              <w:left w:val="single" w:sz="4" w:space="0" w:color="auto"/>
              <w:bottom w:val="single" w:sz="4" w:space="0" w:color="auto"/>
              <w:right w:val="single" w:sz="4" w:space="0" w:color="auto"/>
            </w:tcBorders>
            <w:hideMark/>
          </w:tcPr>
          <w:p w14:paraId="1C1DDECE"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213</w:t>
            </w:r>
          </w:p>
        </w:tc>
        <w:tc>
          <w:tcPr>
            <w:tcW w:w="815" w:type="pct"/>
            <w:tcBorders>
              <w:top w:val="single" w:sz="4" w:space="0" w:color="auto"/>
              <w:left w:val="single" w:sz="4" w:space="0" w:color="auto"/>
              <w:bottom w:val="single" w:sz="4" w:space="0" w:color="auto"/>
              <w:right w:val="single" w:sz="4" w:space="0" w:color="auto"/>
            </w:tcBorders>
            <w:hideMark/>
          </w:tcPr>
          <w:p w14:paraId="40F9401B"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81</w:t>
            </w:r>
          </w:p>
        </w:tc>
      </w:tr>
      <w:tr w:rsidR="00FB18A7" w:rsidRPr="00FB18A7" w14:paraId="69F9652E" w14:textId="77777777" w:rsidTr="00D93754">
        <w:trPr>
          <w:trHeight w:val="285"/>
        </w:trPr>
        <w:tc>
          <w:tcPr>
            <w:tcW w:w="908" w:type="pct"/>
            <w:vMerge/>
            <w:tcBorders>
              <w:top w:val="single" w:sz="4" w:space="0" w:color="auto"/>
              <w:left w:val="single" w:sz="4" w:space="0" w:color="auto"/>
              <w:bottom w:val="single" w:sz="4" w:space="0" w:color="auto"/>
              <w:right w:val="single" w:sz="4" w:space="0" w:color="auto"/>
            </w:tcBorders>
            <w:vAlign w:val="center"/>
            <w:hideMark/>
          </w:tcPr>
          <w:p w14:paraId="385FD851" w14:textId="77777777" w:rsidR="00FB18A7" w:rsidRPr="00FB18A7" w:rsidRDefault="00FB18A7" w:rsidP="00B62291">
            <w:pPr>
              <w:spacing w:before="120" w:after="120" w:line="240" w:lineRule="exact"/>
              <w:rPr>
                <w:rFonts w:ascii="Times New Roman" w:hAnsi="Times New Roman" w:cs="Times New Roman"/>
                <w:sz w:val="24"/>
                <w:szCs w:val="24"/>
              </w:rPr>
            </w:pPr>
          </w:p>
        </w:tc>
        <w:tc>
          <w:tcPr>
            <w:tcW w:w="882" w:type="pct"/>
            <w:tcBorders>
              <w:top w:val="single" w:sz="4" w:space="0" w:color="auto"/>
              <w:left w:val="single" w:sz="4" w:space="0" w:color="auto"/>
              <w:bottom w:val="single" w:sz="4" w:space="0" w:color="auto"/>
              <w:right w:val="single" w:sz="4" w:space="0" w:color="auto"/>
            </w:tcBorders>
            <w:hideMark/>
          </w:tcPr>
          <w:p w14:paraId="4FFA6A40"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Darbinieki</w:t>
            </w:r>
          </w:p>
        </w:tc>
        <w:tc>
          <w:tcPr>
            <w:tcW w:w="657" w:type="pct"/>
            <w:tcBorders>
              <w:top w:val="single" w:sz="4" w:space="0" w:color="auto"/>
              <w:left w:val="single" w:sz="4" w:space="0" w:color="auto"/>
              <w:bottom w:val="single" w:sz="4" w:space="0" w:color="auto"/>
              <w:right w:val="single" w:sz="4" w:space="0" w:color="auto"/>
            </w:tcBorders>
            <w:hideMark/>
          </w:tcPr>
          <w:p w14:paraId="54CAF663"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72</w:t>
            </w:r>
          </w:p>
        </w:tc>
        <w:tc>
          <w:tcPr>
            <w:tcW w:w="657" w:type="pct"/>
            <w:tcBorders>
              <w:top w:val="single" w:sz="4" w:space="0" w:color="auto"/>
              <w:left w:val="single" w:sz="4" w:space="0" w:color="auto"/>
              <w:bottom w:val="single" w:sz="4" w:space="0" w:color="auto"/>
              <w:right w:val="single" w:sz="4" w:space="0" w:color="auto"/>
            </w:tcBorders>
            <w:hideMark/>
          </w:tcPr>
          <w:p w14:paraId="095B0557"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564</w:t>
            </w:r>
          </w:p>
        </w:tc>
        <w:tc>
          <w:tcPr>
            <w:tcW w:w="580" w:type="pct"/>
            <w:tcBorders>
              <w:top w:val="single" w:sz="4" w:space="0" w:color="auto"/>
              <w:left w:val="single" w:sz="4" w:space="0" w:color="auto"/>
              <w:bottom w:val="single" w:sz="4" w:space="0" w:color="auto"/>
              <w:right w:val="single" w:sz="4" w:space="0" w:color="auto"/>
            </w:tcBorders>
            <w:hideMark/>
          </w:tcPr>
          <w:p w14:paraId="03E89820"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37</w:t>
            </w:r>
          </w:p>
        </w:tc>
        <w:tc>
          <w:tcPr>
            <w:tcW w:w="501" w:type="pct"/>
            <w:tcBorders>
              <w:top w:val="single" w:sz="4" w:space="0" w:color="auto"/>
              <w:left w:val="single" w:sz="4" w:space="0" w:color="auto"/>
              <w:bottom w:val="single" w:sz="4" w:space="0" w:color="auto"/>
              <w:right w:val="single" w:sz="4" w:space="0" w:color="auto"/>
            </w:tcBorders>
            <w:hideMark/>
          </w:tcPr>
          <w:p w14:paraId="0D20BBF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209</w:t>
            </w:r>
          </w:p>
        </w:tc>
        <w:tc>
          <w:tcPr>
            <w:tcW w:w="815" w:type="pct"/>
            <w:tcBorders>
              <w:top w:val="single" w:sz="4" w:space="0" w:color="auto"/>
              <w:left w:val="single" w:sz="4" w:space="0" w:color="auto"/>
              <w:bottom w:val="single" w:sz="4" w:space="0" w:color="auto"/>
              <w:right w:val="single" w:sz="4" w:space="0" w:color="auto"/>
            </w:tcBorders>
            <w:hideMark/>
          </w:tcPr>
          <w:p w14:paraId="3BD809B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8</w:t>
            </w:r>
          </w:p>
        </w:tc>
      </w:tr>
      <w:tr w:rsidR="00FB18A7" w:rsidRPr="00FB18A7" w14:paraId="14EE4C4F" w14:textId="77777777" w:rsidTr="00D93754">
        <w:trPr>
          <w:trHeight w:val="195"/>
        </w:trPr>
        <w:tc>
          <w:tcPr>
            <w:tcW w:w="908" w:type="pct"/>
            <w:vMerge/>
            <w:tcBorders>
              <w:top w:val="single" w:sz="4" w:space="0" w:color="auto"/>
              <w:left w:val="single" w:sz="4" w:space="0" w:color="auto"/>
              <w:bottom w:val="single" w:sz="4" w:space="0" w:color="auto"/>
              <w:right w:val="single" w:sz="4" w:space="0" w:color="auto"/>
            </w:tcBorders>
            <w:vAlign w:val="center"/>
            <w:hideMark/>
          </w:tcPr>
          <w:p w14:paraId="1FAB7C4A" w14:textId="77777777" w:rsidR="00FB18A7" w:rsidRPr="00FB18A7" w:rsidRDefault="00FB18A7" w:rsidP="00B62291">
            <w:pPr>
              <w:spacing w:before="120" w:after="120" w:line="240" w:lineRule="exact"/>
              <w:rPr>
                <w:rFonts w:ascii="Times New Roman" w:hAnsi="Times New Roman" w:cs="Times New Roman"/>
                <w:sz w:val="24"/>
                <w:szCs w:val="24"/>
              </w:rPr>
            </w:pPr>
          </w:p>
        </w:tc>
        <w:tc>
          <w:tcPr>
            <w:tcW w:w="882" w:type="pct"/>
            <w:tcBorders>
              <w:top w:val="single" w:sz="4" w:space="0" w:color="auto"/>
              <w:left w:val="single" w:sz="4" w:space="0" w:color="auto"/>
              <w:bottom w:val="single" w:sz="4" w:space="0" w:color="auto"/>
              <w:right w:val="single" w:sz="4" w:space="0" w:color="auto"/>
            </w:tcBorders>
            <w:hideMark/>
          </w:tcPr>
          <w:p w14:paraId="10CBEFEA"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Ārpus muzeja</w:t>
            </w:r>
          </w:p>
        </w:tc>
        <w:tc>
          <w:tcPr>
            <w:tcW w:w="657" w:type="pct"/>
            <w:tcBorders>
              <w:top w:val="single" w:sz="4" w:space="0" w:color="auto"/>
              <w:left w:val="single" w:sz="4" w:space="0" w:color="auto"/>
              <w:bottom w:val="single" w:sz="4" w:space="0" w:color="auto"/>
              <w:right w:val="single" w:sz="4" w:space="0" w:color="auto"/>
            </w:tcBorders>
            <w:hideMark/>
          </w:tcPr>
          <w:p w14:paraId="7ABF8CFE"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w:t>
            </w:r>
          </w:p>
        </w:tc>
        <w:tc>
          <w:tcPr>
            <w:tcW w:w="657" w:type="pct"/>
            <w:tcBorders>
              <w:top w:val="single" w:sz="4" w:space="0" w:color="auto"/>
              <w:left w:val="single" w:sz="4" w:space="0" w:color="auto"/>
              <w:bottom w:val="single" w:sz="4" w:space="0" w:color="auto"/>
              <w:right w:val="single" w:sz="4" w:space="0" w:color="auto"/>
            </w:tcBorders>
            <w:vAlign w:val="center"/>
            <w:hideMark/>
          </w:tcPr>
          <w:p w14:paraId="2190D3D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80" w:type="pct"/>
            <w:tcBorders>
              <w:top w:val="single" w:sz="4" w:space="0" w:color="auto"/>
              <w:left w:val="single" w:sz="4" w:space="0" w:color="auto"/>
              <w:bottom w:val="single" w:sz="4" w:space="0" w:color="auto"/>
              <w:right w:val="single" w:sz="4" w:space="0" w:color="auto"/>
            </w:tcBorders>
            <w:vAlign w:val="center"/>
            <w:hideMark/>
          </w:tcPr>
          <w:p w14:paraId="4C1B20B1"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01" w:type="pct"/>
            <w:tcBorders>
              <w:top w:val="single" w:sz="4" w:space="0" w:color="auto"/>
              <w:left w:val="single" w:sz="4" w:space="0" w:color="auto"/>
              <w:bottom w:val="single" w:sz="4" w:space="0" w:color="auto"/>
              <w:right w:val="single" w:sz="4" w:space="0" w:color="auto"/>
            </w:tcBorders>
            <w:hideMark/>
          </w:tcPr>
          <w:p w14:paraId="47C1F460"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815" w:type="pct"/>
            <w:tcBorders>
              <w:top w:val="single" w:sz="4" w:space="0" w:color="auto"/>
              <w:left w:val="single" w:sz="4" w:space="0" w:color="auto"/>
              <w:bottom w:val="single" w:sz="4" w:space="0" w:color="auto"/>
              <w:right w:val="single" w:sz="4" w:space="0" w:color="auto"/>
            </w:tcBorders>
            <w:hideMark/>
          </w:tcPr>
          <w:p w14:paraId="76C8EB0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73</w:t>
            </w:r>
          </w:p>
        </w:tc>
      </w:tr>
      <w:tr w:rsidR="00FB18A7" w:rsidRPr="00FB18A7" w14:paraId="3839EFA4" w14:textId="77777777" w:rsidTr="00D93754">
        <w:trPr>
          <w:trHeight w:val="351"/>
        </w:trPr>
        <w:tc>
          <w:tcPr>
            <w:tcW w:w="908"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4F22C79"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Digitālie attēli</w:t>
            </w:r>
          </w:p>
        </w:tc>
        <w:tc>
          <w:tcPr>
            <w:tcW w:w="882" w:type="pct"/>
            <w:tcBorders>
              <w:top w:val="single" w:sz="4" w:space="0" w:color="auto"/>
              <w:left w:val="single" w:sz="4" w:space="0" w:color="auto"/>
              <w:bottom w:val="single" w:sz="4" w:space="0" w:color="auto"/>
              <w:right w:val="single" w:sz="4" w:space="0" w:color="auto"/>
            </w:tcBorders>
          </w:tcPr>
          <w:p w14:paraId="29A0D328" w14:textId="77777777" w:rsidR="00FB18A7" w:rsidRPr="00FB18A7" w:rsidRDefault="00FB18A7" w:rsidP="00B62291">
            <w:pPr>
              <w:spacing w:before="120" w:after="120" w:line="240" w:lineRule="exact"/>
              <w:rPr>
                <w:rFonts w:ascii="Times New Roman"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hideMark/>
          </w:tcPr>
          <w:p w14:paraId="19D17E0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75</w:t>
            </w:r>
          </w:p>
        </w:tc>
        <w:tc>
          <w:tcPr>
            <w:tcW w:w="657" w:type="pct"/>
            <w:tcBorders>
              <w:top w:val="single" w:sz="4" w:space="0" w:color="auto"/>
              <w:left w:val="single" w:sz="4" w:space="0" w:color="auto"/>
              <w:bottom w:val="single" w:sz="4" w:space="0" w:color="auto"/>
              <w:right w:val="single" w:sz="4" w:space="0" w:color="auto"/>
            </w:tcBorders>
            <w:hideMark/>
          </w:tcPr>
          <w:p w14:paraId="14DC738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80" w:type="pct"/>
            <w:tcBorders>
              <w:top w:val="single" w:sz="4" w:space="0" w:color="auto"/>
              <w:left w:val="single" w:sz="4" w:space="0" w:color="auto"/>
              <w:bottom w:val="single" w:sz="4" w:space="0" w:color="auto"/>
              <w:right w:val="single" w:sz="4" w:space="0" w:color="auto"/>
            </w:tcBorders>
            <w:hideMark/>
          </w:tcPr>
          <w:p w14:paraId="68483F6E"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397</w:t>
            </w:r>
          </w:p>
        </w:tc>
        <w:tc>
          <w:tcPr>
            <w:tcW w:w="501" w:type="pct"/>
            <w:tcBorders>
              <w:top w:val="single" w:sz="4" w:space="0" w:color="auto"/>
              <w:left w:val="single" w:sz="4" w:space="0" w:color="auto"/>
              <w:bottom w:val="single" w:sz="4" w:space="0" w:color="auto"/>
              <w:right w:val="single" w:sz="4" w:space="0" w:color="auto"/>
            </w:tcBorders>
            <w:hideMark/>
          </w:tcPr>
          <w:p w14:paraId="36B64CC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90</w:t>
            </w:r>
          </w:p>
        </w:tc>
        <w:tc>
          <w:tcPr>
            <w:tcW w:w="815" w:type="pct"/>
            <w:tcBorders>
              <w:top w:val="single" w:sz="4" w:space="0" w:color="auto"/>
              <w:left w:val="single" w:sz="4" w:space="0" w:color="auto"/>
              <w:bottom w:val="single" w:sz="4" w:space="0" w:color="auto"/>
              <w:right w:val="single" w:sz="4" w:space="0" w:color="auto"/>
            </w:tcBorders>
            <w:hideMark/>
          </w:tcPr>
          <w:p w14:paraId="0AAD5F9E"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392</w:t>
            </w:r>
          </w:p>
        </w:tc>
      </w:tr>
    </w:tbl>
    <w:p w14:paraId="21AB25BF" w14:textId="15482DF3" w:rsidR="00FB18A7" w:rsidRPr="003B4C35" w:rsidRDefault="00FB18A7" w:rsidP="003B4C35">
      <w:pPr>
        <w:pStyle w:val="ListParagraph"/>
        <w:keepNext/>
        <w:keepLines/>
        <w:numPr>
          <w:ilvl w:val="2"/>
          <w:numId w:val="5"/>
        </w:numPr>
        <w:spacing w:before="120" w:after="120" w:line="360" w:lineRule="auto"/>
        <w:jc w:val="center"/>
        <w:outlineLvl w:val="2"/>
        <w:rPr>
          <w:rFonts w:ascii="Times New Roman" w:eastAsia="Calibri" w:hAnsi="Times New Roman" w:cs="Times New Roman"/>
          <w:b/>
          <w:bCs/>
          <w:sz w:val="24"/>
          <w:szCs w:val="24"/>
        </w:rPr>
      </w:pPr>
      <w:bookmarkStart w:id="36" w:name="_Toc125483290"/>
      <w:bookmarkStart w:id="37" w:name="_Toc125727646"/>
      <w:r w:rsidRPr="003B4C35">
        <w:rPr>
          <w:rFonts w:ascii="Times New Roman" w:eastAsia="Calibri" w:hAnsi="Times New Roman" w:cs="Times New Roman"/>
          <w:b/>
          <w:bCs/>
          <w:sz w:val="24"/>
          <w:szCs w:val="24"/>
        </w:rPr>
        <w:t>Pētnieciskais darbs</w:t>
      </w:r>
      <w:bookmarkEnd w:id="36"/>
      <w:bookmarkEnd w:id="37"/>
    </w:p>
    <w:p w14:paraId="3DD3C895" w14:textId="77777777" w:rsidR="00FB18A7" w:rsidRPr="00FB18A7" w:rsidRDefault="00FB18A7" w:rsidP="00FB18A7">
      <w:pPr>
        <w:spacing w:before="120" w:after="120" w:line="360" w:lineRule="auto"/>
        <w:ind w:firstLine="720"/>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Ņemot  vērā, ka laika posmā no 2017. gada līdz 2019. gadam Olaines Vēstures un mākslas muzeja pētniecība bija saistīta ar diviem svarīgiem uzdevumiem – jauno muzeja pastāvīgo ekspozīciju izveide un Pirmā pasaules kara vēstures izziņas maršruta būvniecība, tad šo triju gadu laikā pētniecības tēmas likumsakarīgi tika pielāgotas dotajiem uzdevumiem. Divu gadu laikā par prioritātēm tika izvirzītas sekojošas  tēmas:</w:t>
      </w:r>
    </w:p>
    <w:p w14:paraId="00C2DED0" w14:textId="77777777" w:rsidR="00FB18A7" w:rsidRPr="00FB18A7" w:rsidRDefault="00FB18A7" w:rsidP="00FB18A7">
      <w:pPr>
        <w:numPr>
          <w:ilvl w:val="0"/>
          <w:numId w:val="6"/>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Olaines novada vēsture 17. gs. – 20. gs. trīsdesmitie gadi.</w:t>
      </w:r>
    </w:p>
    <w:p w14:paraId="4EEA8D81" w14:textId="77777777" w:rsidR="00FB18A7" w:rsidRPr="00FB18A7" w:rsidRDefault="00FB18A7" w:rsidP="00FB18A7">
      <w:pPr>
        <w:numPr>
          <w:ilvl w:val="0"/>
          <w:numId w:val="6"/>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Olaines pilsētas vēsture no 1939. gada līdz 1991. gadam. </w:t>
      </w:r>
    </w:p>
    <w:p w14:paraId="174373B2" w14:textId="77777777" w:rsidR="00FB18A7" w:rsidRPr="00FB18A7" w:rsidRDefault="00FB18A7" w:rsidP="00FB18A7">
      <w:pPr>
        <w:numPr>
          <w:ilvl w:val="0"/>
          <w:numId w:val="6"/>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Olaines rūpnīcu būvniecība un attīstība 1939. gads līdz mūsdienas.</w:t>
      </w:r>
    </w:p>
    <w:p w14:paraId="11BA2CD6" w14:textId="77777777" w:rsidR="00FB18A7" w:rsidRPr="00FB18A7" w:rsidRDefault="00FB18A7" w:rsidP="00FB18A7">
      <w:pPr>
        <w:numPr>
          <w:ilvl w:val="0"/>
          <w:numId w:val="6"/>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Olaine frontes sektors 1915. gada oktobris līdz 1917. gada septembris.</w:t>
      </w:r>
    </w:p>
    <w:p w14:paraId="2E56D7EC" w14:textId="77777777" w:rsidR="00FB18A7" w:rsidRPr="00FB18A7" w:rsidRDefault="00FB18A7" w:rsidP="00FB18A7">
      <w:pPr>
        <w:spacing w:before="120" w:after="120" w:line="360" w:lineRule="auto"/>
        <w:ind w:firstLine="720"/>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Laika posmā no 2019. gada līdz 2022. gadam  Olaines Vēstures un mākslas muzejs veicis pētniecības darbu sekojošās vēstures tēmās:  </w:t>
      </w:r>
    </w:p>
    <w:p w14:paraId="54A64BD4" w14:textId="77777777" w:rsidR="00FB18A7" w:rsidRPr="00FB18A7" w:rsidRDefault="00FB18A7" w:rsidP="00FB18A7">
      <w:pPr>
        <w:numPr>
          <w:ilvl w:val="0"/>
          <w:numId w:val="7"/>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Olaines pagasts Otrā pasaules kara laikā. </w:t>
      </w:r>
    </w:p>
    <w:p w14:paraId="0AB7EEB8" w14:textId="77777777" w:rsidR="00FB18A7" w:rsidRPr="00FB18A7" w:rsidRDefault="00FB18A7" w:rsidP="00FB18A7">
      <w:pPr>
        <w:numPr>
          <w:ilvl w:val="0"/>
          <w:numId w:val="7"/>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Olaines pilsētas būvniecība un infrastruktūras attīstība.</w:t>
      </w:r>
    </w:p>
    <w:p w14:paraId="4D4DAF22" w14:textId="77777777" w:rsidR="00FB18A7" w:rsidRPr="00FB18A7" w:rsidRDefault="00FB18A7" w:rsidP="00FB18A7">
      <w:pPr>
        <w:spacing w:before="120" w:after="120" w:line="360" w:lineRule="auto"/>
        <w:ind w:left="720" w:hanging="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Pētniecības darbā izmantotās metodes:</w:t>
      </w:r>
    </w:p>
    <w:p w14:paraId="38447E39" w14:textId="77777777" w:rsidR="00FB18A7" w:rsidRPr="00FB18A7" w:rsidRDefault="00FB18A7" w:rsidP="00FB18A7">
      <w:pPr>
        <w:numPr>
          <w:ilvl w:val="0"/>
          <w:numId w:val="8"/>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Darbs ar vēstures avotiem un muzeja krājumu.</w:t>
      </w:r>
    </w:p>
    <w:p w14:paraId="36AB2680" w14:textId="77777777" w:rsidR="00FB18A7" w:rsidRPr="00FB18A7" w:rsidRDefault="00FB18A7" w:rsidP="00FB18A7">
      <w:pPr>
        <w:numPr>
          <w:ilvl w:val="0"/>
          <w:numId w:val="8"/>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Intervijas ar Olaines pilsētas un novada iedzīvotājiem. </w:t>
      </w:r>
    </w:p>
    <w:p w14:paraId="5EF0D583" w14:textId="77777777" w:rsidR="00FB18A7" w:rsidRPr="00FB18A7" w:rsidRDefault="00FB18A7" w:rsidP="00FB18A7">
      <w:pPr>
        <w:numPr>
          <w:ilvl w:val="0"/>
          <w:numId w:val="8"/>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Praktiskā pētniecība (arheoloģiskā izpēte).</w:t>
      </w:r>
    </w:p>
    <w:p w14:paraId="583BFAB3" w14:textId="25226509"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Pētniecības darba rezultātā, izmantojot arheoloģisko izpēti</w:t>
      </w:r>
      <w:r w:rsidR="005073AF">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ir izveidots Pirmā pasaules kara vēstures izziņas maršruts, kas ir Olaines Vēstures un mākslas muzeja ārvides ekspozīcija un ir vienīgais tāda veida objekts Latvijā, kas atrodas pilsētvidē. Līdz 2023. gadam Pirmā pasaules kara vēstures izziņas maršruta teritorijā ir veiktas sešas arheoloģiskās izpētes, kas sniegušas vērtīgu informāciju par krievu armijas būvētajām fortifikācijām un karavīru sadzīves apstākļiem Pirmā pasaules kara laikā.  Rezultāta muzeja krājums ir papildināts ar vairākiem priekšmetiem un sešiem arheoloģiskās izpētes pārskatiem. Arheoloģisko izrakumu pārskati izmantoti par pamatu pētījumam par Pirmā pasaules kara vēstures izziņas maršruta teritoriju.</w:t>
      </w:r>
    </w:p>
    <w:p w14:paraId="100D8563" w14:textId="338ACE01"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Paralēli jauno pa</w:t>
      </w:r>
      <w:r w:rsidR="008964CE">
        <w:rPr>
          <w:rFonts w:ascii="Times New Roman" w:eastAsia="Calibri" w:hAnsi="Times New Roman" w:cs="Times New Roman"/>
          <w:sz w:val="24"/>
          <w:szCs w:val="24"/>
        </w:rPr>
        <w:t>stāvīgo</w:t>
      </w:r>
      <w:r w:rsidRPr="00FB18A7">
        <w:rPr>
          <w:rFonts w:ascii="Times New Roman" w:eastAsia="Calibri" w:hAnsi="Times New Roman" w:cs="Times New Roman"/>
          <w:sz w:val="24"/>
          <w:szCs w:val="24"/>
        </w:rPr>
        <w:t xml:space="preserve"> ekspozīciju veidošanas procesam katrai ekspozīcijas sadaļai izveidots zinātniskais plāns, kas kalpo par pamatu ekskursiju vadīšanas tekstu izveidei.</w:t>
      </w:r>
    </w:p>
    <w:p w14:paraId="71C2F111" w14:textId="475BEE8F" w:rsidR="00FB18A7" w:rsidRPr="00FB18A7" w:rsidRDefault="00FB18A7" w:rsidP="00FB18A7">
      <w:p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lastRenderedPageBreak/>
        <w:t>2018. gadā veikts pētniecības darbs “Jāņupes vēstures notikumi 19. – 21. gs”. Pētniecības darbs veikts</w:t>
      </w:r>
      <w:r w:rsidR="00331567">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izmantojot interviju metodi. Intervijām veikts video ieraksts. </w:t>
      </w:r>
    </w:p>
    <w:p w14:paraId="5EA70BAA" w14:textId="2CDBBFBD"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2018. gadā, izstrādājot jaunu muzejpedagoģisko programmu par civilās aizsardzības celtnēm Olaines pilsētas teritorijā</w:t>
      </w:r>
      <w:r w:rsidR="00331567">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veikts pētījums, kā rezultātā tapa jauna muzejpedagoģiskā programma “X stunda zem Olaines”. 2018. gada nogalē veikts pētniecības darbs par Olaines pilsētas arhitektūru, kā rezultātā izveidota jauna muzejpedagoģiskā programma 5.-8. klašu skol</w:t>
      </w:r>
      <w:r w:rsidR="000B70A0">
        <w:rPr>
          <w:rFonts w:ascii="Times New Roman" w:eastAsia="Calibri" w:hAnsi="Times New Roman" w:cs="Times New Roman"/>
          <w:sz w:val="24"/>
          <w:szCs w:val="24"/>
        </w:rPr>
        <w:t>ēni</w:t>
      </w:r>
      <w:r w:rsidR="00A608A7">
        <w:rPr>
          <w:rFonts w:ascii="Times New Roman" w:eastAsia="Calibri" w:hAnsi="Times New Roman" w:cs="Times New Roman"/>
          <w:sz w:val="24"/>
          <w:szCs w:val="24"/>
        </w:rPr>
        <w:t>em</w:t>
      </w:r>
      <w:r w:rsidRPr="00FB18A7">
        <w:rPr>
          <w:rFonts w:ascii="Times New Roman" w:eastAsia="Calibri" w:hAnsi="Times New Roman" w:cs="Times New Roman"/>
          <w:sz w:val="24"/>
          <w:szCs w:val="24"/>
        </w:rPr>
        <w:t xml:space="preserve"> – “Uzcel savu Olaini”. </w:t>
      </w:r>
    </w:p>
    <w:p w14:paraId="49776794" w14:textId="06777096"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2019. gadā pētniecības darbs bija vērsts tikai uz jaunu ekspozīciju izveidi. Pētniecības darbu kavēja muzeja pār</w:t>
      </w:r>
      <w:r w:rsidR="000B70A0">
        <w:rPr>
          <w:rFonts w:ascii="Times New Roman" w:eastAsia="Calibri" w:hAnsi="Times New Roman" w:cs="Times New Roman"/>
          <w:sz w:val="24"/>
          <w:szCs w:val="24"/>
        </w:rPr>
        <w:t>celšanās</w:t>
      </w:r>
      <w:r w:rsidRPr="00FB18A7">
        <w:rPr>
          <w:rFonts w:ascii="Times New Roman" w:eastAsia="Calibri" w:hAnsi="Times New Roman" w:cs="Times New Roman"/>
          <w:sz w:val="24"/>
          <w:szCs w:val="24"/>
        </w:rPr>
        <w:t xml:space="preserve"> process uz jaunajām telpām. Šī iemesla dēļ 2019. gadā netika veikts pētniecības darbs krājuma izstāžu izveidošanai.</w:t>
      </w:r>
    </w:p>
    <w:p w14:paraId="04CD650C" w14:textId="77777777"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Veikts pētniecības darbs sekojošu izstāžu un ekspozīciju izveidošanai: </w:t>
      </w:r>
    </w:p>
    <w:p w14:paraId="56AA2D63" w14:textId="77777777" w:rsidR="00FB18A7" w:rsidRPr="00FB18A7" w:rsidRDefault="00FB18A7" w:rsidP="00FB18A7">
      <w:pPr>
        <w:numPr>
          <w:ilvl w:val="0"/>
          <w:numId w:val="9"/>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Krājuma izstāde “Olaine Pirmā pasaules kara laikā”, 2018. gads.</w:t>
      </w:r>
    </w:p>
    <w:p w14:paraId="599C195D" w14:textId="77777777" w:rsidR="00FB18A7" w:rsidRPr="00FB18A7" w:rsidRDefault="00FB18A7" w:rsidP="00FB18A7">
      <w:pPr>
        <w:numPr>
          <w:ilvl w:val="0"/>
          <w:numId w:val="9"/>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Krājuma izstāde “Olaines Vēstures un mākslas muzeja krājuma jaunieguvumi”, 2018. gads. </w:t>
      </w:r>
    </w:p>
    <w:p w14:paraId="5485DBED" w14:textId="77777777" w:rsidR="00FB18A7" w:rsidRPr="00FB18A7" w:rsidRDefault="00FB18A7" w:rsidP="00FB18A7">
      <w:pPr>
        <w:numPr>
          <w:ilvl w:val="0"/>
          <w:numId w:val="9"/>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Ekspozīcijas: “Olaines novada vēsture, 17.gs. - 20.gs. trīsdesmitie gadi”, “Olaines pilsēta 1939. - 1991. gads”, “Rūpnīcu attīstība “Laboratorija””, “Andris Rumpēteris. Māksla. Istaba.”, 2019. gads.</w:t>
      </w:r>
    </w:p>
    <w:p w14:paraId="2E52F674" w14:textId="77777777" w:rsidR="00FB18A7" w:rsidRPr="00FB18A7" w:rsidRDefault="00FB18A7" w:rsidP="00FB18A7">
      <w:pPr>
        <w:numPr>
          <w:ilvl w:val="0"/>
          <w:numId w:val="9"/>
        </w:numPr>
        <w:spacing w:before="120" w:after="120" w:line="360" w:lineRule="auto"/>
        <w:contextualSpacing/>
        <w:jc w:val="both"/>
        <w:rPr>
          <w:rFonts w:ascii="Times New Roman" w:eastAsia="Calibri" w:hAnsi="Times New Roman" w:cs="Times New Roman"/>
          <w:sz w:val="24"/>
          <w:szCs w:val="24"/>
        </w:rPr>
      </w:pPr>
      <w:bookmarkStart w:id="38" w:name="_Hlk124242144"/>
      <w:r w:rsidRPr="00FB18A7">
        <w:rPr>
          <w:rFonts w:ascii="Times New Roman" w:eastAsia="Calibri" w:hAnsi="Times New Roman" w:cs="Times New Roman"/>
          <w:sz w:val="24"/>
          <w:szCs w:val="24"/>
        </w:rPr>
        <w:t xml:space="preserve">Ārvides ekspozīcijas papildināšana Pirmā pasaules kara vēstures izziņas maršrutā </w:t>
      </w:r>
      <w:bookmarkEnd w:id="38"/>
      <w:r w:rsidRPr="00FB18A7">
        <w:rPr>
          <w:rFonts w:ascii="Times New Roman" w:eastAsia="Calibri" w:hAnsi="Times New Roman" w:cs="Times New Roman"/>
          <w:sz w:val="24"/>
          <w:szCs w:val="24"/>
        </w:rPr>
        <w:t>– zemnīcas un dzelzsbetona vitrīnas izbūve, 2020. gads.</w:t>
      </w:r>
    </w:p>
    <w:p w14:paraId="3FC5946F" w14:textId="77777777" w:rsidR="00FB18A7" w:rsidRPr="00FB18A7" w:rsidRDefault="00FB18A7" w:rsidP="00FB18A7">
      <w:pPr>
        <w:numPr>
          <w:ilvl w:val="0"/>
          <w:numId w:val="9"/>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Ārvides ekspozīcijas papildināšana Pirmā pasaules kara vēstures izziņas maršrutā – krievu armijas artilērijas pozīciju izbūve, 2021. gads. </w:t>
      </w:r>
    </w:p>
    <w:p w14:paraId="19DC4D6E" w14:textId="77777777" w:rsidR="00FB18A7" w:rsidRPr="00FB18A7" w:rsidRDefault="00FB18A7" w:rsidP="00FB18A7">
      <w:pPr>
        <w:numPr>
          <w:ilvl w:val="0"/>
          <w:numId w:val="9"/>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Ekspozīcijas “ Iedvesmas istaba” izveide. Ekspozīcija veltīta ilggadējam Olaines rūpnīcas “Olainfarm” valdes priekšsēdētājam Valērijam Maliginam un rūpnīcas attīstības vēsturei.</w:t>
      </w:r>
    </w:p>
    <w:p w14:paraId="3393260A" w14:textId="49E6F791" w:rsidR="00FB18A7" w:rsidRPr="00FB18A7" w:rsidRDefault="00FB18A7" w:rsidP="000B70A0">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2020. gada pirmajā pusē veikts pētnieciskais darbs par Olaines ciem</w:t>
      </w:r>
      <w:r w:rsidR="000B70A0">
        <w:rPr>
          <w:rFonts w:ascii="Times New Roman" w:eastAsia="Calibri" w:hAnsi="Times New Roman" w:cs="Times New Roman"/>
          <w:sz w:val="24"/>
          <w:szCs w:val="24"/>
        </w:rPr>
        <w:t>u</w:t>
      </w:r>
      <w:r w:rsidRPr="00FB18A7">
        <w:rPr>
          <w:rFonts w:ascii="Times New Roman" w:eastAsia="Calibri" w:hAnsi="Times New Roman" w:cs="Times New Roman"/>
          <w:sz w:val="24"/>
          <w:szCs w:val="24"/>
        </w:rPr>
        <w:t xml:space="preserve"> Otrā pasaules kara laikā. Šī darba izstrādes rezultāt</w:t>
      </w:r>
      <w:r w:rsidR="000B70A0">
        <w:rPr>
          <w:rFonts w:ascii="Times New Roman" w:eastAsia="Calibri" w:hAnsi="Times New Roman" w:cs="Times New Roman"/>
          <w:sz w:val="24"/>
          <w:szCs w:val="24"/>
        </w:rPr>
        <w:t>ā</w:t>
      </w:r>
      <w:r w:rsidRPr="00FB18A7">
        <w:rPr>
          <w:rFonts w:ascii="Times New Roman" w:eastAsia="Calibri" w:hAnsi="Times New Roman" w:cs="Times New Roman"/>
          <w:sz w:val="24"/>
          <w:szCs w:val="24"/>
        </w:rPr>
        <w:t xml:space="preserve"> tika izveidots jauns tūrisma maršruts un publikācija.</w:t>
      </w:r>
    </w:p>
    <w:p w14:paraId="2F272680" w14:textId="78592F91" w:rsidR="00FB18A7" w:rsidRPr="00FB18A7" w:rsidRDefault="00FB18A7" w:rsidP="000B70A0">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Būtisks pētījums tika veikts 2020. gada nogalē par</w:t>
      </w:r>
      <w:r w:rsidR="000B70A0">
        <w:rPr>
          <w:rFonts w:ascii="Times New Roman" w:eastAsia="Calibri" w:hAnsi="Times New Roman" w:cs="Times New Roman"/>
          <w:sz w:val="24"/>
          <w:szCs w:val="24"/>
        </w:rPr>
        <w:t xml:space="preserve"> </w:t>
      </w:r>
      <w:r w:rsidRPr="00FB18A7">
        <w:rPr>
          <w:rFonts w:ascii="Times New Roman" w:eastAsia="Calibri" w:hAnsi="Times New Roman" w:cs="Times New Roman"/>
          <w:sz w:val="24"/>
          <w:szCs w:val="24"/>
        </w:rPr>
        <w:t>Olaines pilsētas būvniecīb</w:t>
      </w:r>
      <w:r w:rsidR="000B70A0">
        <w:rPr>
          <w:rFonts w:ascii="Times New Roman" w:eastAsia="Calibri" w:hAnsi="Times New Roman" w:cs="Times New Roman"/>
          <w:sz w:val="24"/>
          <w:szCs w:val="24"/>
        </w:rPr>
        <w:t>u</w:t>
      </w:r>
      <w:r w:rsidRPr="00FB18A7">
        <w:rPr>
          <w:rFonts w:ascii="Times New Roman" w:eastAsia="Calibri" w:hAnsi="Times New Roman" w:cs="Times New Roman"/>
          <w:sz w:val="24"/>
          <w:szCs w:val="24"/>
        </w:rPr>
        <w:t xml:space="preserve"> un infrastruktūras attīstība. Šīs tēmas izpētes rezultātā tapa publikācija sociālajos tīklos ar jauniem faktiem par pilsētas būvniecības procesu, kā arī pilsētas arhitektūras aspektiem. Ņemot par pamatu šī pētījuma rezultātus</w:t>
      </w:r>
      <w:r w:rsidR="000B70A0">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2020. gada realizēts KKF projekts “Blokmāju stāsti”. Šī projekta ietvaros tika izveidoti 10 stāsti par Olaines pilsētas izveidi un attīstību, iesaistot projektā vēsturnieku pētījumus, Olaines iedzīvotāju un pilsētu pētnieku intervijas. Šie desmit stāsti ir digitalizēti un ar mobilās aplikācijas Overly palīdzību ikvienam ir iespējas tos redzēt un dzirdēt. Pētniecībā tika izmantoti muzeja krājumā pieejamie materiāli, periodika un intervijas ar cilvēkiem, kuri tieši piedalījušies pilsētas daudzdzīvokļu namu un sabiedrisko ēku celtniecībā. </w:t>
      </w:r>
    </w:p>
    <w:p w14:paraId="0BFCC050" w14:textId="77777777"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lastRenderedPageBreak/>
        <w:t xml:space="preserve">2021. gada februārī, ņemot par pamatu pētījumā iegūtos rezultātus, muzeja sociālo tīklu kontos straumēta lekcija par Olaines pilsētas attīstību un izaugsmi. Viens no pētījuma  būtiskākajiem  ieguvumiem Olaines Vēstures un mākslas muzejam ir  120 fotogrāfijas, kurās redzams Olaines pilsētas attīstības process 20. gs. sešdesmitos gados. </w:t>
      </w:r>
    </w:p>
    <w:p w14:paraId="7A6A7F4C" w14:textId="1E4DC35F"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2021. gada nogalē, ņemot par pamatu arheoloģiskajā izpētē iegūtos rezultātus un latviešu strēlnieku atmiņas</w:t>
      </w:r>
      <w:r w:rsidR="00B43E9F">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realizēts KKF projekts “Pirmā pasaules kara vēstures izziņas maršruta papildināšana ar taktīlajiem un audio risinājumiem”. Projekta ietvaros izveidoti trīs audio ieraksti ar latviešu strēlnieku atmiņām un vienu dziesmu, kā arī makets ar apkārtnes fortifikācijām un seši teksti braila rakstā.</w:t>
      </w:r>
    </w:p>
    <w:p w14:paraId="62A27653" w14:textId="195A3A3C"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2022. gadā iesākts apjomīgs pētniecības darbs par Pirmā pasaules kara vēstures izziņas maršruta teritoriju (Lapsu mežs) ar mērķi izveidot vienotu pārskatu par šīs vietas fortifikāciju izvietojumu, karavīru sadzīves apstākļiem un izveidoto infrastruktūru Pirmā pasaules kara laikā. Pētījumu rezultātā </w:t>
      </w:r>
      <w:r w:rsidR="00B43E9F">
        <w:rPr>
          <w:rFonts w:ascii="Times New Roman" w:eastAsia="Calibri" w:hAnsi="Times New Roman" w:cs="Times New Roman"/>
          <w:sz w:val="24"/>
          <w:szCs w:val="24"/>
        </w:rPr>
        <w:t>tiks</w:t>
      </w:r>
      <w:r w:rsidRPr="00FB18A7">
        <w:rPr>
          <w:rFonts w:ascii="Times New Roman" w:eastAsia="Calibri" w:hAnsi="Times New Roman" w:cs="Times New Roman"/>
          <w:sz w:val="24"/>
          <w:szCs w:val="24"/>
        </w:rPr>
        <w:t xml:space="preserve"> izveidots materiāls, kuru varēs izmantot plašākām publikācijām sociālajos tīklos un ekskursiju vadīšanas tekstu izveidei. Pētījuma veikšanai tiek izmantoti arheoloģiskās izpētes pārskati un iegūtie priekšmeti, kā arī Maskavas kara arhīva materiāli. </w:t>
      </w:r>
    </w:p>
    <w:p w14:paraId="0DA247C4" w14:textId="77777777"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2022. gada novembrī pabeigts pārskats par Neatkarības kara laika norisi Latvijas teritorijā. Ņemot par pamatu pētījuma rezultātus izveidota prezentācija un lekcija, kas tiešsaistē straumēta muzeja FB kontā.</w:t>
      </w:r>
    </w:p>
    <w:p w14:paraId="25A7D61D" w14:textId="77777777"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2022. gada nogalē Olaines Vēstures un mākslas muzejs turpināja veikt pētījumu par maz pētītu tēmu: “Olaines ciema attīstība pēc Pirmā pasaules kara”. Pētījumam tiek izmantota periodika un muzeja krājumā pieejamie materiāli. Pētījumu rezultātā taps publikācija un jauns ekskursiju maršruts Olaines novada apdzīvotajā vietā – Jaunolaine. </w:t>
      </w:r>
    </w:p>
    <w:p w14:paraId="32CDDAF2" w14:textId="77777777"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2022. gada nogalē pabeigts pētījums par 1991. gada barikāžu norisi un Olaines novada iedzīvotāju iesaisti šajā procesā. Pētījuma rezultātā sagatavota lekcija ar prezentāciju Olaines novada mācību iestāžu audzēkņiem. </w:t>
      </w:r>
    </w:p>
    <w:p w14:paraId="1E554989" w14:textId="77777777" w:rsidR="00FB18A7" w:rsidRPr="00FB18A7" w:rsidRDefault="00FB18A7" w:rsidP="00FB18A7">
      <w:p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i/>
          <w:iCs/>
          <w:sz w:val="24"/>
          <w:szCs w:val="24"/>
        </w:rPr>
        <w:t>Pētnieciskā darba rādītāji 2018. - 2022. gadā</w:t>
      </w:r>
    </w:p>
    <w:tbl>
      <w:tblPr>
        <w:tblStyle w:val="TableGrid1"/>
        <w:tblW w:w="0" w:type="auto"/>
        <w:tblInd w:w="0" w:type="dxa"/>
        <w:tblLook w:val="04A0" w:firstRow="1" w:lastRow="0" w:firstColumn="1" w:lastColumn="0" w:noHBand="0" w:noVBand="1"/>
      </w:tblPr>
      <w:tblGrid>
        <w:gridCol w:w="2689"/>
        <w:gridCol w:w="1275"/>
        <w:gridCol w:w="1418"/>
        <w:gridCol w:w="1276"/>
        <w:gridCol w:w="1275"/>
        <w:gridCol w:w="1210"/>
      </w:tblGrid>
      <w:tr w:rsidR="00FB18A7" w:rsidRPr="00FB18A7" w14:paraId="1DF74216" w14:textId="77777777" w:rsidTr="00D93754">
        <w:tc>
          <w:tcPr>
            <w:tcW w:w="26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8F2DB85" w14:textId="77777777" w:rsidR="00FB18A7" w:rsidRPr="00FB18A7" w:rsidRDefault="00FB18A7" w:rsidP="00B62291">
            <w:pPr>
              <w:spacing w:before="120" w:after="120" w:line="240" w:lineRule="exact"/>
              <w:jc w:val="center"/>
              <w:rPr>
                <w:rFonts w:ascii="Times New Roman" w:eastAsia="Calibri" w:hAnsi="Times New Roman"/>
                <w:b/>
                <w:bCs/>
                <w:sz w:val="24"/>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7DC537C" w14:textId="77777777" w:rsidR="00FB18A7" w:rsidRPr="00FB18A7" w:rsidRDefault="00FB18A7" w:rsidP="00B62291">
            <w:pPr>
              <w:spacing w:before="120" w:after="120" w:line="240" w:lineRule="exact"/>
              <w:jc w:val="center"/>
              <w:rPr>
                <w:rFonts w:ascii="Times New Roman" w:eastAsia="Calibri" w:hAnsi="Times New Roman"/>
                <w:b/>
                <w:bCs/>
                <w:sz w:val="24"/>
                <w:szCs w:val="28"/>
              </w:rPr>
            </w:pPr>
            <w:r w:rsidRPr="00FB18A7">
              <w:rPr>
                <w:rFonts w:ascii="Times New Roman" w:eastAsia="Calibri" w:hAnsi="Times New Roman"/>
                <w:b/>
                <w:bCs/>
                <w:sz w:val="24"/>
                <w:szCs w:val="28"/>
              </w:rPr>
              <w:t>2018</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A7B918A" w14:textId="77777777" w:rsidR="00FB18A7" w:rsidRPr="00FB18A7" w:rsidRDefault="00FB18A7" w:rsidP="00B62291">
            <w:pPr>
              <w:spacing w:before="120" w:after="120" w:line="240" w:lineRule="exact"/>
              <w:jc w:val="center"/>
              <w:rPr>
                <w:rFonts w:ascii="Times New Roman" w:eastAsia="Calibri" w:hAnsi="Times New Roman"/>
                <w:b/>
                <w:bCs/>
                <w:sz w:val="24"/>
                <w:szCs w:val="28"/>
              </w:rPr>
            </w:pPr>
            <w:r w:rsidRPr="00FB18A7">
              <w:rPr>
                <w:rFonts w:ascii="Times New Roman" w:eastAsia="Calibri" w:hAnsi="Times New Roman"/>
                <w:b/>
                <w:bCs/>
                <w:sz w:val="24"/>
                <w:szCs w:val="28"/>
              </w:rPr>
              <w:t>2019</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18B3EA4" w14:textId="77777777" w:rsidR="00FB18A7" w:rsidRPr="00FB18A7" w:rsidRDefault="00FB18A7" w:rsidP="00B62291">
            <w:pPr>
              <w:spacing w:before="120" w:after="120" w:line="240" w:lineRule="exact"/>
              <w:jc w:val="center"/>
              <w:rPr>
                <w:rFonts w:ascii="Times New Roman" w:eastAsia="Calibri" w:hAnsi="Times New Roman"/>
                <w:b/>
                <w:bCs/>
                <w:sz w:val="24"/>
                <w:szCs w:val="28"/>
              </w:rPr>
            </w:pPr>
            <w:r w:rsidRPr="00FB18A7">
              <w:rPr>
                <w:rFonts w:ascii="Times New Roman" w:eastAsia="Calibri" w:hAnsi="Times New Roman"/>
                <w:b/>
                <w:bCs/>
                <w:sz w:val="24"/>
                <w:szCs w:val="28"/>
              </w:rPr>
              <w:t>2020</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5EED572" w14:textId="77777777" w:rsidR="00FB18A7" w:rsidRPr="00FB18A7" w:rsidRDefault="00FB18A7" w:rsidP="00B62291">
            <w:pPr>
              <w:spacing w:before="120" w:after="120" w:line="240" w:lineRule="exact"/>
              <w:jc w:val="center"/>
              <w:rPr>
                <w:rFonts w:ascii="Times New Roman" w:eastAsia="Calibri" w:hAnsi="Times New Roman"/>
                <w:b/>
                <w:bCs/>
                <w:sz w:val="24"/>
                <w:szCs w:val="28"/>
              </w:rPr>
            </w:pPr>
            <w:r w:rsidRPr="00FB18A7">
              <w:rPr>
                <w:rFonts w:ascii="Times New Roman" w:eastAsia="Calibri" w:hAnsi="Times New Roman"/>
                <w:b/>
                <w:bCs/>
                <w:sz w:val="24"/>
                <w:szCs w:val="28"/>
              </w:rPr>
              <w:t>2021</w:t>
            </w:r>
          </w:p>
        </w:tc>
        <w:tc>
          <w:tcPr>
            <w:tcW w:w="121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67F5546" w14:textId="77777777" w:rsidR="00FB18A7" w:rsidRPr="00FB18A7" w:rsidRDefault="00FB18A7" w:rsidP="00B62291">
            <w:pPr>
              <w:spacing w:before="120" w:after="120" w:line="240" w:lineRule="exact"/>
              <w:jc w:val="center"/>
              <w:rPr>
                <w:rFonts w:ascii="Times New Roman" w:eastAsia="Calibri" w:hAnsi="Times New Roman"/>
                <w:b/>
                <w:bCs/>
                <w:sz w:val="24"/>
                <w:szCs w:val="28"/>
              </w:rPr>
            </w:pPr>
            <w:r w:rsidRPr="00FB18A7">
              <w:rPr>
                <w:rFonts w:ascii="Times New Roman" w:eastAsia="Calibri" w:hAnsi="Times New Roman"/>
                <w:b/>
                <w:bCs/>
                <w:sz w:val="24"/>
                <w:szCs w:val="28"/>
              </w:rPr>
              <w:t>2022</w:t>
            </w:r>
          </w:p>
        </w:tc>
      </w:tr>
      <w:tr w:rsidR="00FB18A7" w:rsidRPr="00FB18A7" w14:paraId="321A92FE" w14:textId="77777777" w:rsidTr="00D93754">
        <w:tc>
          <w:tcPr>
            <w:tcW w:w="2689" w:type="dxa"/>
            <w:tcBorders>
              <w:top w:val="single" w:sz="4" w:space="0" w:color="auto"/>
              <w:left w:val="single" w:sz="4" w:space="0" w:color="auto"/>
              <w:bottom w:val="single" w:sz="4" w:space="0" w:color="auto"/>
              <w:right w:val="single" w:sz="4" w:space="0" w:color="auto"/>
            </w:tcBorders>
            <w:hideMark/>
          </w:tcPr>
          <w:p w14:paraId="31AF0FCC"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Izstādes/ekspozīcijas</w:t>
            </w:r>
          </w:p>
        </w:tc>
        <w:tc>
          <w:tcPr>
            <w:tcW w:w="1275" w:type="dxa"/>
            <w:tcBorders>
              <w:top w:val="single" w:sz="4" w:space="0" w:color="auto"/>
              <w:left w:val="single" w:sz="4" w:space="0" w:color="auto"/>
              <w:bottom w:val="single" w:sz="4" w:space="0" w:color="auto"/>
              <w:right w:val="single" w:sz="4" w:space="0" w:color="auto"/>
            </w:tcBorders>
            <w:hideMark/>
          </w:tcPr>
          <w:p w14:paraId="23FDDBBB"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2</w:t>
            </w:r>
          </w:p>
        </w:tc>
        <w:tc>
          <w:tcPr>
            <w:tcW w:w="1418" w:type="dxa"/>
            <w:tcBorders>
              <w:top w:val="single" w:sz="4" w:space="0" w:color="auto"/>
              <w:left w:val="single" w:sz="4" w:space="0" w:color="auto"/>
              <w:bottom w:val="single" w:sz="4" w:space="0" w:color="auto"/>
              <w:right w:val="single" w:sz="4" w:space="0" w:color="auto"/>
            </w:tcBorders>
            <w:hideMark/>
          </w:tcPr>
          <w:p w14:paraId="5CE34782"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4</w:t>
            </w:r>
          </w:p>
        </w:tc>
        <w:tc>
          <w:tcPr>
            <w:tcW w:w="1276" w:type="dxa"/>
            <w:tcBorders>
              <w:top w:val="single" w:sz="4" w:space="0" w:color="auto"/>
              <w:left w:val="single" w:sz="4" w:space="0" w:color="auto"/>
              <w:bottom w:val="single" w:sz="4" w:space="0" w:color="auto"/>
              <w:right w:val="single" w:sz="4" w:space="0" w:color="auto"/>
            </w:tcBorders>
            <w:hideMark/>
          </w:tcPr>
          <w:p w14:paraId="163B375F"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78C7F5A0"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2</w:t>
            </w:r>
          </w:p>
        </w:tc>
        <w:tc>
          <w:tcPr>
            <w:tcW w:w="1210" w:type="dxa"/>
            <w:tcBorders>
              <w:top w:val="single" w:sz="4" w:space="0" w:color="auto"/>
              <w:left w:val="single" w:sz="4" w:space="0" w:color="auto"/>
              <w:bottom w:val="single" w:sz="4" w:space="0" w:color="auto"/>
              <w:right w:val="single" w:sz="4" w:space="0" w:color="auto"/>
            </w:tcBorders>
          </w:tcPr>
          <w:p w14:paraId="2A26EB38" w14:textId="77777777" w:rsidR="00FB18A7" w:rsidRPr="00FB18A7" w:rsidRDefault="00FB18A7" w:rsidP="00B62291">
            <w:pPr>
              <w:spacing w:before="120" w:after="120" w:line="240" w:lineRule="exact"/>
              <w:jc w:val="both"/>
              <w:rPr>
                <w:rFonts w:ascii="Times New Roman" w:eastAsia="Calibri" w:hAnsi="Times New Roman"/>
                <w:sz w:val="24"/>
                <w:szCs w:val="28"/>
              </w:rPr>
            </w:pPr>
          </w:p>
        </w:tc>
      </w:tr>
      <w:tr w:rsidR="00FB18A7" w:rsidRPr="00FB18A7" w14:paraId="6ACCB5B8" w14:textId="77777777" w:rsidTr="00D93754">
        <w:tc>
          <w:tcPr>
            <w:tcW w:w="2689" w:type="dxa"/>
            <w:tcBorders>
              <w:top w:val="single" w:sz="4" w:space="0" w:color="auto"/>
              <w:left w:val="single" w:sz="4" w:space="0" w:color="auto"/>
              <w:bottom w:val="single" w:sz="4" w:space="0" w:color="auto"/>
              <w:right w:val="single" w:sz="4" w:space="0" w:color="auto"/>
            </w:tcBorders>
            <w:hideMark/>
          </w:tcPr>
          <w:p w14:paraId="4085F756"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Muzejpedagoģiskās programmas, nodarbības</w:t>
            </w:r>
          </w:p>
        </w:tc>
        <w:tc>
          <w:tcPr>
            <w:tcW w:w="1275" w:type="dxa"/>
            <w:tcBorders>
              <w:top w:val="single" w:sz="4" w:space="0" w:color="auto"/>
              <w:left w:val="single" w:sz="4" w:space="0" w:color="auto"/>
              <w:bottom w:val="single" w:sz="4" w:space="0" w:color="auto"/>
              <w:right w:val="single" w:sz="4" w:space="0" w:color="auto"/>
            </w:tcBorders>
            <w:hideMark/>
          </w:tcPr>
          <w:p w14:paraId="6E6E68A5"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1CB169F2"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c>
          <w:tcPr>
            <w:tcW w:w="1276" w:type="dxa"/>
            <w:tcBorders>
              <w:top w:val="single" w:sz="4" w:space="0" w:color="auto"/>
              <w:left w:val="single" w:sz="4" w:space="0" w:color="auto"/>
              <w:bottom w:val="single" w:sz="4" w:space="0" w:color="auto"/>
              <w:right w:val="single" w:sz="4" w:space="0" w:color="auto"/>
            </w:tcBorders>
            <w:hideMark/>
          </w:tcPr>
          <w:p w14:paraId="5D3A20E2"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2</w:t>
            </w:r>
          </w:p>
        </w:tc>
        <w:tc>
          <w:tcPr>
            <w:tcW w:w="1275" w:type="dxa"/>
            <w:tcBorders>
              <w:top w:val="single" w:sz="4" w:space="0" w:color="auto"/>
              <w:left w:val="single" w:sz="4" w:space="0" w:color="auto"/>
              <w:bottom w:val="single" w:sz="4" w:space="0" w:color="auto"/>
              <w:right w:val="single" w:sz="4" w:space="0" w:color="auto"/>
            </w:tcBorders>
            <w:hideMark/>
          </w:tcPr>
          <w:p w14:paraId="1A0C723E"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c>
          <w:tcPr>
            <w:tcW w:w="1210" w:type="dxa"/>
            <w:tcBorders>
              <w:top w:val="single" w:sz="4" w:space="0" w:color="auto"/>
              <w:left w:val="single" w:sz="4" w:space="0" w:color="auto"/>
              <w:bottom w:val="single" w:sz="4" w:space="0" w:color="auto"/>
              <w:right w:val="single" w:sz="4" w:space="0" w:color="auto"/>
            </w:tcBorders>
            <w:hideMark/>
          </w:tcPr>
          <w:p w14:paraId="6A877CD4"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r>
      <w:tr w:rsidR="00FB18A7" w:rsidRPr="00FB18A7" w14:paraId="7A504465" w14:textId="77777777" w:rsidTr="00D93754">
        <w:tc>
          <w:tcPr>
            <w:tcW w:w="2689" w:type="dxa"/>
            <w:tcBorders>
              <w:top w:val="single" w:sz="4" w:space="0" w:color="auto"/>
              <w:left w:val="single" w:sz="4" w:space="0" w:color="auto"/>
              <w:bottom w:val="single" w:sz="4" w:space="0" w:color="auto"/>
              <w:right w:val="single" w:sz="4" w:space="0" w:color="auto"/>
            </w:tcBorders>
            <w:hideMark/>
          </w:tcPr>
          <w:p w14:paraId="4A64327A"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Ziņojumi, publikācijas</w:t>
            </w:r>
          </w:p>
        </w:tc>
        <w:tc>
          <w:tcPr>
            <w:tcW w:w="1275" w:type="dxa"/>
            <w:tcBorders>
              <w:top w:val="single" w:sz="4" w:space="0" w:color="auto"/>
              <w:left w:val="single" w:sz="4" w:space="0" w:color="auto"/>
              <w:bottom w:val="single" w:sz="4" w:space="0" w:color="auto"/>
              <w:right w:val="single" w:sz="4" w:space="0" w:color="auto"/>
            </w:tcBorders>
            <w:hideMark/>
          </w:tcPr>
          <w:p w14:paraId="00F15C0C"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4664F726"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3</w:t>
            </w:r>
          </w:p>
        </w:tc>
        <w:tc>
          <w:tcPr>
            <w:tcW w:w="1276" w:type="dxa"/>
            <w:tcBorders>
              <w:top w:val="single" w:sz="4" w:space="0" w:color="auto"/>
              <w:left w:val="single" w:sz="4" w:space="0" w:color="auto"/>
              <w:bottom w:val="single" w:sz="4" w:space="0" w:color="auto"/>
              <w:right w:val="single" w:sz="4" w:space="0" w:color="auto"/>
            </w:tcBorders>
            <w:hideMark/>
          </w:tcPr>
          <w:p w14:paraId="2A6A4EE3"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2</w:t>
            </w:r>
          </w:p>
        </w:tc>
        <w:tc>
          <w:tcPr>
            <w:tcW w:w="1275" w:type="dxa"/>
            <w:tcBorders>
              <w:top w:val="single" w:sz="4" w:space="0" w:color="auto"/>
              <w:left w:val="single" w:sz="4" w:space="0" w:color="auto"/>
              <w:bottom w:val="single" w:sz="4" w:space="0" w:color="auto"/>
              <w:right w:val="single" w:sz="4" w:space="0" w:color="auto"/>
            </w:tcBorders>
            <w:hideMark/>
          </w:tcPr>
          <w:p w14:paraId="4B6136DA"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c>
          <w:tcPr>
            <w:tcW w:w="1210" w:type="dxa"/>
            <w:tcBorders>
              <w:top w:val="single" w:sz="4" w:space="0" w:color="auto"/>
              <w:left w:val="single" w:sz="4" w:space="0" w:color="auto"/>
              <w:bottom w:val="single" w:sz="4" w:space="0" w:color="auto"/>
              <w:right w:val="single" w:sz="4" w:space="0" w:color="auto"/>
            </w:tcBorders>
            <w:hideMark/>
          </w:tcPr>
          <w:p w14:paraId="6B82219C"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2</w:t>
            </w:r>
          </w:p>
        </w:tc>
      </w:tr>
    </w:tbl>
    <w:p w14:paraId="745CD817" w14:textId="65F36F4B" w:rsidR="00FB18A7" w:rsidRPr="003B4C35" w:rsidRDefault="00FB18A7" w:rsidP="00D92331">
      <w:pPr>
        <w:pStyle w:val="ListParagraph"/>
        <w:keepNext/>
        <w:keepLines/>
        <w:numPr>
          <w:ilvl w:val="2"/>
          <w:numId w:val="5"/>
        </w:numPr>
        <w:spacing w:before="120" w:after="120" w:line="240" w:lineRule="auto"/>
        <w:ind w:left="1077"/>
        <w:jc w:val="center"/>
        <w:outlineLvl w:val="2"/>
        <w:rPr>
          <w:rFonts w:ascii="Times New Roman" w:eastAsiaTheme="majorEastAsia" w:hAnsi="Times New Roman" w:cs="Times New Roman"/>
          <w:b/>
          <w:bCs/>
          <w:sz w:val="24"/>
          <w:szCs w:val="24"/>
        </w:rPr>
      </w:pPr>
      <w:bookmarkStart w:id="39" w:name="_Toc125483291"/>
      <w:bookmarkStart w:id="40" w:name="_Toc125727647"/>
      <w:r w:rsidRPr="003B4C35">
        <w:rPr>
          <w:rFonts w:ascii="Times New Roman" w:eastAsiaTheme="majorEastAsia" w:hAnsi="Times New Roman" w:cs="Times New Roman"/>
          <w:b/>
          <w:bCs/>
          <w:sz w:val="24"/>
          <w:szCs w:val="24"/>
        </w:rPr>
        <w:t>Komunikācijas darb</w:t>
      </w:r>
      <w:bookmarkEnd w:id="39"/>
      <w:r w:rsidR="00C238E8">
        <w:rPr>
          <w:rFonts w:ascii="Times New Roman" w:eastAsiaTheme="majorEastAsia" w:hAnsi="Times New Roman" w:cs="Times New Roman"/>
          <w:b/>
          <w:bCs/>
          <w:sz w:val="24"/>
          <w:szCs w:val="24"/>
        </w:rPr>
        <w:t>s</w:t>
      </w:r>
      <w:bookmarkEnd w:id="40"/>
    </w:p>
    <w:p w14:paraId="28DADEDF"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Pārskata periodā realizēta aktīva komunikācijas politika, veidojot muzeja identitāti un izstrādājot kvalitatīvu muzeja piedāvājumu dažādai mērķauditorijai.</w:t>
      </w:r>
    </w:p>
    <w:p w14:paraId="6FA4D5DE" w14:textId="4366431D"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lastRenderedPageBreak/>
        <w:t>Olaines Vēstures un mākslas muzejā komunikācijas darbā tiek iesaistīti visi muzeja speciālisti (sabiedrisko attiecību speciālists, vecākais speciālists, muzejpedagogs, krājuma glabātājs, tūrisma informācijas konsultants) un vadība, lai nodrošinātu muzeja piedāvājumu un informētu sabiedrību par jaunumiem, notikumiem, darbību kopumā, kā arī izglītotu par Olaines novada vēsturi. Pēc vajadzības tiek pieaicināti arī citi speciālisti, Olaines novada iestāžu darbinieki, brīvprātīgie u.c.</w:t>
      </w:r>
    </w:p>
    <w:p w14:paraId="21ADA315"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Muzeja komunikācijā ar apmeklētājiem redzamā daļa ir jaunas izstādes un ekspozīcijas, tādēļ jāuzsver, ka šajā pārskata periodā Olaines Vēstures un mākslas muzejs ir pārcēlies uz jaunām telpām Jelgavas ielā 9. Apmeklētājiem muzejs atvērts ir no 2019. gada 5. decembra. Pārcelšanās process un jaunu ekspozīciju izveide ilgst no 2018. gada 28. decembra līdz 2019. gada 5. decembrim. </w:t>
      </w:r>
    </w:p>
    <w:p w14:paraId="1D5612CE" w14:textId="3D76EF4B"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Izmantojot muzeja krājumu un pētnieciskā darba rezultātus</w:t>
      </w:r>
      <w:r w:rsidR="00FB0FDA">
        <w:rPr>
          <w:rFonts w:ascii="Times New Roman" w:hAnsi="Times New Roman" w:cs="Times New Roman"/>
          <w:kern w:val="2"/>
          <w:sz w:val="24"/>
          <w:szCs w:val="24"/>
          <w14:ligatures w14:val="standardContextual"/>
        </w:rPr>
        <w:t>,</w:t>
      </w:r>
      <w:r w:rsidRPr="00FB18A7">
        <w:rPr>
          <w:rFonts w:ascii="Times New Roman" w:hAnsi="Times New Roman" w:cs="Times New Roman"/>
          <w:kern w:val="2"/>
          <w:sz w:val="24"/>
          <w:szCs w:val="24"/>
          <w14:ligatures w14:val="standardContextual"/>
        </w:rPr>
        <w:t xml:space="preserve"> izveidotas septiņas  jaunas ekspozīcijas:</w:t>
      </w:r>
    </w:p>
    <w:p w14:paraId="0A1C28D4" w14:textId="16C6EBD0"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Pu</w:t>
      </w:r>
      <w:r w:rsidR="00FB0FDA">
        <w:rPr>
          <w:rFonts w:ascii="Times New Roman" w:hAnsi="Times New Roman" w:cs="Times New Roman"/>
          <w:kern w:val="2"/>
          <w:sz w:val="24"/>
          <w:szCs w:val="24"/>
          <w14:ligatures w14:val="standardContextual"/>
        </w:rPr>
        <w:t>r</w:t>
      </w:r>
      <w:r w:rsidRPr="00FB18A7">
        <w:rPr>
          <w:rFonts w:ascii="Times New Roman" w:hAnsi="Times New Roman" w:cs="Times New Roman"/>
          <w:kern w:val="2"/>
          <w:sz w:val="24"/>
          <w:szCs w:val="24"/>
          <w14:ligatures w14:val="standardContextual"/>
        </w:rPr>
        <w:t>va veidošanās.</w:t>
      </w:r>
    </w:p>
    <w:p w14:paraId="75570522" w14:textId="05577CB2"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Olaines novada teritorijas vēsture</w:t>
      </w:r>
      <w:r w:rsidR="00331567">
        <w:rPr>
          <w:rFonts w:ascii="Times New Roman" w:hAnsi="Times New Roman" w:cs="Times New Roman"/>
          <w:kern w:val="2"/>
          <w:sz w:val="24"/>
          <w:szCs w:val="24"/>
          <w14:ligatures w14:val="standardContextual"/>
        </w:rPr>
        <w:t>,</w:t>
      </w:r>
      <w:r w:rsidRPr="00FB18A7">
        <w:rPr>
          <w:rFonts w:ascii="Times New Roman" w:hAnsi="Times New Roman" w:cs="Times New Roman"/>
          <w:kern w:val="2"/>
          <w:sz w:val="24"/>
          <w:szCs w:val="24"/>
          <w14:ligatures w14:val="standardContextual"/>
        </w:rPr>
        <w:t xml:space="preserve"> sākot no 17.gs līdz 1939. gadam.</w:t>
      </w:r>
    </w:p>
    <w:p w14:paraId="266CEB6E" w14:textId="77777777"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Olaines novada teritorijas vēsture no 1939. gada līdz 1950. gadam.</w:t>
      </w:r>
    </w:p>
    <w:p w14:paraId="3B909B06" w14:textId="77777777"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Rūpnīcu attīstība "Laboratorija".</w:t>
      </w:r>
    </w:p>
    <w:p w14:paraId="35981AA2" w14:textId="77777777"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Andris Rumpēteris. Mākslas. Istaba.</w:t>
      </w:r>
    </w:p>
    <w:p w14:paraId="27429072" w14:textId="68513CB0"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2021. gadā izstāžu zālē izveidota Olainfarm bijušajam valdes priekšsēdētājam Valērijam Maliginam veltīta ekspozīcija “Iedvesmas istaba”, kas Olaines Vēstures un mākslas muzejā apskatāma līdz 2024. gadam.</w:t>
      </w:r>
    </w:p>
    <w:p w14:paraId="3FAC25DA" w14:textId="77777777"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2018. gadā izveidota un atklāta ārvides ekspozīcija “Pirmā pasaules kara vēstures izziņas maršruts”, kas papildināta 2020. un 2021. gadā. Ar Valsts Kultūrkapitāla fonda mērķprogrammas  "KultūrELPA" ieguldījumu, maršruts ir īpaši pielāgots cilvēkiem ar kustību, redzes un dzirdes traucējumiem.</w:t>
      </w:r>
    </w:p>
    <w:p w14:paraId="4A34FE20"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Līdz 2018. gada decembrim, muzejam atrodoties Zemgales ielā 33, aplūkojamas septiņas ekspozīcijas. Muzejā katru mēnesi organizētas divas jaunas izstādes, sadarbojoties māksliniekiem, kolekcionāriem, fotogrāfiem, amatniekiem u.c. </w:t>
      </w:r>
    </w:p>
    <w:p w14:paraId="6E05FAF9"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Muzejam pārceļoties uz jaunajām telpām Jelgavas ielā 9, mainīgajām izstādēm atvēlēta viena  izstāžu zāle, kurā katru mēnesi organizēta viena izstāde. No 2021. gada novembra izstāžu zālē izveidota ekspozīcija “Iedvesmas istaba”, kas apskatām līdz 2024. gadam. Pēc izstāžu zāles pārbūves mainīgajām izstādēm atvēlēta palodze un viena muzeja siena, kas aprīkota ar speciāliem stiprinājumiem un prožektoriem. </w:t>
      </w:r>
    </w:p>
    <w:p w14:paraId="767A0B21" w14:textId="77777777" w:rsidR="00FB18A7" w:rsidRPr="00FB18A7" w:rsidRDefault="00FB18A7" w:rsidP="00FB18A7">
      <w:pPr>
        <w:spacing w:before="120" w:after="120" w:line="360" w:lineRule="auto"/>
        <w:rPr>
          <w:rFonts w:ascii="Times New Roman" w:hAnsi="Times New Roman" w:cs="Times New Roman"/>
          <w:i/>
          <w:iCs/>
          <w:kern w:val="2"/>
          <w:sz w:val="24"/>
          <w:szCs w:val="24"/>
          <w14:ligatures w14:val="standardContextual"/>
        </w:rPr>
      </w:pPr>
      <w:r w:rsidRPr="00FB18A7">
        <w:rPr>
          <w:rFonts w:ascii="Times New Roman" w:hAnsi="Times New Roman" w:cs="Times New Roman"/>
          <w:i/>
          <w:iCs/>
          <w:kern w:val="2"/>
          <w:sz w:val="24"/>
          <w:szCs w:val="24"/>
          <w14:ligatures w14:val="standardContextual"/>
        </w:rPr>
        <w:lastRenderedPageBreak/>
        <w:t>Organizēto izstāžu sadalījums pēc to veida</w:t>
      </w:r>
    </w:p>
    <w:tbl>
      <w:tblPr>
        <w:tblStyle w:val="TableGrid11"/>
        <w:tblW w:w="5000" w:type="pct"/>
        <w:tblLook w:val="04A0" w:firstRow="1" w:lastRow="0" w:firstColumn="1" w:lastColumn="0" w:noHBand="0" w:noVBand="1"/>
      </w:tblPr>
      <w:tblGrid>
        <w:gridCol w:w="4318"/>
        <w:gridCol w:w="822"/>
        <w:gridCol w:w="822"/>
        <w:gridCol w:w="822"/>
        <w:gridCol w:w="822"/>
        <w:gridCol w:w="822"/>
        <w:gridCol w:w="916"/>
      </w:tblGrid>
      <w:tr w:rsidR="00FB18A7" w:rsidRPr="00FB18A7" w14:paraId="695EC949" w14:textId="77777777" w:rsidTr="00D93754">
        <w:tc>
          <w:tcPr>
            <w:tcW w:w="2310" w:type="pct"/>
            <w:shd w:val="clear" w:color="auto" w:fill="BDD6EE" w:themeFill="accent5" w:themeFillTint="66"/>
            <w:vAlign w:val="center"/>
          </w:tcPr>
          <w:p w14:paraId="4309E7C0"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p>
        </w:tc>
        <w:tc>
          <w:tcPr>
            <w:tcW w:w="440" w:type="pct"/>
            <w:shd w:val="clear" w:color="auto" w:fill="BDD6EE" w:themeFill="accent5" w:themeFillTint="66"/>
            <w:vAlign w:val="center"/>
          </w:tcPr>
          <w:p w14:paraId="6E0C86D7"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2018</w:t>
            </w:r>
          </w:p>
        </w:tc>
        <w:tc>
          <w:tcPr>
            <w:tcW w:w="440" w:type="pct"/>
            <w:shd w:val="clear" w:color="auto" w:fill="BDD6EE" w:themeFill="accent5" w:themeFillTint="66"/>
            <w:vAlign w:val="center"/>
          </w:tcPr>
          <w:p w14:paraId="719DDAFE"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2019</w:t>
            </w:r>
          </w:p>
        </w:tc>
        <w:tc>
          <w:tcPr>
            <w:tcW w:w="440" w:type="pct"/>
            <w:shd w:val="clear" w:color="auto" w:fill="BDD6EE" w:themeFill="accent5" w:themeFillTint="66"/>
            <w:vAlign w:val="center"/>
          </w:tcPr>
          <w:p w14:paraId="4FE729E6"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2020</w:t>
            </w:r>
          </w:p>
        </w:tc>
        <w:tc>
          <w:tcPr>
            <w:tcW w:w="440" w:type="pct"/>
            <w:shd w:val="clear" w:color="auto" w:fill="BDD6EE" w:themeFill="accent5" w:themeFillTint="66"/>
            <w:vAlign w:val="center"/>
          </w:tcPr>
          <w:p w14:paraId="723F3E7C"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2021</w:t>
            </w:r>
          </w:p>
        </w:tc>
        <w:tc>
          <w:tcPr>
            <w:tcW w:w="440" w:type="pct"/>
            <w:shd w:val="clear" w:color="auto" w:fill="BDD6EE" w:themeFill="accent5" w:themeFillTint="66"/>
            <w:vAlign w:val="center"/>
          </w:tcPr>
          <w:p w14:paraId="7F4D0464"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2022</w:t>
            </w:r>
          </w:p>
        </w:tc>
        <w:tc>
          <w:tcPr>
            <w:tcW w:w="491" w:type="pct"/>
            <w:shd w:val="clear" w:color="auto" w:fill="BDD6EE" w:themeFill="accent5" w:themeFillTint="66"/>
            <w:vAlign w:val="center"/>
          </w:tcPr>
          <w:p w14:paraId="48AE7F84"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Kopā</w:t>
            </w:r>
          </w:p>
        </w:tc>
      </w:tr>
      <w:tr w:rsidR="00FB18A7" w:rsidRPr="00FB18A7" w14:paraId="266EEEDF" w14:textId="77777777" w:rsidTr="00D93754">
        <w:tc>
          <w:tcPr>
            <w:tcW w:w="2310" w:type="pct"/>
          </w:tcPr>
          <w:p w14:paraId="745CE9A8"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Gleznu izstādes (gleznas, akvarelis)</w:t>
            </w:r>
          </w:p>
        </w:tc>
        <w:tc>
          <w:tcPr>
            <w:tcW w:w="440" w:type="pct"/>
          </w:tcPr>
          <w:p w14:paraId="2B7CC0B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10</w:t>
            </w:r>
          </w:p>
        </w:tc>
        <w:tc>
          <w:tcPr>
            <w:tcW w:w="440" w:type="pct"/>
          </w:tcPr>
          <w:p w14:paraId="6BF977CE"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40" w:type="pct"/>
          </w:tcPr>
          <w:p w14:paraId="5C75FF70"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440" w:type="pct"/>
          </w:tcPr>
          <w:p w14:paraId="35D55137"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440" w:type="pct"/>
          </w:tcPr>
          <w:p w14:paraId="5399898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c>
          <w:tcPr>
            <w:tcW w:w="491" w:type="pct"/>
          </w:tcPr>
          <w:p w14:paraId="443E55D0"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25</w:t>
            </w:r>
          </w:p>
        </w:tc>
      </w:tr>
      <w:tr w:rsidR="00FB18A7" w:rsidRPr="00FB18A7" w14:paraId="06A1D9BB" w14:textId="77777777" w:rsidTr="00D93754">
        <w:tc>
          <w:tcPr>
            <w:tcW w:w="2310" w:type="pct"/>
          </w:tcPr>
          <w:p w14:paraId="08CEA07B" w14:textId="1A74B22D"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Kolekci</w:t>
            </w:r>
            <w:r w:rsidR="00D740A1">
              <w:rPr>
                <w:rFonts w:ascii="Times New Roman" w:hAnsi="Times New Roman" w:cs="Times New Roman"/>
                <w:sz w:val="24"/>
                <w:szCs w:val="24"/>
              </w:rPr>
              <w:t>ju</w:t>
            </w:r>
            <w:r w:rsidRPr="00FB18A7">
              <w:rPr>
                <w:rFonts w:ascii="Times New Roman" w:hAnsi="Times New Roman" w:cs="Times New Roman"/>
                <w:sz w:val="24"/>
                <w:szCs w:val="24"/>
              </w:rPr>
              <w:t xml:space="preserve"> izstādes</w:t>
            </w:r>
          </w:p>
        </w:tc>
        <w:tc>
          <w:tcPr>
            <w:tcW w:w="440" w:type="pct"/>
          </w:tcPr>
          <w:p w14:paraId="79EF3C63"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440" w:type="pct"/>
          </w:tcPr>
          <w:p w14:paraId="69EC9A8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34F0EA8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19634EA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440" w:type="pct"/>
          </w:tcPr>
          <w:p w14:paraId="11CD73A7"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91" w:type="pct"/>
          </w:tcPr>
          <w:p w14:paraId="11DA815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r>
      <w:tr w:rsidR="00FB18A7" w:rsidRPr="00FB18A7" w14:paraId="336AA10A" w14:textId="77777777" w:rsidTr="00D93754">
        <w:tc>
          <w:tcPr>
            <w:tcW w:w="2310" w:type="pct"/>
          </w:tcPr>
          <w:p w14:paraId="0A2A819A"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Foto izstādes</w:t>
            </w:r>
          </w:p>
        </w:tc>
        <w:tc>
          <w:tcPr>
            <w:tcW w:w="440" w:type="pct"/>
          </w:tcPr>
          <w:p w14:paraId="1BBA99E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440" w:type="pct"/>
          </w:tcPr>
          <w:p w14:paraId="60B02703"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60D578F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788EF552"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40" w:type="pct"/>
          </w:tcPr>
          <w:p w14:paraId="1F66373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91" w:type="pct"/>
          </w:tcPr>
          <w:p w14:paraId="2F60E62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r>
      <w:tr w:rsidR="00FB18A7" w:rsidRPr="00FB18A7" w14:paraId="267F29F2" w14:textId="77777777" w:rsidTr="00D93754">
        <w:tc>
          <w:tcPr>
            <w:tcW w:w="2310" w:type="pct"/>
          </w:tcPr>
          <w:p w14:paraId="1CB0D6ED"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Tēlotājmāksla un rokdarbi</w:t>
            </w:r>
          </w:p>
        </w:tc>
        <w:tc>
          <w:tcPr>
            <w:tcW w:w="440" w:type="pct"/>
          </w:tcPr>
          <w:p w14:paraId="4731F0D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440" w:type="pct"/>
          </w:tcPr>
          <w:p w14:paraId="61F1C23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12B4D52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440" w:type="pct"/>
          </w:tcPr>
          <w:p w14:paraId="3E6322B3"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40" w:type="pct"/>
          </w:tcPr>
          <w:p w14:paraId="7C36F07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491" w:type="pct"/>
          </w:tcPr>
          <w:p w14:paraId="62B3CAF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15</w:t>
            </w:r>
          </w:p>
        </w:tc>
      </w:tr>
      <w:tr w:rsidR="00FB18A7" w:rsidRPr="00FB18A7" w14:paraId="6EF4E120" w14:textId="77777777" w:rsidTr="00D93754">
        <w:tc>
          <w:tcPr>
            <w:tcW w:w="2310" w:type="pct"/>
          </w:tcPr>
          <w:p w14:paraId="7779012D"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Krājuma izstādes</w:t>
            </w:r>
          </w:p>
        </w:tc>
        <w:tc>
          <w:tcPr>
            <w:tcW w:w="440" w:type="pct"/>
          </w:tcPr>
          <w:p w14:paraId="782F1A7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421883C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41845D0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0DF2D44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40" w:type="pct"/>
          </w:tcPr>
          <w:p w14:paraId="37C67AB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91" w:type="pct"/>
          </w:tcPr>
          <w:p w14:paraId="545F816C"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r>
      <w:tr w:rsidR="00FB18A7" w:rsidRPr="00FB18A7" w14:paraId="79140DD0" w14:textId="77777777" w:rsidTr="00D93754">
        <w:tc>
          <w:tcPr>
            <w:tcW w:w="2310" w:type="pct"/>
          </w:tcPr>
          <w:p w14:paraId="436D811C"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 xml:space="preserve">Citas </w:t>
            </w:r>
          </w:p>
        </w:tc>
        <w:tc>
          <w:tcPr>
            <w:tcW w:w="440" w:type="pct"/>
          </w:tcPr>
          <w:p w14:paraId="5AFEEC02"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40" w:type="pct"/>
          </w:tcPr>
          <w:p w14:paraId="00B0E49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1D3E42DC"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440" w:type="pct"/>
          </w:tcPr>
          <w:p w14:paraId="7897A8C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6D32716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91" w:type="pct"/>
          </w:tcPr>
          <w:p w14:paraId="4335914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r>
      <w:tr w:rsidR="00FB18A7" w:rsidRPr="00FB18A7" w14:paraId="351ABFD6" w14:textId="77777777" w:rsidTr="00D93754">
        <w:trPr>
          <w:trHeight w:val="70"/>
        </w:trPr>
        <w:tc>
          <w:tcPr>
            <w:tcW w:w="2310" w:type="pct"/>
          </w:tcPr>
          <w:p w14:paraId="1162D269" w14:textId="77777777" w:rsidR="00FB18A7" w:rsidRPr="00FB18A7" w:rsidRDefault="00FB18A7" w:rsidP="00B62291">
            <w:pPr>
              <w:spacing w:before="120" w:after="120" w:line="240" w:lineRule="exact"/>
              <w:rPr>
                <w:rFonts w:ascii="Times New Roman" w:hAnsi="Times New Roman" w:cs="Times New Roman"/>
                <w:b/>
                <w:bCs/>
                <w:sz w:val="24"/>
                <w:szCs w:val="24"/>
              </w:rPr>
            </w:pPr>
            <w:r w:rsidRPr="00FB18A7">
              <w:rPr>
                <w:rFonts w:ascii="Times New Roman" w:hAnsi="Times New Roman" w:cs="Times New Roman"/>
                <w:b/>
                <w:bCs/>
                <w:sz w:val="24"/>
                <w:szCs w:val="24"/>
              </w:rPr>
              <w:t xml:space="preserve">Kopā </w:t>
            </w:r>
          </w:p>
        </w:tc>
        <w:tc>
          <w:tcPr>
            <w:tcW w:w="440" w:type="pct"/>
          </w:tcPr>
          <w:p w14:paraId="172EC4B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22</w:t>
            </w:r>
          </w:p>
        </w:tc>
        <w:tc>
          <w:tcPr>
            <w:tcW w:w="440" w:type="pct"/>
          </w:tcPr>
          <w:p w14:paraId="783D474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40" w:type="pct"/>
          </w:tcPr>
          <w:p w14:paraId="61E4E58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12</w:t>
            </w:r>
          </w:p>
        </w:tc>
        <w:tc>
          <w:tcPr>
            <w:tcW w:w="440" w:type="pct"/>
          </w:tcPr>
          <w:p w14:paraId="254671CB"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10</w:t>
            </w:r>
          </w:p>
        </w:tc>
        <w:tc>
          <w:tcPr>
            <w:tcW w:w="440" w:type="pct"/>
          </w:tcPr>
          <w:p w14:paraId="1A8834FE"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14</w:t>
            </w:r>
          </w:p>
        </w:tc>
        <w:tc>
          <w:tcPr>
            <w:tcW w:w="491" w:type="pct"/>
          </w:tcPr>
          <w:p w14:paraId="7665A93F"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59</w:t>
            </w:r>
          </w:p>
        </w:tc>
      </w:tr>
    </w:tbl>
    <w:p w14:paraId="5E3E4896" w14:textId="085773A3"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Viena no nozīmīgākaj</w:t>
      </w:r>
      <w:r w:rsidR="00FB0FDA">
        <w:rPr>
          <w:rFonts w:ascii="Times New Roman" w:hAnsi="Times New Roman" w:cs="Times New Roman"/>
          <w:kern w:val="2"/>
          <w:sz w:val="24"/>
          <w:szCs w:val="24"/>
          <w14:ligatures w14:val="standardContextual"/>
        </w:rPr>
        <w:t>ām</w:t>
      </w:r>
      <w:r w:rsidRPr="00FB18A7">
        <w:rPr>
          <w:rFonts w:ascii="Times New Roman" w:hAnsi="Times New Roman" w:cs="Times New Roman"/>
          <w:kern w:val="2"/>
          <w:sz w:val="24"/>
          <w:szCs w:val="24"/>
          <w14:ligatures w14:val="standardContextual"/>
        </w:rPr>
        <w:t xml:space="preserve"> muzeja apmeklētāju grupām ir muzejpedagoģisko nodarbību apmeklētāji. Pārskata periodā izveidotas 18 jaunas muzejpedagoģiskās programmas, ņemot vērā vecuma grupas, pieprasījumu, pieejamos resursus. Veidojot muzejpedagoģiskās programmas</w:t>
      </w:r>
      <w:r w:rsidR="00331567">
        <w:rPr>
          <w:rFonts w:ascii="Times New Roman" w:hAnsi="Times New Roman" w:cs="Times New Roman"/>
          <w:kern w:val="2"/>
          <w:sz w:val="24"/>
          <w:szCs w:val="24"/>
          <w14:ligatures w14:val="standardContextual"/>
        </w:rPr>
        <w:t>,</w:t>
      </w:r>
      <w:r w:rsidRPr="00FB18A7">
        <w:rPr>
          <w:rFonts w:ascii="Times New Roman" w:hAnsi="Times New Roman" w:cs="Times New Roman"/>
          <w:kern w:val="2"/>
          <w:sz w:val="24"/>
          <w:szCs w:val="24"/>
          <w14:ligatures w14:val="standardContextual"/>
        </w:rPr>
        <w:t xml:space="preserve"> uzsvars tiek likts uz Olaines, Olaines novada vēsturi, latviešu tautas tradīcijām, valsts svētkiem, atceres dienām, aktuālajām tēmām sabiedrībā. Īpaši izceļama ir muzejpedagoģiskā programma “Ceļojums laikā. 1919. gads.”, kas finansēta ar Valsts Kultūrkapitāla fonda atbalstu, projekta “Latvijas skolas somas satura radīšana muzejos” ietvaros. Programma radījusi interesi ne tikai Olaines izglītības iestādēm, bet arī Latvijas mērogā.</w:t>
      </w:r>
    </w:p>
    <w:p w14:paraId="16738626" w14:textId="77777777" w:rsidR="00FB18A7" w:rsidRPr="00FB18A7" w:rsidRDefault="00FB18A7" w:rsidP="00FB18A7">
      <w:pPr>
        <w:spacing w:before="120" w:after="120" w:line="360" w:lineRule="auto"/>
        <w:rPr>
          <w:rFonts w:ascii="Times New Roman" w:hAnsi="Times New Roman" w:cs="Times New Roman"/>
          <w:i/>
          <w:iCs/>
          <w:kern w:val="2"/>
          <w:sz w:val="24"/>
          <w:szCs w:val="24"/>
          <w14:ligatures w14:val="standardContextual"/>
        </w:rPr>
      </w:pPr>
      <w:r w:rsidRPr="00FB18A7">
        <w:rPr>
          <w:rFonts w:ascii="Times New Roman" w:hAnsi="Times New Roman" w:cs="Times New Roman"/>
          <w:i/>
          <w:iCs/>
          <w:kern w:val="2"/>
          <w:sz w:val="24"/>
          <w:szCs w:val="24"/>
          <w14:ligatures w14:val="standardContextual"/>
        </w:rPr>
        <w:t>Muzejpedagoģisko programmu apmeklētāju skaits</w:t>
      </w:r>
    </w:p>
    <w:p w14:paraId="68EE299B" w14:textId="77777777" w:rsidR="00FB18A7" w:rsidRPr="00FB18A7" w:rsidRDefault="00FB18A7" w:rsidP="00FB18A7">
      <w:pPr>
        <w:spacing w:before="120" w:after="120" w:line="360" w:lineRule="auto"/>
        <w:jc w:val="center"/>
        <w:rPr>
          <w:rFonts w:ascii="Times New Roman" w:hAnsi="Times New Roman" w:cs="Times New Roman"/>
          <w:kern w:val="2"/>
          <w:sz w:val="24"/>
          <w:szCs w:val="24"/>
          <w14:ligatures w14:val="standardContextual"/>
        </w:rPr>
      </w:pPr>
      <w:r w:rsidRPr="00FB18A7">
        <w:rPr>
          <w:rFonts w:ascii="Times New Roman" w:hAnsi="Times New Roman" w:cs="Times New Roman"/>
          <w:noProof/>
          <w:kern w:val="2"/>
          <w:lang w:val="en-US"/>
          <w14:ligatures w14:val="standardContextual"/>
        </w:rPr>
        <w:drawing>
          <wp:inline distT="0" distB="0" distL="0" distR="0" wp14:anchorId="3327775F" wp14:editId="32ECE389">
            <wp:extent cx="5885815" cy="2390991"/>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BF1C4B" w14:textId="5EF4632C"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Pārskata periodā ir vairāki</w:t>
      </w:r>
      <w:r w:rsidR="00805FB5">
        <w:rPr>
          <w:rFonts w:ascii="Times New Roman" w:hAnsi="Times New Roman" w:cs="Times New Roman"/>
          <w:kern w:val="2"/>
          <w:sz w:val="24"/>
          <w:szCs w:val="24"/>
          <w14:ligatures w14:val="standardContextual"/>
        </w:rPr>
        <w:t xml:space="preserve"> laika</w:t>
      </w:r>
      <w:r w:rsidRPr="00FB18A7">
        <w:rPr>
          <w:rFonts w:ascii="Times New Roman" w:hAnsi="Times New Roman" w:cs="Times New Roman"/>
          <w:kern w:val="2"/>
          <w:sz w:val="24"/>
          <w:szCs w:val="24"/>
          <w14:ligatures w14:val="standardContextual"/>
        </w:rPr>
        <w:t xml:space="preserve"> posmi, kad muzejs slēgts apmeklētājiem. Viens no posmiem ir no 2018. gada 28. decembra līdz 2019. gada 5. decembrim, kad muzejs pārceļas uz jaunām telpām. </w:t>
      </w:r>
      <w:r w:rsidR="00805FB5">
        <w:rPr>
          <w:rFonts w:ascii="Times New Roman" w:hAnsi="Times New Roman" w:cs="Times New Roman"/>
          <w:kern w:val="2"/>
          <w:sz w:val="24"/>
          <w:szCs w:val="24"/>
          <w14:ligatures w14:val="standardContextual"/>
        </w:rPr>
        <w:t xml:space="preserve">2020. un </w:t>
      </w:r>
      <w:r w:rsidRPr="00FB18A7">
        <w:rPr>
          <w:rFonts w:ascii="Times New Roman" w:hAnsi="Times New Roman" w:cs="Times New Roman"/>
          <w:kern w:val="2"/>
          <w:sz w:val="24"/>
          <w:szCs w:val="24"/>
          <w14:ligatures w14:val="standardContextual"/>
        </w:rPr>
        <w:t>2021. gadā saistībā ar COVID-19 izplatības dēļ noteiktajiem ierobežojumiem Latvijā, vairākos periodos muzejs bijis slēgts apmeklētājiem, tāpat atsevišķos periodos bijusi ierobežota pakalpojumu sniegšana un muzeja pieejamība apmeklētājiem grupās.</w:t>
      </w:r>
    </w:p>
    <w:p w14:paraId="25AD1BD3"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lastRenderedPageBreak/>
        <w:t xml:space="preserve">Pārcelšanās periodā, paralēli jauno ekspozīciju izstrādei, tiek vadītas ekskursijas un muzejpedagoģiskās nodarbības “Pirmā pasaules kara vēstures izziņas maršrutā”, organizēti pasākumi, izzinošas ekskursijas, pārgājieni Olaines pilsētas un novada teritorijā, kā arī veidota sadarbība ar citām organizācijām. </w:t>
      </w:r>
    </w:p>
    <w:p w14:paraId="7D11386D"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Periodos, kad</w:t>
      </w:r>
      <w:r w:rsidRPr="00FB18A7">
        <w:t xml:space="preserve"> </w:t>
      </w:r>
      <w:r w:rsidRPr="00FB18A7">
        <w:rPr>
          <w:rFonts w:ascii="Times New Roman" w:hAnsi="Times New Roman" w:cs="Times New Roman"/>
          <w:kern w:val="2"/>
          <w:sz w:val="24"/>
          <w:szCs w:val="24"/>
          <w14:ligatures w14:val="standardContextual"/>
        </w:rPr>
        <w:t xml:space="preserve">saistībā ar COVID-19 izplatību muzejs slēgts vai arī noteikti ierobežojumi, meklēts cits komunikācijas veids ar muzeja potenciālajam apmeklētājam un muzejpedagoģisko nodarbību, lekciju apmeklētājiem. Muzejs aktīvi darbojās sociālajos tīklos, publicēja informāciju par aktualitātēm muzejā, kā arī turpināja vadīt muzejpedagoģiskās nodarbības, lasīt lekcijas Zoom un Discord platformā. </w:t>
      </w:r>
    </w:p>
    <w:p w14:paraId="18AEB871"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Tieši Covid-19 pandēmijas ierobežojumi rosināja muzeju rast jaunu ceļu līdz potenciālajiem un esošajiem muzeja apmeklētājiem, rezultātā 2021. gadā izstrādāts Olaines novada pašvaldības un Valsts Kultūrkapitāla fonda finansēts projekts “Blokmāju stāsti”. Projekts “Blokmāju stāsti” ir  interaktīvs kultūras maršruts, kas papildināts ar realitātes elementiem, ļaujot Olaines iedzīvotājiem un pilsētas viesiem uzzināt vairāk par pilsētas vēsturi, blokmāju apbūvi un tās ietekmi uz sabiedrību un indivīdu. Maršruts dod muzeja apmeklētājiem piekļuvi saistošam saturam, kas ir pieejams ikvienam un jebkurā laikā.</w:t>
      </w:r>
    </w:p>
    <w:p w14:paraId="01E690DC"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Lai attīstītu tūrismu un nodrošinātu informācijas pieejamību sabiedrībai, pārskata periodā Olaines Vēstures un mākslas muzejs iesaistās jauna stenda izveidē, kas 2022. gadā uzstādīts Olaines Mežaparkā. Stends tapis ERAF Interreg Igaunijas-Latvijas Pārrobežu sadarbības programmas 2014. – 2020. gadam projekta Nr. Est-Lat156 “Latvijas – Igaunijas kopīgā militārā mantojuma tūrisma produkts” ietvaros. 2022. gadā sadarbībā ar Olaines novada pašvaldības sabiedrisko attiecību nodaļu izstrādāts arī informatīvs ceļvedis – Olaines novada tūrisma karte, kurā apkopoti Olaines novada vēsturiskie, dabas, mākslas un sporta objekti.</w:t>
      </w:r>
    </w:p>
    <w:p w14:paraId="054FF82E"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Liela daļa no muzeja apmeklētāju skaita sastāda pasākumu apmeklētāji, tajā skaitā izstāžu atklāšanas pasākumu viesi, tematisko ekskursiju apmeklētāji, radošo darbnīcu dalībnieki, pasākumu “Muzeju nakts” un 11. novembra pasākumu viesi. Katru gadu muzejs gan rīko, gan arī iesaistās dažādu tematisko pasākumu organizēšanā, kas saistīti piemiņas dienām, mākslas vai dabas tēmām. </w:t>
      </w:r>
    </w:p>
    <w:p w14:paraId="67F0AF4A"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Pasākumu un muzejpedagoģisko programmu/nodarbību veidošanā tiek ņemtas vērā sabiedrības vajadzības un intereses, lai nodrošinātu plašu un saturīgu piedāvājumu klāstu, pārskata periodā veidota sadarbība ar dažādām Olaines novada pašvaldības institūcijām, nevalstiskajām organizācijām, Olaines sociālās aprūpes centu, Olaines cietuma atkarīgo centru, Olaines novada uzņēmējiem u.c. </w:t>
      </w:r>
    </w:p>
    <w:p w14:paraId="17818BA8" w14:textId="3ECCFBDD"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lastRenderedPageBreak/>
        <w:t xml:space="preserve">Sabiedrībā lielu interesi radījuši arheoloģiskie izrakumi Pirmā pasaules kara vēstures izziņas maršrutā, kur iesaistīti brīvprātīgie jaunieši, dodot iespēju jauniešiem iepazīt vēsturi caur praktisku darbošanos. </w:t>
      </w:r>
    </w:p>
    <w:p w14:paraId="5FD77828"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Muzejs iesaistās arī Olaines jauniešu projektu īstenošanā, palīdzot jauniešiem realizēt savas idejas Olaines Vēstures un mākslas muzejā. Pārskata periodā ir tapuši vairāki projekti: “Purvs – Olaines - šūpulis”, "Simtgades pastalas Olaines novadā", “Nepaliec malā” u.c.</w:t>
      </w:r>
    </w:p>
    <w:p w14:paraId="68298559"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2019. gada septembrī darbu Olaines Vēstures un mākslas muzejā uzsāk tūrisma informācijas konsultants, līdz ar to muzejā uzlabojusies ekskursiju kvalitāte un regularitāte, apmeklētājiem ir iespēja iegūt informāciju par muzeja piedāvātajiem pakalpojumiem un Olaines novada tūrisma objektiem.  </w:t>
      </w:r>
    </w:p>
    <w:p w14:paraId="1BED99FA"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Lai sniegtu informāciju plašākai mērķauditorijai par muzeja piedāvājumu un aktualitātēm, muzejs izmanto dažādus informācijas nodošanas veidus: plašsaziņas līdzekļus, vizuālo reklāmu, bukletus, kā arī sazinās ar noteiktām mērķgrupām telefoniski vai nosūtot informāciju elektroniski.</w:t>
      </w:r>
    </w:p>
    <w:p w14:paraId="0538BBDA"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Lai noskaidrotu muzeja auditorijas un sekotāju viedokli par esošo komunikācijas situāciju un komunikācijas kanāliem muzeja publicētās informācijas iegūšanai, veikta aptauja no 2022.gada 5. janvāra līdz 2022. gada 31. martam muzeja sociālajos kontos: FB (facebook.com) un www.olainesmuzejs.lv. Aptauju aizpildīja 80 respondenti vecumā no 18 līdz 63 gadiem. Aptaujas jautājumi mērķtiecīgi izstrādāti respondentiem, kas ikdienā patērē Olaines Vēstures un mākslas muzeja komunikācijas saturu. </w:t>
      </w:r>
    </w:p>
    <w:p w14:paraId="6C8B5E3A"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Visizmantotākais Olaines Vēstures un mākslas muzeja komunikācijas kanāls ir sociālais tīkls facebook.com, tad seko Olaines novada pašvaldības facebook lapa, kurā Olaines novada pašvaldības sabiedrisko attiecību speciālisti dalās ar muzeja piedāvājumu un aktualitātēm. Olaines novada pašvaldības mājaslapu olaine.lv izmanto 12 respondenti, bet tikai astoņi respondenti izmanto Olaines Vēstures un mākslas muzeja mājaslapu olainesmuzejs.lv. Neviens no aptaujātajiem neizmanto sociālo tīklu Instagram, kas iespējams ir saistīts ar salīdzinoši mazo muzeja aktivitāti šajā komunikācijas kanālā. </w:t>
      </w:r>
    </w:p>
    <w:p w14:paraId="41A4417E" w14:textId="77777777" w:rsidR="005D3D64" w:rsidRDefault="005D3D64" w:rsidP="00FB18A7">
      <w:pPr>
        <w:spacing w:before="120" w:after="120" w:line="360" w:lineRule="auto"/>
        <w:jc w:val="both"/>
        <w:rPr>
          <w:rFonts w:ascii="Times New Roman" w:hAnsi="Times New Roman" w:cs="Times New Roman"/>
          <w:i/>
          <w:iCs/>
          <w:kern w:val="2"/>
          <w:sz w:val="24"/>
          <w:szCs w:val="24"/>
          <w14:ligatures w14:val="standardContextual"/>
        </w:rPr>
      </w:pPr>
    </w:p>
    <w:p w14:paraId="755C137E" w14:textId="77777777" w:rsidR="005D3D64" w:rsidRDefault="005D3D64" w:rsidP="00FB18A7">
      <w:pPr>
        <w:spacing w:before="120" w:after="120" w:line="360" w:lineRule="auto"/>
        <w:jc w:val="both"/>
        <w:rPr>
          <w:rFonts w:ascii="Times New Roman" w:hAnsi="Times New Roman" w:cs="Times New Roman"/>
          <w:i/>
          <w:iCs/>
          <w:kern w:val="2"/>
          <w:sz w:val="24"/>
          <w:szCs w:val="24"/>
          <w14:ligatures w14:val="standardContextual"/>
        </w:rPr>
      </w:pPr>
    </w:p>
    <w:p w14:paraId="7CD5581E" w14:textId="77777777" w:rsidR="005D3D64" w:rsidRDefault="005D3D64" w:rsidP="00FB18A7">
      <w:pPr>
        <w:spacing w:before="120" w:after="120" w:line="360" w:lineRule="auto"/>
        <w:jc w:val="both"/>
        <w:rPr>
          <w:rFonts w:ascii="Times New Roman" w:hAnsi="Times New Roman" w:cs="Times New Roman"/>
          <w:i/>
          <w:iCs/>
          <w:kern w:val="2"/>
          <w:sz w:val="24"/>
          <w:szCs w:val="24"/>
          <w14:ligatures w14:val="standardContextual"/>
        </w:rPr>
      </w:pPr>
    </w:p>
    <w:p w14:paraId="389FFCAC" w14:textId="77777777" w:rsidR="005D3D64" w:rsidRDefault="005D3D64" w:rsidP="00FB18A7">
      <w:pPr>
        <w:spacing w:before="120" w:after="120" w:line="360" w:lineRule="auto"/>
        <w:jc w:val="both"/>
        <w:rPr>
          <w:rFonts w:ascii="Times New Roman" w:hAnsi="Times New Roman" w:cs="Times New Roman"/>
          <w:i/>
          <w:iCs/>
          <w:kern w:val="2"/>
          <w:sz w:val="24"/>
          <w:szCs w:val="24"/>
          <w14:ligatures w14:val="standardContextual"/>
        </w:rPr>
      </w:pPr>
    </w:p>
    <w:p w14:paraId="472904C0" w14:textId="77777777" w:rsidR="005D3D64" w:rsidRDefault="005D3D64" w:rsidP="00FB18A7">
      <w:pPr>
        <w:spacing w:before="120" w:after="120" w:line="360" w:lineRule="auto"/>
        <w:jc w:val="both"/>
        <w:rPr>
          <w:rFonts w:ascii="Times New Roman" w:hAnsi="Times New Roman" w:cs="Times New Roman"/>
          <w:i/>
          <w:iCs/>
          <w:kern w:val="2"/>
          <w:sz w:val="24"/>
          <w:szCs w:val="24"/>
          <w14:ligatures w14:val="standardContextual"/>
        </w:rPr>
      </w:pPr>
    </w:p>
    <w:p w14:paraId="39AAD493" w14:textId="6CAD15C5" w:rsidR="00FB18A7" w:rsidRPr="00FB18A7" w:rsidRDefault="00FB18A7" w:rsidP="00FB18A7">
      <w:pPr>
        <w:spacing w:before="120" w:after="120" w:line="360" w:lineRule="auto"/>
        <w:jc w:val="both"/>
        <w:rPr>
          <w:rFonts w:ascii="Times New Roman" w:hAnsi="Times New Roman" w:cs="Times New Roman"/>
          <w:i/>
          <w:iCs/>
          <w:kern w:val="2"/>
          <w:sz w:val="24"/>
          <w:szCs w:val="24"/>
          <w14:ligatures w14:val="standardContextual"/>
        </w:rPr>
      </w:pPr>
      <w:r w:rsidRPr="00FB18A7">
        <w:rPr>
          <w:rFonts w:ascii="Times New Roman" w:hAnsi="Times New Roman" w:cs="Times New Roman"/>
          <w:i/>
          <w:iCs/>
          <w:kern w:val="2"/>
          <w:sz w:val="24"/>
          <w:szCs w:val="24"/>
          <w14:ligatures w14:val="standardContextual"/>
        </w:rPr>
        <w:lastRenderedPageBreak/>
        <w:t>Auditorijas izmantotie komunikācijas kanāli Olaines Vēstures un mākslas muzeja publicētās informācijas iegūšanai</w:t>
      </w:r>
    </w:p>
    <w:p w14:paraId="69A9EED4" w14:textId="77777777" w:rsidR="00FB18A7" w:rsidRPr="00FB18A7" w:rsidRDefault="00FB18A7" w:rsidP="00FB18A7">
      <w:pPr>
        <w:spacing w:before="120" w:after="120" w:line="360" w:lineRule="auto"/>
        <w:rPr>
          <w:rFonts w:ascii="Times New Roman" w:hAnsi="Times New Roman" w:cs="Times New Roman"/>
          <w:kern w:val="2"/>
          <w:sz w:val="24"/>
          <w:szCs w:val="24"/>
          <w14:ligatures w14:val="standardContextual"/>
        </w:rPr>
      </w:pPr>
      <w:r w:rsidRPr="00FB18A7">
        <w:rPr>
          <w:rFonts w:ascii="Times New Roman" w:hAnsi="Times New Roman" w:cs="Times New Roman"/>
          <w:noProof/>
          <w:kern w:val="2"/>
          <w:sz w:val="20"/>
          <w:szCs w:val="20"/>
          <w:lang w:val="en-US"/>
          <w14:ligatures w14:val="standardContextual"/>
        </w:rPr>
        <w:drawing>
          <wp:inline distT="0" distB="0" distL="0" distR="0" wp14:anchorId="0D40D010" wp14:editId="0A7AB009">
            <wp:extent cx="5915025" cy="2910840"/>
            <wp:effectExtent l="0" t="0" r="0" b="0"/>
            <wp:docPr id="14" name="Chart 14">
              <a:extLst xmlns:a="http://schemas.openxmlformats.org/drawingml/2006/main">
                <a:ext uri="{FF2B5EF4-FFF2-40B4-BE49-F238E27FC236}">
                  <a16:creationId xmlns:a16="http://schemas.microsoft.com/office/drawing/2014/main" id="{A9DD8348-03BF-EDBE-AEED-89E9923FD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8BA066D" w14:textId="1DFBE5D2" w:rsidR="005D3D64" w:rsidRDefault="00FB18A7" w:rsidP="005D3D64">
      <w:pPr>
        <w:spacing w:before="120" w:after="120" w:line="360" w:lineRule="auto"/>
        <w:ind w:firstLine="720"/>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Analizējot respondentu kultūras jaunumu iegūšanas paradumus</w:t>
      </w:r>
      <w:r w:rsidR="00331567">
        <w:rPr>
          <w:rFonts w:ascii="Times New Roman" w:hAnsi="Times New Roman" w:cs="Times New Roman"/>
          <w:kern w:val="2"/>
          <w:sz w:val="24"/>
          <w:szCs w:val="24"/>
          <w14:ligatures w14:val="standardContextual"/>
        </w:rPr>
        <w:t>,</w:t>
      </w:r>
      <w:r w:rsidRPr="00FB18A7">
        <w:rPr>
          <w:rFonts w:ascii="Times New Roman" w:hAnsi="Times New Roman" w:cs="Times New Roman"/>
          <w:kern w:val="2"/>
          <w:sz w:val="24"/>
          <w:szCs w:val="24"/>
          <w14:ligatures w14:val="standardContextual"/>
        </w:rPr>
        <w:t xml:space="preserve"> novērojams, ka visbiežāk tiek izvēlēti sociālie tīkli un citi digitālie kanāli. </w:t>
      </w:r>
    </w:p>
    <w:p w14:paraId="79437ED9" w14:textId="22EFEC9B" w:rsidR="00B62291" w:rsidRPr="005D3D64" w:rsidRDefault="005D3D64" w:rsidP="005D3D64">
      <w:pPr>
        <w:spacing w:before="120" w:after="120" w:line="360" w:lineRule="auto"/>
        <w:rPr>
          <w:rFonts w:ascii="Times New Roman" w:hAnsi="Times New Roman" w:cs="Times New Roman"/>
          <w:i/>
          <w:iCs/>
          <w:kern w:val="2"/>
          <w:sz w:val="24"/>
          <w:szCs w:val="24"/>
        </w:rPr>
      </w:pPr>
      <w:r w:rsidRPr="005D3D64">
        <w:rPr>
          <w:rFonts w:ascii="Times New Roman" w:hAnsi="Times New Roman" w:cs="Times New Roman"/>
          <w:i/>
          <w:iCs/>
          <w:kern w:val="2"/>
          <w:sz w:val="24"/>
          <w:szCs w:val="24"/>
        </w:rPr>
        <w:t>Visbiežāk izmantotie mediju tipi kultūras nozares jaunumu iegūšanā</w:t>
      </w:r>
      <w:r w:rsidRPr="00B51768">
        <w:rPr>
          <w:rFonts w:ascii="Times New Roman" w:hAnsi="Times New Roman" w:cs="Times New Roman"/>
          <w:noProof/>
          <w:sz w:val="20"/>
          <w:szCs w:val="20"/>
        </w:rPr>
        <w:drawing>
          <wp:anchor distT="0" distB="0" distL="114300" distR="114300" simplePos="0" relativeHeight="251659776" behindDoc="0" locked="0" layoutInCell="1" allowOverlap="1" wp14:anchorId="540FD8EC" wp14:editId="2B4416FE">
            <wp:simplePos x="0" y="0"/>
            <wp:positionH relativeFrom="column">
              <wp:posOffset>635</wp:posOffset>
            </wp:positionH>
            <wp:positionV relativeFrom="paragraph">
              <wp:posOffset>561092</wp:posOffset>
            </wp:positionV>
            <wp:extent cx="5930900" cy="2281555"/>
            <wp:effectExtent l="0" t="0" r="0" b="0"/>
            <wp:wrapSquare wrapText="bothSides"/>
            <wp:docPr id="10" name="Chart 10">
              <a:extLst xmlns:a="http://schemas.openxmlformats.org/drawingml/2006/main">
                <a:ext uri="{FF2B5EF4-FFF2-40B4-BE49-F238E27FC236}">
                  <a16:creationId xmlns:a16="http://schemas.microsoft.com/office/drawing/2014/main" id="{34B50ABA-B642-5F36-8363-F306AAFE1B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V relativeFrom="margin">
              <wp14:pctHeight>0</wp14:pctHeight>
            </wp14:sizeRelV>
          </wp:anchor>
        </w:drawing>
      </w:r>
    </w:p>
    <w:p w14:paraId="2670178C" w14:textId="67D9CC94"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Muzeja auditorija no esošajos komunikācijas kanālos piedāvātā satura labprāt lasa informāciju par jaunākajām muzeja aktualitātēm, pasākumiem, ekskursijām un Olaines novada vēsturi.</w:t>
      </w:r>
    </w:p>
    <w:p w14:paraId="35442B6E"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Kopumā var secināt, ka respondenti ir apmierināti ar piedāvāto saturu, bet pie ieteikumiem ir minējuši, ka vēlētos, lai ir mazāk teksta, vairāk foto un video materiālu, kā arī gribētu lasīt uz izklaidi marķētu saturu. Tas  nozīmē, ka nākotnē jāpiedomā pie muzeja aktuālas informāciju pasniegšanas veida, lai saglabātu un radītu  vēlmi sekot muzeja aktualitātēm. </w:t>
      </w:r>
    </w:p>
    <w:p w14:paraId="1342DF13"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lastRenderedPageBreak/>
        <w:t>Analizējot Olaines Vēstures un mākslas muzeja aktivitāti sociālajos tīklos facebook un Instagram, redzams gan sasniegto cilvēku skaita, gan ierakstu skaita pieaugums, īpaši pēdējos gados, kad digitālā vide ieņēma svarīgu lomu komunikācijā ar sabiedrību.  Facebook lapai 2022. gada decembrī ir 1290 sekotāji, bet Instagram lapai 494 sekotāji.</w:t>
      </w:r>
    </w:p>
    <w:p w14:paraId="077493A7" w14:textId="77777777" w:rsidR="00FB18A7" w:rsidRPr="00FB18A7" w:rsidRDefault="00FB18A7" w:rsidP="00FB18A7">
      <w:pPr>
        <w:spacing w:before="120" w:after="120" w:line="360" w:lineRule="auto"/>
        <w:jc w:val="both"/>
        <w:rPr>
          <w:rFonts w:ascii="Times New Roman" w:hAnsi="Times New Roman" w:cs="Times New Roman"/>
          <w:i/>
          <w:iCs/>
          <w:kern w:val="2"/>
          <w:sz w:val="24"/>
          <w:szCs w:val="24"/>
          <w14:ligatures w14:val="standardContextual"/>
        </w:rPr>
      </w:pPr>
      <w:r w:rsidRPr="00FB18A7">
        <w:rPr>
          <w:rFonts w:ascii="Times New Roman" w:hAnsi="Times New Roman" w:cs="Times New Roman"/>
          <w:i/>
          <w:iCs/>
          <w:kern w:val="2"/>
          <w:sz w:val="24"/>
          <w:szCs w:val="24"/>
          <w14:ligatures w14:val="standardContextual"/>
        </w:rPr>
        <w:t>Sociālo tīklu aktivitātes aptuvenie rādītāji</w:t>
      </w:r>
    </w:p>
    <w:p w14:paraId="1E51268A" w14:textId="77777777" w:rsidR="00FB18A7" w:rsidRPr="00FB18A7" w:rsidRDefault="00FB18A7" w:rsidP="00FB18A7">
      <w:pPr>
        <w:spacing w:before="120" w:after="120" w:line="360" w:lineRule="auto"/>
        <w:jc w:val="both"/>
        <w:rPr>
          <w:rFonts w:ascii="Times New Roman" w:hAnsi="Times New Roman" w:cs="Times New Roman"/>
          <w:i/>
          <w:iCs/>
          <w:kern w:val="2"/>
          <w:sz w:val="20"/>
          <w:szCs w:val="20"/>
          <w14:ligatures w14:val="standardContextual"/>
        </w:rPr>
      </w:pPr>
      <w:r w:rsidRPr="00FB18A7">
        <w:rPr>
          <w:rFonts w:ascii="Times New Roman" w:hAnsi="Times New Roman" w:cs="Times New Roman"/>
          <w:noProof/>
          <w:kern w:val="2"/>
          <w:sz w:val="18"/>
          <w:szCs w:val="18"/>
          <w:lang w:val="en-US"/>
          <w14:ligatures w14:val="standardContextual"/>
        </w:rPr>
        <w:drawing>
          <wp:inline distT="0" distB="0" distL="0" distR="0" wp14:anchorId="07A68C4C" wp14:editId="1B610153">
            <wp:extent cx="2984500" cy="3009900"/>
            <wp:effectExtent l="0" t="0" r="0" b="0"/>
            <wp:docPr id="16" name="Chart 16">
              <a:extLst xmlns:a="http://schemas.openxmlformats.org/drawingml/2006/main">
                <a:ext uri="{FF2B5EF4-FFF2-40B4-BE49-F238E27FC236}">
                  <a16:creationId xmlns:a16="http://schemas.microsoft.com/office/drawing/2014/main" id="{F0C274DD-3478-5ECC-EAC9-56696E2A0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FB18A7">
        <w:rPr>
          <w:rFonts w:ascii="Times New Roman" w:hAnsi="Times New Roman" w:cs="Times New Roman"/>
          <w:noProof/>
          <w:kern w:val="2"/>
          <w:sz w:val="18"/>
          <w:szCs w:val="18"/>
          <w:lang w:val="en-US"/>
          <w14:ligatures w14:val="standardContextual"/>
        </w:rPr>
        <w:drawing>
          <wp:inline distT="0" distB="0" distL="0" distR="0" wp14:anchorId="737C8C17" wp14:editId="0C173E60">
            <wp:extent cx="2914650" cy="2990850"/>
            <wp:effectExtent l="0" t="0" r="0" b="0"/>
            <wp:docPr id="15" name="Chart 15">
              <a:extLst xmlns:a="http://schemas.openxmlformats.org/drawingml/2006/main">
                <a:ext uri="{FF2B5EF4-FFF2-40B4-BE49-F238E27FC236}">
                  <a16:creationId xmlns:a16="http://schemas.microsoft.com/office/drawing/2014/main" id="{8FE0CE7F-56A1-9607-82BA-80507CA9EE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A4050CE" w14:textId="204DF2EC" w:rsidR="00FB18A7" w:rsidRPr="00FB18A7" w:rsidRDefault="00FB18A7" w:rsidP="00B62291">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2021. gadā, lai nodrošinātu mūsdienīgu, viegli lietojamu un pārskatāmu mājaslapu kvalitatīvai informācijas nodošanai sabiedrībai, nolemts Olaines novada pašvaldības mājaslapā izveidot atsevišķu sadaļu “Muzejs”. 2022. gadā uzsākts darbs pie sadaļas izveides.</w:t>
      </w:r>
    </w:p>
    <w:p w14:paraId="0068AC0E" w14:textId="56CD133E"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Pārskata periodā strādāts pie muzeja  identitātes, 2018. gadā Olaines Vēstures un mākslas muzejam izveidots jauns logo, kas tiek pievienots muzeja publicētajām </w:t>
      </w:r>
      <w:r w:rsidR="00B51768">
        <w:rPr>
          <w:rFonts w:ascii="Times New Roman" w:hAnsi="Times New Roman" w:cs="Times New Roman"/>
          <w:kern w:val="2"/>
          <w:sz w:val="24"/>
          <w:szCs w:val="24"/>
          <w14:ligatures w14:val="standardContextual"/>
        </w:rPr>
        <w:t>fotogrāfijām</w:t>
      </w:r>
      <w:r w:rsidRPr="00FB18A7">
        <w:rPr>
          <w:rFonts w:ascii="Times New Roman" w:hAnsi="Times New Roman" w:cs="Times New Roman"/>
          <w:kern w:val="2"/>
          <w:sz w:val="24"/>
          <w:szCs w:val="24"/>
          <w14:ligatures w14:val="standardContextual"/>
        </w:rPr>
        <w:t xml:space="preserve">, afišām, bukletiem u.c., kā arī reprezentatīvajiem materiāliem. </w:t>
      </w:r>
    </w:p>
    <w:p w14:paraId="4A9D57EC"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Olaines Vēstures un mākslas muzeja publicētā un izsūtītā informācija pievērsusi  plašsaziņas līdzekļu žurnālistu un raidījumu veidotāju uzmanību, rezultātā muzejs guvis papildu publicitāti Latvijas mēroga medijos, pārskata periodā ir tapuši vairāk nekā 20 sižeti, raksti un dažādas intervijas. </w:t>
      </w:r>
    </w:p>
    <w:p w14:paraId="1142D37A" w14:textId="5F5CC138"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Jāizceļ arī Igaunijas – Latvijas pārrobežu sadarbības programmas projekts  „Militārais mantojums”, kura ietvaros ir ne tikai papildināts Pirmā pasaules kara vēstures izziņas maršruts, bet arī iegūta papildus </w:t>
      </w:r>
      <w:r w:rsidR="00B51768">
        <w:rPr>
          <w:rFonts w:ascii="Times New Roman" w:hAnsi="Times New Roman" w:cs="Times New Roman"/>
          <w:kern w:val="2"/>
          <w:sz w:val="24"/>
          <w:szCs w:val="24"/>
          <w14:ligatures w14:val="standardContextual"/>
        </w:rPr>
        <w:t>publicitāte</w:t>
      </w:r>
      <w:r w:rsidR="00B54C2B">
        <w:rPr>
          <w:rFonts w:ascii="Times New Roman" w:hAnsi="Times New Roman" w:cs="Times New Roman"/>
          <w:kern w:val="2"/>
          <w:sz w:val="24"/>
          <w:szCs w:val="24"/>
          <w14:ligatures w14:val="standardContextual"/>
        </w:rPr>
        <w:t>.</w:t>
      </w:r>
    </w:p>
    <w:p w14:paraId="4BB7AFE8"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2022. gadā, lai popularizētu Olaines novadu, muzejs veido sadarbību ar Imanta Ziedoņa fondu “Viegli”. Fonds veica kultūrvēsturisko izpēti Olaines novadā, kā rezultātā radīti trīs literāri raksti par Olaines novadu. Raksti un foto materiāli publicēti fonda “Viegli” jaunradītajā stāstu platformā radiozurnals.lv. </w:t>
      </w:r>
    </w:p>
    <w:p w14:paraId="60E44726" w14:textId="0E2543F4" w:rsidR="00FB18A7" w:rsidRPr="00FB18A7" w:rsidRDefault="00E33BD6" w:rsidP="00FB18A7">
      <w:pPr>
        <w:keepNext/>
        <w:keepLines/>
        <w:numPr>
          <w:ilvl w:val="1"/>
          <w:numId w:val="0"/>
        </w:numPr>
        <w:spacing w:before="120" w:after="120" w:line="360" w:lineRule="auto"/>
        <w:ind w:left="576" w:hanging="576"/>
        <w:jc w:val="center"/>
        <w:outlineLvl w:val="1"/>
        <w:rPr>
          <w:rFonts w:ascii="Times New Roman" w:eastAsiaTheme="majorEastAsia" w:hAnsi="Times New Roman" w:cs="Times New Roman"/>
          <w:b/>
          <w:bCs/>
          <w:sz w:val="24"/>
          <w:szCs w:val="24"/>
        </w:rPr>
      </w:pPr>
      <w:bookmarkStart w:id="41" w:name="_Toc125483292"/>
      <w:bookmarkStart w:id="42" w:name="_Toc125727648"/>
      <w:r>
        <w:rPr>
          <w:rFonts w:ascii="Times New Roman" w:eastAsiaTheme="majorEastAsia" w:hAnsi="Times New Roman" w:cs="Times New Roman"/>
          <w:b/>
          <w:bCs/>
          <w:sz w:val="24"/>
          <w:szCs w:val="24"/>
        </w:rPr>
        <w:lastRenderedPageBreak/>
        <w:t xml:space="preserve">2.3. </w:t>
      </w:r>
      <w:r w:rsidR="00FB18A7" w:rsidRPr="00FB18A7">
        <w:rPr>
          <w:rFonts w:ascii="Times New Roman" w:eastAsiaTheme="majorEastAsia" w:hAnsi="Times New Roman" w:cs="Times New Roman"/>
          <w:b/>
          <w:bCs/>
          <w:sz w:val="24"/>
          <w:szCs w:val="24"/>
        </w:rPr>
        <w:t>Pārskata periodā sasniegto stratēģisko mērķu izvērtējums</w:t>
      </w:r>
      <w:bookmarkEnd w:id="41"/>
      <w:bookmarkEnd w:id="42"/>
    </w:p>
    <w:p w14:paraId="308A5DEA" w14:textId="77777777" w:rsidR="00FB18A7" w:rsidRPr="00FB18A7" w:rsidRDefault="00FB18A7" w:rsidP="00FB18A7">
      <w:pPr>
        <w:spacing w:before="120" w:after="120" w:line="360" w:lineRule="auto"/>
        <w:jc w:val="center"/>
        <w:rPr>
          <w:rFonts w:ascii="Times New Roman" w:hAnsi="Times New Roman" w:cs="Times New Roman"/>
          <w:b/>
          <w:bCs/>
          <w:sz w:val="24"/>
          <w:szCs w:val="24"/>
        </w:rPr>
      </w:pPr>
      <w:r w:rsidRPr="00FB18A7">
        <w:rPr>
          <w:rFonts w:ascii="Times New Roman" w:hAnsi="Times New Roman" w:cs="Times New Roman"/>
          <w:b/>
          <w:bCs/>
          <w:sz w:val="24"/>
          <w:szCs w:val="24"/>
        </w:rPr>
        <w:t>1.Stratēģiskais mērķis</w:t>
      </w:r>
    </w:p>
    <w:p w14:paraId="47419D12" w14:textId="77777777" w:rsidR="00FB18A7" w:rsidRPr="00FB18A7" w:rsidRDefault="00FB18A7" w:rsidP="00FB18A7">
      <w:pPr>
        <w:spacing w:before="120" w:after="120" w:line="360" w:lineRule="auto"/>
        <w:ind w:firstLine="720"/>
        <w:jc w:val="both"/>
        <w:rPr>
          <w:rFonts w:ascii="Times New Roman" w:hAnsi="Times New Roman" w:cs="Times New Roman"/>
          <w:b/>
          <w:bCs/>
          <w:sz w:val="24"/>
          <w:szCs w:val="24"/>
        </w:rPr>
      </w:pPr>
      <w:r w:rsidRPr="00FB18A7">
        <w:rPr>
          <w:rFonts w:ascii="Times New Roman" w:hAnsi="Times New Roman" w:cs="Times New Roman"/>
          <w:b/>
          <w:bCs/>
          <w:sz w:val="24"/>
          <w:szCs w:val="24"/>
        </w:rPr>
        <w:t>Tāda muzeja krājuma veidošana, izpēte un saglabāšana, kas ikvienam interesentam un nākošām paaudzēm ļautu iepazīt Olaines novada vēstures, kultūras, mākslas norišu un dabas bagātības.</w:t>
      </w:r>
    </w:p>
    <w:p w14:paraId="3B3384D2" w14:textId="77777777" w:rsidR="00FB18A7" w:rsidRPr="00FB18A7" w:rsidRDefault="00FB18A7" w:rsidP="00FB18A7">
      <w:pPr>
        <w:spacing w:before="120" w:after="120" w:line="360" w:lineRule="auto"/>
        <w:jc w:val="both"/>
        <w:rPr>
          <w:rFonts w:ascii="Times New Roman" w:hAnsi="Times New Roman" w:cs="Times New Roman"/>
          <w:sz w:val="24"/>
          <w:szCs w:val="24"/>
        </w:rPr>
      </w:pPr>
      <w:bookmarkStart w:id="43" w:name="_Hlk125473312"/>
      <w:r w:rsidRPr="00FB18A7">
        <w:rPr>
          <w:rFonts w:ascii="Times New Roman" w:hAnsi="Times New Roman" w:cs="Times New Roman"/>
          <w:sz w:val="24"/>
          <w:szCs w:val="24"/>
        </w:rPr>
        <w:t>Sasniegtie rezultāti:</w:t>
      </w:r>
    </w:p>
    <w:bookmarkEnd w:id="43"/>
    <w:p w14:paraId="427B387E" w14:textId="77777777" w:rsidR="00FB18A7" w:rsidRPr="00FB18A7" w:rsidRDefault="00FB18A7" w:rsidP="00FB18A7">
      <w:pPr>
        <w:numPr>
          <w:ilvl w:val="0"/>
          <w:numId w:val="11"/>
        </w:numPr>
        <w:spacing w:before="120" w:after="120" w:line="360" w:lineRule="auto"/>
        <w:ind w:left="426" w:hanging="357"/>
        <w:contextualSpacing/>
        <w:jc w:val="both"/>
        <w:rPr>
          <w:rFonts w:ascii="Times New Roman" w:hAnsi="Times New Roman" w:cs="Times New Roman"/>
          <w:sz w:val="24"/>
          <w:szCs w:val="24"/>
        </w:rPr>
      </w:pPr>
      <w:r w:rsidRPr="00FB18A7">
        <w:rPr>
          <w:rFonts w:ascii="Times New Roman" w:hAnsi="Times New Roman" w:cs="Times New Roman"/>
          <w:sz w:val="24"/>
          <w:szCs w:val="24"/>
        </w:rPr>
        <w:t>Sakārtot priekšmetus atbilstoši krājuma glabāšanas noteikumiem:</w:t>
      </w:r>
    </w:p>
    <w:p w14:paraId="0C330933" w14:textId="77777777"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Pārskata periodā Olaines Vēstures un mākslas muzeja krājums tika pārvietots uz jaunām telpām Jelgavas ielā 9, kur izbūvētas un iekārtotas divas īpaši krājumam pielāgotas telpas. </w:t>
      </w:r>
    </w:p>
    <w:p w14:paraId="1CF4B1B0" w14:textId="77777777"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Krājuma glabātuve sastāv no divām telpā, katrā no tām nodrošināts atsevišķs klimata režīms, lai nodrošinātu visoptimālākos klimata apstākļus. Papīra priekšmeti (fotogrāfijas, dokumenti u.c.) tematiski sašķiroti un ievietoti kartona kastēs, katra vienība nodalīta ar starplikām vai arī ievietota atsevišķā aploksnē. Papīra priekšmetu glabāšanai tiek izmantoti metāla plaukti un speciāls metāla skapis karšu, lielformāta dokumentu glabāšanai.</w:t>
      </w:r>
    </w:p>
    <w:p w14:paraId="72515D57" w14:textId="77777777"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Tekstilijas nodalītas viena no otras un ir pievienoti  pārskatāmi signējumi.</w:t>
      </w:r>
    </w:p>
    <w:p w14:paraId="3676B97C" w14:textId="77777777" w:rsidR="00FB18A7" w:rsidRPr="00FB18A7" w:rsidRDefault="00FB18A7" w:rsidP="00FB18A7">
      <w:pPr>
        <w:numPr>
          <w:ilvl w:val="0"/>
          <w:numId w:val="1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Izvērtēt krājumā esošo priekšmetu atbilstību krājuma politikai:</w:t>
      </w:r>
    </w:p>
    <w:p w14:paraId="03B68CAA" w14:textId="6F6B61CB"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Pamatojoties uz akreditācijas komisijas ieteikumu: "Veicot esības pārbaudi, izvērtēt līdz šim pieņemto krājuma priekšmetu atbilstību muzeja krājuma veidošanas politikai un iekļaušanai pamata vai palīgkrājumā, kā arī nepieciešamības gadījumā veikt atbilstošās darbības, palīgkrājuma priekšmetus iekļaujot pamatkrājumā vai izņemt no muzeja krājuma", veikta krājuma priekšmetu izskatīšana. Esības pārbaudē, kas veikta 2018.gadā, konstatēts, ka 587 keramikas piriekšmeti, seši sadzīves priekšmeti, 11 grāmatas neatbilst Olaines Vēstures un mākslas muzeja krājuma komplektēšanas politikai un tiem nav zinātnisk</w:t>
      </w:r>
      <w:r w:rsidR="00331567">
        <w:rPr>
          <w:rFonts w:ascii="Times New Roman" w:hAnsi="Times New Roman" w:cs="Times New Roman"/>
          <w:sz w:val="24"/>
          <w:szCs w:val="24"/>
        </w:rPr>
        <w:t>a</w:t>
      </w:r>
      <w:r w:rsidR="009C48CE">
        <w:rPr>
          <w:rFonts w:ascii="Times New Roman" w:hAnsi="Times New Roman" w:cs="Times New Roman"/>
          <w:sz w:val="24"/>
          <w:szCs w:val="24"/>
        </w:rPr>
        <w:t>s</w:t>
      </w:r>
      <w:r w:rsidRPr="00FB18A7">
        <w:rPr>
          <w:rFonts w:ascii="Times New Roman" w:hAnsi="Times New Roman" w:cs="Times New Roman"/>
          <w:sz w:val="24"/>
          <w:szCs w:val="24"/>
        </w:rPr>
        <w:t>, kultūrvēsturisk</w:t>
      </w:r>
      <w:r w:rsidR="00331567">
        <w:rPr>
          <w:rFonts w:ascii="Times New Roman" w:hAnsi="Times New Roman" w:cs="Times New Roman"/>
          <w:sz w:val="24"/>
          <w:szCs w:val="24"/>
        </w:rPr>
        <w:t>a</w:t>
      </w:r>
      <w:r w:rsidR="009C48CE">
        <w:rPr>
          <w:rFonts w:ascii="Times New Roman" w:hAnsi="Times New Roman" w:cs="Times New Roman"/>
          <w:sz w:val="24"/>
          <w:szCs w:val="24"/>
        </w:rPr>
        <w:t>s</w:t>
      </w:r>
      <w:r w:rsidRPr="00FB18A7">
        <w:rPr>
          <w:rFonts w:ascii="Times New Roman" w:hAnsi="Times New Roman" w:cs="Times New Roman"/>
          <w:sz w:val="24"/>
          <w:szCs w:val="24"/>
        </w:rPr>
        <w:t xml:space="preserve"> vai māksliniecisk</w:t>
      </w:r>
      <w:r w:rsidR="00331567">
        <w:rPr>
          <w:rFonts w:ascii="Times New Roman" w:hAnsi="Times New Roman" w:cs="Times New Roman"/>
          <w:sz w:val="24"/>
          <w:szCs w:val="24"/>
        </w:rPr>
        <w:t>a</w:t>
      </w:r>
      <w:r w:rsidR="009C48CE">
        <w:rPr>
          <w:rFonts w:ascii="Times New Roman" w:hAnsi="Times New Roman" w:cs="Times New Roman"/>
          <w:sz w:val="24"/>
          <w:szCs w:val="24"/>
        </w:rPr>
        <w:t>s</w:t>
      </w:r>
      <w:r w:rsidRPr="00FB18A7">
        <w:rPr>
          <w:rFonts w:ascii="Times New Roman" w:hAnsi="Times New Roman" w:cs="Times New Roman"/>
          <w:sz w:val="24"/>
          <w:szCs w:val="24"/>
        </w:rPr>
        <w:t xml:space="preserve"> vērtība</w:t>
      </w:r>
      <w:r w:rsidR="009C48CE">
        <w:rPr>
          <w:rFonts w:ascii="Times New Roman" w:hAnsi="Times New Roman" w:cs="Times New Roman"/>
          <w:sz w:val="24"/>
          <w:szCs w:val="24"/>
        </w:rPr>
        <w:t>s</w:t>
      </w:r>
      <w:r w:rsidRPr="00FB18A7">
        <w:rPr>
          <w:rFonts w:ascii="Times New Roman" w:hAnsi="Times New Roman" w:cs="Times New Roman"/>
          <w:sz w:val="24"/>
          <w:szCs w:val="24"/>
        </w:rPr>
        <w:t>. Papildus izņemti seši palīgkrājuma priekšmeti ar sliktu saglabātību (restaurācija nebija iespējama). 2019. gadā muzeja krājuma komisija secinājusi, ka muzejs nevar nodrošināt viena pamatkrājuma priekšmeta ilglaicīgu saglabāšanu. Saskaņojot ar Kultūras ministriju, priekšmets izņemts no muzeja pamatkrājuma un attiecīgi no Nacionālā muzeju krājuma</w:t>
      </w:r>
      <w:r w:rsidRPr="00FB18A7">
        <w:t xml:space="preserve"> </w:t>
      </w:r>
      <w:r w:rsidRPr="00FB18A7">
        <w:rPr>
          <w:rFonts w:ascii="Times New Roman" w:hAnsi="Times New Roman" w:cs="Times New Roman"/>
          <w:sz w:val="24"/>
          <w:szCs w:val="24"/>
        </w:rPr>
        <w:t>kā priekšmets, kuram muzejs nevar nodrošināt saglabāšanu saskaņā ar Ministru kabineta 2006. gada 21. novembra noteikumu Nr.956 „Noteikumi par Nacionālo muzeju krājumu” (turpmāk – MK noteikumi Nr.956) 29.4.punktu. 2019. gadā izņemti četri palīgkrājuma priekšmeti ar sliktu saglabātību (restaurācija nebija iespējama). Pārskata periodā izņemti 614 palīgkrājuma priekšmeti un viens Nacionālā muzeju krājuma priekšmets.</w:t>
      </w:r>
    </w:p>
    <w:p w14:paraId="0D3EF53B" w14:textId="77777777"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lastRenderedPageBreak/>
        <w:t>Pārskata periodā izvērtēti priekšmeti un kolekcijas, nodrošināti priekšmetu glabāšanai atbilstoši apstākļi, lai veidotu krājuma politikai atbilstošu krājumu.</w:t>
      </w:r>
    </w:p>
    <w:p w14:paraId="43529700" w14:textId="77777777" w:rsidR="00FB18A7" w:rsidRPr="00FB18A7" w:rsidRDefault="00FB18A7" w:rsidP="00FB18A7">
      <w:pPr>
        <w:numPr>
          <w:ilvl w:val="0"/>
          <w:numId w:val="1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Nokomplektēt krājuma kolekcijas:</w:t>
      </w:r>
    </w:p>
    <w:p w14:paraId="5277A82D" w14:textId="1217A09E" w:rsidR="00FB18A7" w:rsidRPr="00FB18A7" w:rsidRDefault="00FB18A7" w:rsidP="00FB18A7">
      <w:pPr>
        <w:numPr>
          <w:ilvl w:val="0"/>
          <w:numId w:val="12"/>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Pārskatīti visi krājuma priekšmeti, papildinātas muzejā esošās kolekcijas, īpaš</w:t>
      </w:r>
      <w:r w:rsidR="00A14FA1">
        <w:rPr>
          <w:rFonts w:ascii="Times New Roman" w:hAnsi="Times New Roman" w:cs="Times New Roman"/>
          <w:sz w:val="24"/>
          <w:szCs w:val="24"/>
        </w:rPr>
        <w:t>a</w:t>
      </w:r>
      <w:r w:rsidRPr="00FB18A7">
        <w:rPr>
          <w:rFonts w:ascii="Times New Roman" w:hAnsi="Times New Roman" w:cs="Times New Roman"/>
          <w:sz w:val="24"/>
          <w:szCs w:val="24"/>
        </w:rPr>
        <w:t xml:space="preserve"> uzmanība pēc iepriekšējās akreditācijas komisijas norādījuma pievērsta mākslas kolekcijas papildināšanai – kopumā muzeja īpašumā nonākuši 69 dažādi mākslas priekšmeti no dažādiem autoriem.</w:t>
      </w:r>
    </w:p>
    <w:p w14:paraId="537BA3A2" w14:textId="77777777" w:rsidR="00FB18A7" w:rsidRPr="00FB18A7" w:rsidRDefault="00FB18A7" w:rsidP="00FB18A7">
      <w:pPr>
        <w:numPr>
          <w:ilvl w:val="0"/>
          <w:numId w:val="12"/>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Izveidota jauna krājuma kolekcija “Pirmais pasaules karš”.</w:t>
      </w:r>
    </w:p>
    <w:p w14:paraId="49415D29" w14:textId="77777777" w:rsidR="00FB18A7" w:rsidRPr="00FB18A7" w:rsidRDefault="00FB18A7" w:rsidP="00FB18A7">
      <w:pPr>
        <w:numPr>
          <w:ilvl w:val="0"/>
          <w:numId w:val="1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Izveidot krājuma izstādes:</w:t>
      </w:r>
    </w:p>
    <w:p w14:paraId="6B9FC988" w14:textId="30E59445"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Lai apmeklētājiem nodrošinātu iespēju iepazīt vēstures, kultūras un mākslas daudzveidību</w:t>
      </w:r>
      <w:r w:rsidR="00F4520E">
        <w:rPr>
          <w:rFonts w:ascii="Times New Roman" w:hAnsi="Times New Roman" w:cs="Times New Roman"/>
          <w:sz w:val="24"/>
          <w:szCs w:val="24"/>
        </w:rPr>
        <w:t>,</w:t>
      </w:r>
      <w:r w:rsidRPr="00FB18A7">
        <w:rPr>
          <w:rFonts w:ascii="Times New Roman" w:hAnsi="Times New Roman" w:cs="Times New Roman"/>
          <w:sz w:val="24"/>
          <w:szCs w:val="24"/>
        </w:rPr>
        <w:t xml:space="preserve"> pārskata periodā ir notikušas četras krājuma izstādes (2018. gadā muzeja krājuma izstāde „Pirmā pasaules kara liecības Olainē” un krājuma izstāde „Andris Rumpēteris”. 2021. gadā jaunpieņemto krājuma priekšmetu izstāde un 2022. gadā muzeja mākslas krājuma darbu izstāde). Jaunajās telpās apmeklētājiem ir iespējams daļēji aplūkot muzeja krājumu caur panorāmas logu. </w:t>
      </w:r>
    </w:p>
    <w:p w14:paraId="6C0345DD" w14:textId="77777777" w:rsidR="00FB18A7" w:rsidRPr="00FB18A7" w:rsidRDefault="00FB18A7" w:rsidP="00FB18A7">
      <w:pPr>
        <w:numPr>
          <w:ilvl w:val="0"/>
          <w:numId w:val="1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Parādīt sabiedrībai priekšmetu ceļu no pieņemšanas brīža līdz ekspozīcijai:</w:t>
      </w:r>
    </w:p>
    <w:p w14:paraId="549C1902" w14:textId="2F797EB4"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bookmarkStart w:id="44" w:name="_Hlk125299968"/>
      <w:r w:rsidRPr="00FB18A7">
        <w:rPr>
          <w:rFonts w:ascii="Times New Roman" w:hAnsi="Times New Roman" w:cs="Times New Roman"/>
          <w:sz w:val="24"/>
          <w:szCs w:val="24"/>
        </w:rPr>
        <w:t>Izveidotas divas īsfilma</w:t>
      </w:r>
      <w:r w:rsidR="0077351E">
        <w:rPr>
          <w:rFonts w:ascii="Times New Roman" w:hAnsi="Times New Roman" w:cs="Times New Roman"/>
          <w:sz w:val="24"/>
          <w:szCs w:val="24"/>
        </w:rPr>
        <w:t>s</w:t>
      </w:r>
      <w:r w:rsidRPr="00FB18A7">
        <w:rPr>
          <w:rFonts w:ascii="Times New Roman" w:hAnsi="Times New Roman" w:cs="Times New Roman"/>
          <w:sz w:val="24"/>
          <w:szCs w:val="24"/>
        </w:rPr>
        <w:t>, kurās parādīti gan stereotipi par to</w:t>
      </w:r>
      <w:r w:rsidR="00A14FA1">
        <w:rPr>
          <w:rFonts w:ascii="Times New Roman" w:hAnsi="Times New Roman" w:cs="Times New Roman"/>
          <w:sz w:val="24"/>
          <w:szCs w:val="24"/>
        </w:rPr>
        <w:t>,</w:t>
      </w:r>
      <w:r w:rsidRPr="00FB18A7">
        <w:rPr>
          <w:rFonts w:ascii="Times New Roman" w:hAnsi="Times New Roman" w:cs="Times New Roman"/>
          <w:sz w:val="24"/>
          <w:szCs w:val="24"/>
        </w:rPr>
        <w:t xml:space="preserve"> kā cilvēki redz priekšmetu nonākšanu muzeja ekspozīcijā, gan to, kā patiesībā priekšmeti tiek pieņemti muzeja krājumā. Informācija publicēta Olaines Vēstures un mākslas muzeja sociālajos tīklos.</w:t>
      </w:r>
    </w:p>
    <w:bookmarkEnd w:id="44"/>
    <w:p w14:paraId="037846F5" w14:textId="77777777" w:rsidR="00FB18A7" w:rsidRPr="00FB18A7" w:rsidRDefault="00FB18A7" w:rsidP="00FB18A7">
      <w:pPr>
        <w:numPr>
          <w:ilvl w:val="0"/>
          <w:numId w:val="1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Pilnveidot Nacionālā muzeja krājuma kopkatalogu:</w:t>
      </w:r>
    </w:p>
    <w:p w14:paraId="3846E7B1" w14:textId="77777777"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Pārskata periodā Nacionālo muzeju krājuma kopkatalogā ir ievadītas visas pamatkrājuma un visas jauniegūtās vienības. Piedaloties Kultūras Informācijas sistēmu centra atbalstītajā projektā “Kultūras mantojuma satura digitalizācija” divās kārtās, kopumā iegūti 789 digitāli attēli, kas ievietoti Nacionālajā muzeju krājuma kopkatalogā.</w:t>
      </w:r>
    </w:p>
    <w:p w14:paraId="13333E1B" w14:textId="77777777"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Pilnveidoti Nacionālā muzeju krājuma kopkatalogā senāk ievadīto priekšmetu apraksti.</w:t>
      </w:r>
    </w:p>
    <w:p w14:paraId="2FE24C41" w14:textId="77777777" w:rsidR="00FB18A7" w:rsidRPr="00FB18A7" w:rsidRDefault="00FB18A7" w:rsidP="00FB18A7">
      <w:pPr>
        <w:spacing w:before="120" w:after="120" w:line="360" w:lineRule="auto"/>
        <w:ind w:left="720"/>
        <w:contextualSpacing/>
        <w:jc w:val="center"/>
        <w:rPr>
          <w:rFonts w:ascii="Times New Roman" w:hAnsi="Times New Roman" w:cs="Times New Roman"/>
          <w:b/>
          <w:bCs/>
          <w:sz w:val="24"/>
          <w:szCs w:val="24"/>
        </w:rPr>
      </w:pPr>
      <w:r w:rsidRPr="00FB18A7">
        <w:rPr>
          <w:rFonts w:ascii="Times New Roman" w:hAnsi="Times New Roman" w:cs="Times New Roman"/>
          <w:b/>
          <w:bCs/>
          <w:sz w:val="24"/>
          <w:szCs w:val="24"/>
        </w:rPr>
        <w:t xml:space="preserve">2. Stratēģiskais mērķis </w:t>
      </w:r>
    </w:p>
    <w:p w14:paraId="1794272B" w14:textId="77777777" w:rsidR="00FB18A7" w:rsidRPr="00FB18A7" w:rsidRDefault="00FB18A7" w:rsidP="00FB18A7">
      <w:pPr>
        <w:spacing w:before="120" w:after="120" w:line="360" w:lineRule="auto"/>
        <w:ind w:firstLine="720"/>
        <w:jc w:val="both"/>
        <w:rPr>
          <w:rFonts w:ascii="Times New Roman" w:hAnsi="Times New Roman" w:cs="Times New Roman"/>
          <w:b/>
          <w:bCs/>
          <w:sz w:val="24"/>
          <w:szCs w:val="24"/>
        </w:rPr>
      </w:pPr>
      <w:r w:rsidRPr="00FB18A7">
        <w:rPr>
          <w:rFonts w:ascii="Times New Roman" w:hAnsi="Times New Roman" w:cs="Times New Roman"/>
          <w:b/>
          <w:bCs/>
          <w:sz w:val="24"/>
          <w:szCs w:val="24"/>
        </w:rPr>
        <w:t>Kvalitatīva pētnieciskā darba nodrošināšana kā pamats daudzveidīgu un mūsdienīgu ekspozīciju un izstāžu veidošanai.</w:t>
      </w:r>
    </w:p>
    <w:p w14:paraId="29AF5006" w14:textId="77777777" w:rsidR="00FB18A7" w:rsidRPr="00FB18A7" w:rsidRDefault="00FB18A7" w:rsidP="00FB18A7">
      <w:pPr>
        <w:spacing w:before="120" w:after="120" w:line="360" w:lineRule="auto"/>
        <w:rPr>
          <w:rFonts w:ascii="Times New Roman" w:hAnsi="Times New Roman" w:cs="Times New Roman"/>
          <w:sz w:val="24"/>
          <w:szCs w:val="24"/>
        </w:rPr>
      </w:pPr>
      <w:r w:rsidRPr="00FB18A7">
        <w:rPr>
          <w:rFonts w:ascii="Times New Roman" w:hAnsi="Times New Roman" w:cs="Times New Roman"/>
          <w:sz w:val="24"/>
          <w:szCs w:val="24"/>
        </w:rPr>
        <w:t>Sasniegtie rezultāti:</w:t>
      </w:r>
    </w:p>
    <w:p w14:paraId="459DC0E2"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Arheoloģiskās izpētes veikšana Pirmā pasaules kara laikā celtajās krievu armijas fortifikācijās Olaines pilsētā, Jelgavas ielā 5: </w:t>
      </w:r>
    </w:p>
    <w:p w14:paraId="4FFD7B9D" w14:textId="77777777" w:rsidR="00FB18A7" w:rsidRPr="00FB18A7" w:rsidRDefault="00FB18A7" w:rsidP="00FB18A7">
      <w:pPr>
        <w:numPr>
          <w:ilvl w:val="0"/>
          <w:numId w:val="30"/>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Laika posmā no 2017. gada līdz 2022. gadam (ieskaitot) veiktas sešas arheoloģiskās izpētes. Izpētes rezultātā izveidota ārvides ekspozīcija “Pirmā pasaules kara vēstures izziņas maršruts”, kas veidota no 2018. gada līdz 2021. gadam. </w:t>
      </w:r>
    </w:p>
    <w:p w14:paraId="4A7C03E3" w14:textId="77777777" w:rsidR="00FB18A7" w:rsidRPr="00FB18A7" w:rsidRDefault="00FB18A7" w:rsidP="00FB18A7">
      <w:pPr>
        <w:numPr>
          <w:ilvl w:val="0"/>
          <w:numId w:val="30"/>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lastRenderedPageBreak/>
        <w:t>Arheoloģiskās izpētes laikā iegūti 311 priekšmeti. Ņemot vērā priekšmetu slikto saglabātību un krājuma komisijas lēmumu, muzeja pamatkrājumā pieņemti divi priekšmeti, bet palīgkrājumā 29 priekšmeti.</w:t>
      </w:r>
    </w:p>
    <w:p w14:paraId="12ADEABE" w14:textId="77777777" w:rsidR="00FB18A7" w:rsidRPr="00FB18A7" w:rsidRDefault="00FB18A7" w:rsidP="00FB18A7">
      <w:pPr>
        <w:numPr>
          <w:ilvl w:val="0"/>
          <w:numId w:val="30"/>
        </w:numPr>
        <w:spacing w:before="120" w:after="120" w:line="360" w:lineRule="auto"/>
        <w:ind w:left="714" w:hanging="357"/>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Arheoloģiskās izpētes pārskati kalpo par pamatu plašāka pētījuma veikšanai. </w:t>
      </w:r>
    </w:p>
    <w:p w14:paraId="3513353E"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Latvijas Valsts Vēstures arhīva materiālu izpēte (Fonda  Nr.5434):</w:t>
      </w:r>
    </w:p>
    <w:p w14:paraId="3CEE6A88" w14:textId="77777777" w:rsidR="00FB18A7" w:rsidRPr="00FB18A7" w:rsidRDefault="00FB18A7" w:rsidP="00FB18A7">
      <w:pPr>
        <w:numPr>
          <w:ilvl w:val="0"/>
          <w:numId w:val="31"/>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Attiecīgā fonda materiālu izpētes rezultātā tapusi Pirmā pasaules kara vēstures izziņas maršruta  izzinošā daļa – planšetes, apraksti, audio un taktīlie materiāli.</w:t>
      </w:r>
    </w:p>
    <w:p w14:paraId="2179C989" w14:textId="77777777" w:rsidR="00FB18A7" w:rsidRPr="00FB18A7" w:rsidRDefault="00FB18A7" w:rsidP="00FB18A7">
      <w:pPr>
        <w:numPr>
          <w:ilvl w:val="0"/>
          <w:numId w:val="31"/>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Arhīvu materiālu izpēte kalpo par pamatu pētījuma uzsākšanai par Olaines frontes sektoru, kā rezultātā tapis pārskats par militāri politiskajiem notikumiem Olaines frontes sektorā. Ar informāciju var iepazīties Pirmā pasaules kara vēstures izziņas maršrutā.</w:t>
      </w:r>
    </w:p>
    <w:p w14:paraId="58355659"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Olaines Vēstures un mākslas muzeja pastāvīgās ekspozīcijas “Olaines rūpniecība” izveide: </w:t>
      </w:r>
    </w:p>
    <w:p w14:paraId="113E7C69" w14:textId="77777777" w:rsidR="00FB18A7" w:rsidRPr="00FB18A7" w:rsidRDefault="00FB18A7" w:rsidP="00FB18A7">
      <w:pPr>
        <w:numPr>
          <w:ilvl w:val="0"/>
          <w:numId w:val="32"/>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2018. gadā veikts pētījums par Olaines rūpnīcu izveidi un attīstību. Pētījuma pamatā izmantoti muzeja krājuma materiāli, periodika un </w:t>
      </w:r>
      <w:r w:rsidRPr="00FB18A7">
        <w:rPr>
          <w:rFonts w:ascii="Times New Roman" w:eastAsia="Calibri" w:hAnsi="Times New Roman" w:cs="Times New Roman"/>
          <w:sz w:val="24"/>
          <w:szCs w:val="24"/>
          <w:shd w:val="clear" w:color="auto" w:fill="FFFFFF"/>
        </w:rPr>
        <w:t>Latvijas Valsts kinofotofonodokumentu arhīvs.</w:t>
      </w:r>
    </w:p>
    <w:p w14:paraId="25378716" w14:textId="77777777" w:rsidR="00FB18A7" w:rsidRPr="00FB18A7" w:rsidRDefault="00FB18A7" w:rsidP="00FB18A7">
      <w:pPr>
        <w:numPr>
          <w:ilvl w:val="0"/>
          <w:numId w:val="32"/>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shd w:val="clear" w:color="auto" w:fill="FFFFFF"/>
        </w:rPr>
        <w:t xml:space="preserve">Pētījuma rezultātā 2019. gadā izveidota moderna interaktīva, pastāvīgā ekspozīcija “Rūpnīcu attīstība “Laboratorija””, kas apvieno stāstus par četrām Olaines rūpnīcām. </w:t>
      </w:r>
    </w:p>
    <w:p w14:paraId="5E4620A5"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shd w:val="clear" w:color="auto" w:fill="FFFFFF"/>
        </w:rPr>
        <w:t xml:space="preserve">Visu Olaines Vēstures un mākslas muzeja pastāvīgo ekspozīciju teorētiskā pamatojuma izstrāde: </w:t>
      </w:r>
    </w:p>
    <w:p w14:paraId="435F48FC" w14:textId="77777777" w:rsidR="00FB18A7" w:rsidRPr="00FB18A7" w:rsidRDefault="00FB18A7" w:rsidP="00FB18A7">
      <w:pPr>
        <w:numPr>
          <w:ilvl w:val="0"/>
          <w:numId w:val="33"/>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2018. gadā izstrādāti visi pastāvīgo Olaines Vēstures un mākslas muzeja ekspozīciju plāni un pamatojumi.</w:t>
      </w:r>
    </w:p>
    <w:p w14:paraId="397FCCBB" w14:textId="77777777" w:rsidR="00FB18A7" w:rsidRPr="00FB18A7" w:rsidRDefault="00FB18A7" w:rsidP="00FB18A7">
      <w:pPr>
        <w:numPr>
          <w:ilvl w:val="0"/>
          <w:numId w:val="33"/>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Izstrādātie teorētiskie ekspozīciju pamatojumi veiksmīgi prezentēti Olaines novada pašvaldībā, kā rezultātā piešķirts finansējums pastāvīgo ekspozīciju projektēšanas un izveidošanas darbiem.</w:t>
      </w:r>
    </w:p>
    <w:p w14:paraId="76DDEBF6" w14:textId="77777777" w:rsidR="00FB18A7" w:rsidRPr="00FB18A7" w:rsidRDefault="00FB18A7" w:rsidP="00FB18A7">
      <w:pPr>
        <w:numPr>
          <w:ilvl w:val="0"/>
          <w:numId w:val="33"/>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2019. gadā, balstoties uz zinātniskajiem plāniem, kopā ar arhitektu Imantu Rubīnu, Olaines Vēstures un mākslas muzeja jaunajās telpās izveidotas jaunas pastāvīgās ekspozīcijas.</w:t>
      </w:r>
    </w:p>
    <w:p w14:paraId="3AB227E4"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Olaines Vēstures un mākslas muzeja pastāvīgās ekspozīcijas izveide: </w:t>
      </w:r>
    </w:p>
    <w:p w14:paraId="5FB1227A" w14:textId="110FE642" w:rsidR="00FB18A7" w:rsidRPr="00FB18A7" w:rsidRDefault="00FB18A7" w:rsidP="00FB18A7">
      <w:pPr>
        <w:numPr>
          <w:ilvl w:val="0"/>
          <w:numId w:val="34"/>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2018. gada veikts pētnieciskais darbs par Olaines pagasta/novada svarīgākajiem attīstības periodiem laika posmā no 17. gs. (Lielā Ziemeļu kara) līdz 20. gs. trīsdesmitajiem gadiem, kad Olaines pagasts bija pa</w:t>
      </w:r>
      <w:r w:rsidR="00994B61">
        <w:rPr>
          <w:rFonts w:ascii="Times New Roman" w:eastAsia="Calibri" w:hAnsi="Times New Roman" w:cs="Times New Roman"/>
          <w:sz w:val="24"/>
          <w:szCs w:val="24"/>
        </w:rPr>
        <w:t>tstāvīga</w:t>
      </w:r>
      <w:r w:rsidRPr="00FB18A7">
        <w:rPr>
          <w:rFonts w:ascii="Times New Roman" w:eastAsia="Calibri" w:hAnsi="Times New Roman" w:cs="Times New Roman"/>
          <w:sz w:val="24"/>
          <w:szCs w:val="24"/>
        </w:rPr>
        <w:t xml:space="preserve"> administratīva teritorija. Pētniecības procesā izmantoti muzeja krājuma materiāli, arheoloģiskajā izpētē iegūtie priekšmeti, periodikas dati, intervijas ar Olaines novada iedzīvotājiem. </w:t>
      </w:r>
    </w:p>
    <w:p w14:paraId="29849B8E" w14:textId="77777777" w:rsidR="00FB18A7" w:rsidRPr="00FB18A7" w:rsidRDefault="00FB18A7" w:rsidP="00FB18A7">
      <w:pPr>
        <w:numPr>
          <w:ilvl w:val="0"/>
          <w:numId w:val="34"/>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2019. gadā izveidota pastāvīgā ekspozīcija, kas balstīta uz pētniecības darbā iegūto informāciju. Ekspozīcija regulāri tiek papildināta ar jaunu informāciju un krājuma priekšmetiem.</w:t>
      </w:r>
    </w:p>
    <w:p w14:paraId="5F506C61" w14:textId="77777777" w:rsidR="00FB18A7" w:rsidRPr="00FB18A7" w:rsidRDefault="00FB18A7" w:rsidP="00FB18A7">
      <w:pPr>
        <w:numPr>
          <w:ilvl w:val="0"/>
          <w:numId w:val="34"/>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lastRenderedPageBreak/>
        <w:t>Pētniecības procesā muzeja krājums papildināts ar vairākiem vērtīgiem priekšmetiem, daži no tiem šobrīd redzami ekspozīcijā.</w:t>
      </w:r>
    </w:p>
    <w:p w14:paraId="2B5A9E41" w14:textId="26B0E233"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Olaines Vēstures un mākslas muzeja krājumu materiālu izpēte un apkopošana par Olaines attīstību pēc Pirmā pasaules kara un agrāro reformu. </w:t>
      </w:r>
    </w:p>
    <w:p w14:paraId="4E75F55C" w14:textId="77777777" w:rsidR="00FB18A7" w:rsidRPr="00FB18A7" w:rsidRDefault="00FB18A7" w:rsidP="00FB18A7">
      <w:pPr>
        <w:numPr>
          <w:ilvl w:val="0"/>
          <w:numId w:val="35"/>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Pētniecība par šo tēmu nav pabeigta, ņemot vērā prioritāros darbus un papildus pienākumu veikšanu. Ir apzināti muzeja krājumā esošie materiāli par šo tēmu, bet nav pabeigta darba apkopošana. </w:t>
      </w:r>
    </w:p>
    <w:p w14:paraId="1E52AAC8" w14:textId="77777777" w:rsidR="00FB18A7" w:rsidRPr="00FB18A7" w:rsidRDefault="00FB18A7" w:rsidP="00FB18A7">
      <w:pPr>
        <w:numPr>
          <w:ilvl w:val="0"/>
          <w:numId w:val="35"/>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Pētniecības darba nobeigums plānots 2023. gadā.</w:t>
      </w:r>
    </w:p>
    <w:p w14:paraId="646E84C2"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Olaines Vēstures un mākslas muzeja divu pastāvīgo ekspozīciju: ”Olaine Pirmā pasaules kara laikā” un “Olaine padomju laikos” izveide:</w:t>
      </w:r>
    </w:p>
    <w:p w14:paraId="7EE7F8F7" w14:textId="77777777" w:rsidR="00FB18A7" w:rsidRPr="00FB18A7" w:rsidRDefault="00FB18A7" w:rsidP="00FB18A7">
      <w:pPr>
        <w:numPr>
          <w:ilvl w:val="0"/>
          <w:numId w:val="36"/>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Ņemot vērā Olaines Vēstures un mākslas muzeja ārvides ekspozīcijas “Pirmā pasaules kara vēstures izziņas maršruts” izveidi 2018. gada augustā, tēma integrēta pastāvīgajā muzeja ekspozīcijā, neveidojot to kā atsevišķu ekspozīciju. </w:t>
      </w:r>
    </w:p>
    <w:p w14:paraId="24470A8D" w14:textId="77777777" w:rsidR="00FB18A7" w:rsidRPr="00FB18A7" w:rsidRDefault="00FB18A7" w:rsidP="00FB18A7">
      <w:pPr>
        <w:numPr>
          <w:ilvl w:val="0"/>
          <w:numId w:val="36"/>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Veikts pētījumu par olainiešu sadzīves un ekonomiskajiem aspektiem padomju laikos, rezultātā mainīta ekspozīcijas koncepcija un ideja. Šī iemesla dēļ izveidota pastāvīgā ekspozīcija, kas ietver sevī divas tēmas: Olaines mākslinieka Andra Rumpētera radošo darbību un Olaines pilsētas iedzīvotāju dzīves apstākļus padomju laikos.</w:t>
      </w:r>
    </w:p>
    <w:p w14:paraId="546C8F93" w14:textId="77777777" w:rsidR="00FB18A7" w:rsidRPr="00FB18A7" w:rsidRDefault="00FB18A7" w:rsidP="00FB18A7">
      <w:pPr>
        <w:numPr>
          <w:ilvl w:val="0"/>
          <w:numId w:val="36"/>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Pastāvīgajā ekspozīcijā “Andris Rumpēteris. Māksla. Istaba.” ir izveidota kā mākslinieka Andra Rumpētera darbistaba, kurā eksponēti māksliniekā darbi un sadzīves priekšmeti.</w:t>
      </w:r>
    </w:p>
    <w:p w14:paraId="63CCD7C3"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shd w:val="clear" w:color="auto" w:fill="FFFFFF"/>
        </w:rPr>
        <w:t xml:space="preserve">Izpētes darba veikšana par Olaines pilsētas pirmsākumiem no 1945. gada līdz 1967. gadam: </w:t>
      </w:r>
    </w:p>
    <w:p w14:paraId="447E3A1E" w14:textId="31FF1CEE" w:rsidR="00FB18A7" w:rsidRPr="00FB18A7" w:rsidRDefault="00FB18A7" w:rsidP="00E75307">
      <w:pPr>
        <w:numPr>
          <w:ilvl w:val="0"/>
          <w:numId w:val="37"/>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2020. gada sākumā pabeigts pētījums par Olaines pilsētas izveidi un attīstību laika posmā no 1939. gada līdz mūsdienām. Uzsākot pētījumu, muzeja padome pieņem lēmum</w:t>
      </w:r>
      <w:r w:rsidR="00F4520E">
        <w:rPr>
          <w:rFonts w:ascii="Times New Roman" w:eastAsia="Calibri" w:hAnsi="Times New Roman" w:cs="Times New Roman"/>
          <w:sz w:val="24"/>
          <w:szCs w:val="24"/>
        </w:rPr>
        <w:t>u</w:t>
      </w:r>
      <w:r w:rsidRPr="00FB18A7">
        <w:rPr>
          <w:rFonts w:ascii="Times New Roman" w:eastAsia="Calibri" w:hAnsi="Times New Roman" w:cs="Times New Roman"/>
          <w:sz w:val="24"/>
          <w:szCs w:val="24"/>
        </w:rPr>
        <w:t xml:space="preserve">, ka pētniecības tēmas periods jāpaplašina, lai visaptveroši iegūtu informāciju par pilsētas pirmsākumiem un attīstību līdz mūsdienām. </w:t>
      </w:r>
    </w:p>
    <w:p w14:paraId="3988686A" w14:textId="292FEF57" w:rsidR="00FB18A7" w:rsidRPr="00FB18A7" w:rsidRDefault="00FB18A7" w:rsidP="00E75307">
      <w:pPr>
        <w:numPr>
          <w:ilvl w:val="0"/>
          <w:numId w:val="37"/>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Pētījumā izmantoti muzeja krājuma materiāli, periodika, iedzīvotāju sniegtās intervijas un foto materiāli.</w:t>
      </w:r>
    </w:p>
    <w:p w14:paraId="411A8A57" w14:textId="77777777" w:rsidR="00FB18A7" w:rsidRPr="00FB18A7" w:rsidRDefault="00FB18A7" w:rsidP="00E75307">
      <w:pPr>
        <w:numPr>
          <w:ilvl w:val="0"/>
          <w:numId w:val="37"/>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Pētījuma rezultātā pilsētas 53 gadu jubilejas ietvaros straumēta tiešsaistes lekcija par pilsētas būvniecības un infrastruktūras attīstību. Pētījums publicēts Olaines Vēstures un mākslas muzeja mājaslapā.</w:t>
      </w:r>
    </w:p>
    <w:p w14:paraId="323A11A9" w14:textId="77777777" w:rsidR="00FB18A7" w:rsidRPr="00FB18A7" w:rsidRDefault="00FB18A7" w:rsidP="00E7530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Pētniecības darbs par Pēternieku pagasta, Jaunolaines (bij.Olaine), Grēnes ( bij.Grēnmuiža) vēsturisko attīstību 19. gs. – 20. gs. trīsdesmitie gadi: </w:t>
      </w:r>
    </w:p>
    <w:p w14:paraId="78C44301" w14:textId="2EFDA882" w:rsidR="00FB18A7" w:rsidRPr="00FB18A7" w:rsidRDefault="00FB18A7" w:rsidP="00E75307">
      <w:pPr>
        <w:numPr>
          <w:ilvl w:val="0"/>
          <w:numId w:val="38"/>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Pētniecības darbs iesākts, bet nav pabeigts, jo pārskata periodā muzejs strādā pie  pa</w:t>
      </w:r>
      <w:r w:rsidR="00FE08EA">
        <w:rPr>
          <w:rFonts w:ascii="Times New Roman" w:eastAsia="Calibri" w:hAnsi="Times New Roman" w:cs="Times New Roman"/>
          <w:sz w:val="24"/>
          <w:szCs w:val="24"/>
        </w:rPr>
        <w:t>stāvīgo</w:t>
      </w:r>
      <w:r w:rsidRPr="00FB18A7">
        <w:rPr>
          <w:rFonts w:ascii="Times New Roman" w:eastAsia="Calibri" w:hAnsi="Times New Roman" w:cs="Times New Roman"/>
          <w:sz w:val="24"/>
          <w:szCs w:val="24"/>
        </w:rPr>
        <w:t xml:space="preserve"> ekspozīciju un Pirmā pasaules kara vēstures izziņas maršruta izveides. Daļa informācijas, kas iegūta pētniecības darba rezultātā</w:t>
      </w:r>
      <w:r w:rsidR="00F4520E">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integrēta muzeja pastāvīgajā ekspozīcijā.</w:t>
      </w:r>
    </w:p>
    <w:p w14:paraId="1C4B6990" w14:textId="4E1618EA" w:rsidR="00FB18A7" w:rsidRPr="00FB18A7" w:rsidRDefault="00FB18A7" w:rsidP="00E75307">
      <w:pPr>
        <w:numPr>
          <w:ilvl w:val="0"/>
          <w:numId w:val="38"/>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lastRenderedPageBreak/>
        <w:t xml:space="preserve">2022. gada vasarā, balstoties uz pētniecības darbā iegūto informāciju, muzejs (Pēternieku, Jaunolaines un Grēnes apkārtnēs) organizē izglītojošas ekskursijas, kuru laikā dalībnieki iepazīstināti ar pētnieciska darba rezultātiem stāstījuma formā. </w:t>
      </w:r>
    </w:p>
    <w:p w14:paraId="141D77E1" w14:textId="77777777" w:rsidR="00FB18A7" w:rsidRPr="00FB18A7" w:rsidRDefault="00FB18A7" w:rsidP="00FB18A7">
      <w:pPr>
        <w:numPr>
          <w:ilvl w:val="0"/>
          <w:numId w:val="39"/>
        </w:numPr>
        <w:spacing w:before="120" w:after="120" w:line="360" w:lineRule="auto"/>
        <w:contextualSpacing/>
        <w:jc w:val="center"/>
        <w:rPr>
          <w:rFonts w:ascii="Times New Roman" w:hAnsi="Times New Roman" w:cs="Times New Roman"/>
          <w:b/>
          <w:bCs/>
          <w:sz w:val="24"/>
          <w:szCs w:val="24"/>
        </w:rPr>
      </w:pPr>
      <w:bookmarkStart w:id="45" w:name="_Hlk125376552"/>
      <w:r w:rsidRPr="00FB18A7">
        <w:rPr>
          <w:rFonts w:ascii="Times New Roman" w:hAnsi="Times New Roman" w:cs="Times New Roman"/>
          <w:b/>
          <w:bCs/>
          <w:sz w:val="24"/>
          <w:szCs w:val="24"/>
        </w:rPr>
        <w:t>Stratēģiskais mērķis</w:t>
      </w:r>
    </w:p>
    <w:p w14:paraId="498CBFEA" w14:textId="77777777" w:rsidR="00FB18A7" w:rsidRPr="00FB18A7" w:rsidRDefault="00FB18A7" w:rsidP="00FB18A7">
      <w:pPr>
        <w:spacing w:before="120" w:after="120" w:line="360" w:lineRule="auto"/>
        <w:ind w:firstLine="720"/>
        <w:jc w:val="both"/>
        <w:rPr>
          <w:rFonts w:ascii="Times New Roman" w:hAnsi="Times New Roman" w:cs="Times New Roman"/>
          <w:b/>
          <w:bCs/>
          <w:sz w:val="24"/>
          <w:szCs w:val="24"/>
        </w:rPr>
      </w:pPr>
      <w:r w:rsidRPr="00FB18A7">
        <w:rPr>
          <w:rFonts w:ascii="Times New Roman" w:hAnsi="Times New Roman" w:cs="Times New Roman"/>
          <w:b/>
          <w:bCs/>
          <w:sz w:val="24"/>
          <w:szCs w:val="24"/>
        </w:rPr>
        <w:t xml:space="preserve">Izveidot kvalitatīvu un pieejamu muzejpedagoģisko programmu un mūžizglītības pasākumu piedāvājumu novada iedzīvotājiem un tūristiem, veicinot sabiedrības izpratni par Olaines novada attīstību ietekmējošiem faktoriem un lomu Latvijas tautsaimniecībā. </w:t>
      </w:r>
    </w:p>
    <w:p w14:paraId="37AB514B" w14:textId="77777777" w:rsidR="00FB18A7" w:rsidRPr="00FB18A7" w:rsidRDefault="00FB18A7" w:rsidP="00FB18A7">
      <w:pPr>
        <w:spacing w:before="120" w:after="120" w:line="360" w:lineRule="auto"/>
        <w:jc w:val="both"/>
        <w:rPr>
          <w:rFonts w:ascii="Times New Roman" w:hAnsi="Times New Roman" w:cs="Times New Roman"/>
          <w:sz w:val="24"/>
          <w:szCs w:val="24"/>
        </w:rPr>
      </w:pPr>
      <w:r w:rsidRPr="00FB18A7">
        <w:rPr>
          <w:rFonts w:ascii="Times New Roman" w:hAnsi="Times New Roman" w:cs="Times New Roman"/>
          <w:sz w:val="24"/>
          <w:szCs w:val="24"/>
        </w:rPr>
        <w:t>Sasniegtie rezultāti:</w:t>
      </w:r>
    </w:p>
    <w:p w14:paraId="425A898E" w14:textId="77777777" w:rsidR="00FB18A7" w:rsidRPr="00FB18A7" w:rsidRDefault="00FB18A7" w:rsidP="00FB18A7">
      <w:pPr>
        <w:numPr>
          <w:ilvl w:val="0"/>
          <w:numId w:val="14"/>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Izveidot jaunas muzejpedagoģiskās programmas saistībā ar Olaines pilsētas 50. jubileju:</w:t>
      </w:r>
    </w:p>
    <w:p w14:paraId="265BE83A" w14:textId="77777777" w:rsidR="00FB18A7" w:rsidRPr="00FB18A7" w:rsidRDefault="00FB18A7" w:rsidP="00FB18A7">
      <w:pPr>
        <w:numPr>
          <w:ilvl w:val="1"/>
          <w:numId w:val="14"/>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Olaines pilsētas 50 gadu jubilejas ietvaros izveidota izstāde “Dzīve iespēju robežās”, kuras ietvaros izveidota muzejpedagoģiskā programma “Olainei 50 - Dzīve iespēju robežās”. Muzejpedagoģiskās nodarbības apmeklēja 24 grupas (519 Olaines mācību iestāžu skolēni).</w:t>
      </w:r>
    </w:p>
    <w:p w14:paraId="2EE8B22B" w14:textId="77777777" w:rsidR="00FB18A7" w:rsidRPr="00FB18A7" w:rsidRDefault="00FB18A7" w:rsidP="00FB18A7">
      <w:pPr>
        <w:numPr>
          <w:ilvl w:val="0"/>
          <w:numId w:val="14"/>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Izveidot jaunas muzejpedagoģiskās programmas par visām muzeja pastāvīgajām ekspozīcijām:</w:t>
      </w:r>
    </w:p>
    <w:p w14:paraId="3007DED5" w14:textId="77777777" w:rsidR="00FB18A7" w:rsidRPr="00FB18A7" w:rsidRDefault="00FB18A7" w:rsidP="00FB18A7">
      <w:pPr>
        <w:numPr>
          <w:ilvl w:val="0"/>
          <w:numId w:val="15"/>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Lai veicinātu izpratni par muzeja darbību, muzejā esošajiem priekšmetiem un ekspozīcijām pārskata periodā izveidotas 18 jaunas muzejpedagoģiskās nodarbības visām pirmskolas un skolas vecuma grupām.</w:t>
      </w:r>
    </w:p>
    <w:p w14:paraId="38FC6899" w14:textId="77777777" w:rsidR="00FB18A7" w:rsidRPr="00FB18A7" w:rsidRDefault="00FB18A7" w:rsidP="00FB18A7">
      <w:pPr>
        <w:numPr>
          <w:ilvl w:val="0"/>
          <w:numId w:val="14"/>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Popularizēt latviešu tautas tradīcijas:</w:t>
      </w:r>
    </w:p>
    <w:p w14:paraId="4645798B" w14:textId="77777777" w:rsidR="00FB18A7" w:rsidRPr="00FB18A7" w:rsidRDefault="00FB18A7" w:rsidP="00FB18A7">
      <w:pPr>
        <w:numPr>
          <w:ilvl w:val="1"/>
          <w:numId w:val="14"/>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Pārskata periodā izstrādātas divas jaunas muzejpedagoģiskās programmas par latviešu tautas svinamajām dienām, tradīcijām. Pārskata periodā nodarbības par latviešu tautas tradīcijām apmeklējuši 3230 skolēni. </w:t>
      </w:r>
    </w:p>
    <w:p w14:paraId="725499AB" w14:textId="77777777" w:rsidR="00FB18A7" w:rsidRPr="00FB18A7" w:rsidRDefault="00FB18A7" w:rsidP="00FB18A7">
      <w:pPr>
        <w:numPr>
          <w:ilvl w:val="0"/>
          <w:numId w:val="14"/>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Vadīt programmas jaunizveidotajā Pirmā pasaules kara vēstures izziņas maršrutā:</w:t>
      </w:r>
    </w:p>
    <w:p w14:paraId="32981C99" w14:textId="77777777" w:rsidR="00FB18A7" w:rsidRPr="00FB18A7" w:rsidRDefault="00FB18A7" w:rsidP="00FB18A7">
      <w:pPr>
        <w:numPr>
          <w:ilvl w:val="0"/>
          <w:numId w:val="16"/>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Izveidota jauna Valsts Kultūrkapitāla fonda projekta finansēta muzejpedagoģiskā programma “Ceļojums laikā. 1919. gads.”, kuru apmeklējuši 1616 skolēni. Regulāri Pirmā pasaules kara vēstures izziņas maršrutā vadītas ekskursijas gan individuālās, gan grupās. </w:t>
      </w:r>
    </w:p>
    <w:p w14:paraId="108DED94" w14:textId="77777777" w:rsidR="00FB18A7" w:rsidRPr="00FB18A7" w:rsidRDefault="00FB18A7" w:rsidP="00FB18A7">
      <w:pPr>
        <w:numPr>
          <w:ilvl w:val="0"/>
          <w:numId w:val="14"/>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Izstrādāt programmu “Civilā aizsardzība”, Nord Industrial Park:</w:t>
      </w:r>
    </w:p>
    <w:p w14:paraId="2FE011FF" w14:textId="77777777" w:rsidR="00FB18A7" w:rsidRPr="00FB18A7" w:rsidRDefault="00FB18A7" w:rsidP="00FB18A7">
      <w:pPr>
        <w:numPr>
          <w:ilvl w:val="1"/>
          <w:numId w:val="14"/>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Izveidota programma skolēnu grupām, darba kolektīviem un draugu kompānijām “X stunda zem Olaines” Nord Industrial Park teritorijā. Programma netika īstenota, jo neizveidojās ilgtermiņa sadarbība ar  Nord Industrial Park.</w:t>
      </w:r>
    </w:p>
    <w:p w14:paraId="421F2533" w14:textId="77777777" w:rsidR="00FB18A7" w:rsidRPr="00FB18A7" w:rsidRDefault="00FB18A7" w:rsidP="00FB18A7">
      <w:pPr>
        <w:numPr>
          <w:ilvl w:val="0"/>
          <w:numId w:val="14"/>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Izstrādāt programmu “Escape room”:</w:t>
      </w:r>
    </w:p>
    <w:p w14:paraId="3FE2ECE5" w14:textId="77777777" w:rsidR="00FB18A7" w:rsidRPr="00FB18A7" w:rsidRDefault="00FB18A7" w:rsidP="00FB18A7">
      <w:pPr>
        <w:numPr>
          <w:ilvl w:val="1"/>
          <w:numId w:val="14"/>
        </w:numPr>
        <w:spacing w:before="120" w:after="120" w:line="360" w:lineRule="auto"/>
        <w:ind w:left="709" w:hanging="357"/>
        <w:contextualSpacing/>
        <w:rPr>
          <w:rFonts w:ascii="Times New Roman" w:hAnsi="Times New Roman" w:cs="Times New Roman"/>
          <w:sz w:val="24"/>
          <w:szCs w:val="24"/>
        </w:rPr>
      </w:pPr>
      <w:r w:rsidRPr="00FB18A7">
        <w:rPr>
          <w:rFonts w:ascii="Times New Roman" w:hAnsi="Times New Roman" w:cs="Times New Roman"/>
          <w:sz w:val="24"/>
          <w:szCs w:val="24"/>
        </w:rPr>
        <w:t xml:space="preserve">Jauno muzeja ekspozīciju izstrādes procesa laikā mainīta koncepcija, kā rezultātā Escape room formāts mainīts uz interaktīvas ekspozīcijas formātu. </w:t>
      </w:r>
    </w:p>
    <w:p w14:paraId="7FA6DF16" w14:textId="3C8F455A" w:rsidR="00FB18A7" w:rsidRPr="00FB18A7" w:rsidRDefault="00FB18A7" w:rsidP="00FB18A7">
      <w:pPr>
        <w:numPr>
          <w:ilvl w:val="0"/>
          <w:numId w:val="14"/>
        </w:numPr>
        <w:spacing w:before="120" w:after="120" w:line="360" w:lineRule="auto"/>
        <w:ind w:left="360" w:hanging="357"/>
        <w:contextualSpacing/>
        <w:jc w:val="both"/>
        <w:rPr>
          <w:rFonts w:ascii="Times New Roman" w:hAnsi="Times New Roman" w:cs="Times New Roman"/>
          <w:sz w:val="24"/>
          <w:szCs w:val="24"/>
        </w:rPr>
      </w:pPr>
      <w:r w:rsidRPr="00FB18A7">
        <w:rPr>
          <w:rFonts w:ascii="Times New Roman" w:hAnsi="Times New Roman" w:cs="Times New Roman"/>
          <w:sz w:val="24"/>
          <w:szCs w:val="24"/>
        </w:rPr>
        <w:t>Izstrādāt ekspozīciju un muzejpedagoģiskās programmas muzeja filiālē “Zeifert</w:t>
      </w:r>
      <w:r w:rsidR="00800B81">
        <w:rPr>
          <w:rFonts w:ascii="Times New Roman" w:hAnsi="Times New Roman" w:cs="Times New Roman"/>
          <w:sz w:val="24"/>
          <w:szCs w:val="24"/>
        </w:rPr>
        <w:t>i</w:t>
      </w:r>
      <w:r w:rsidRPr="00FB18A7">
        <w:rPr>
          <w:rFonts w:ascii="Times New Roman" w:hAnsi="Times New Roman" w:cs="Times New Roman"/>
          <w:sz w:val="24"/>
          <w:szCs w:val="24"/>
        </w:rPr>
        <w:t>”:</w:t>
      </w:r>
    </w:p>
    <w:p w14:paraId="3FC93D49" w14:textId="5A8706FA" w:rsidR="00FB18A7" w:rsidRPr="00FB18A7" w:rsidRDefault="00FB18A7" w:rsidP="00E75307">
      <w:pPr>
        <w:numPr>
          <w:ilvl w:val="1"/>
          <w:numId w:val="14"/>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lastRenderedPageBreak/>
        <w:t>Darbs pie ekspozīcijas izveides “Zeifert</w:t>
      </w:r>
      <w:r w:rsidR="00800B81">
        <w:rPr>
          <w:rFonts w:ascii="Times New Roman" w:hAnsi="Times New Roman" w:cs="Times New Roman"/>
          <w:sz w:val="24"/>
          <w:szCs w:val="24"/>
        </w:rPr>
        <w:t>i</w:t>
      </w:r>
      <w:r w:rsidRPr="00FB18A7">
        <w:rPr>
          <w:rFonts w:ascii="Times New Roman" w:hAnsi="Times New Roman" w:cs="Times New Roman"/>
          <w:sz w:val="24"/>
          <w:szCs w:val="24"/>
        </w:rPr>
        <w:t>” pārcelts uz nākamo pārskata periodu</w:t>
      </w:r>
      <w:r w:rsidR="00EF76D1">
        <w:rPr>
          <w:rFonts w:ascii="Times New Roman" w:hAnsi="Times New Roman" w:cs="Times New Roman"/>
          <w:sz w:val="24"/>
          <w:szCs w:val="24"/>
        </w:rPr>
        <w:t>, jo pašvaldībai nebija finansiālās kapacitātes</w:t>
      </w:r>
      <w:r w:rsidRPr="00FB18A7">
        <w:rPr>
          <w:rFonts w:ascii="Times New Roman" w:hAnsi="Times New Roman" w:cs="Times New Roman"/>
          <w:sz w:val="24"/>
          <w:szCs w:val="24"/>
        </w:rPr>
        <w:t>.</w:t>
      </w:r>
    </w:p>
    <w:p w14:paraId="264101BF" w14:textId="77777777" w:rsidR="00FB18A7" w:rsidRPr="00FB18A7" w:rsidRDefault="00FB18A7" w:rsidP="00E75307">
      <w:pPr>
        <w:numPr>
          <w:ilvl w:val="0"/>
          <w:numId w:val="39"/>
        </w:numPr>
        <w:spacing w:before="120" w:after="120" w:line="360" w:lineRule="auto"/>
        <w:contextualSpacing/>
        <w:jc w:val="center"/>
        <w:rPr>
          <w:rFonts w:ascii="Times New Roman" w:hAnsi="Times New Roman" w:cs="Times New Roman"/>
          <w:b/>
          <w:bCs/>
          <w:sz w:val="24"/>
          <w:szCs w:val="24"/>
        </w:rPr>
      </w:pPr>
      <w:bookmarkStart w:id="46" w:name="_Hlk125376610"/>
      <w:bookmarkStart w:id="47" w:name="_Hlk125376803"/>
      <w:bookmarkEnd w:id="45"/>
      <w:r w:rsidRPr="00FB18A7">
        <w:rPr>
          <w:rFonts w:ascii="Times New Roman" w:hAnsi="Times New Roman" w:cs="Times New Roman"/>
          <w:b/>
          <w:bCs/>
          <w:sz w:val="24"/>
          <w:szCs w:val="24"/>
        </w:rPr>
        <w:t>Stratēģiskais mērķis</w:t>
      </w:r>
    </w:p>
    <w:p w14:paraId="26ECC944" w14:textId="77777777" w:rsidR="00FB18A7" w:rsidRPr="00FB18A7" w:rsidRDefault="00FB18A7" w:rsidP="00E75307">
      <w:pPr>
        <w:spacing w:before="120" w:after="120" w:line="360" w:lineRule="auto"/>
        <w:ind w:firstLine="720"/>
        <w:jc w:val="both"/>
        <w:rPr>
          <w:rFonts w:ascii="Times New Roman" w:hAnsi="Times New Roman" w:cs="Times New Roman"/>
          <w:b/>
          <w:bCs/>
          <w:sz w:val="24"/>
          <w:szCs w:val="24"/>
        </w:rPr>
      </w:pPr>
      <w:r w:rsidRPr="00FB18A7">
        <w:rPr>
          <w:rFonts w:ascii="Times New Roman" w:hAnsi="Times New Roman" w:cs="Times New Roman"/>
          <w:b/>
          <w:bCs/>
          <w:sz w:val="24"/>
          <w:szCs w:val="24"/>
        </w:rPr>
        <w:t>Izstrādāt un īstenot muzeja telpu un teritoriju atjaunošanas un modernizācijas projektu, kuru rezultātā muzeja piedāvājums kļūst saistošs un konkurētspējīgs starp tuvāko novadu muzejiem.</w:t>
      </w:r>
    </w:p>
    <w:p w14:paraId="64F1F71D" w14:textId="77777777" w:rsidR="00FB18A7" w:rsidRPr="00FB18A7" w:rsidRDefault="00FB18A7" w:rsidP="00E75307">
      <w:pPr>
        <w:spacing w:before="120" w:after="120" w:line="360" w:lineRule="auto"/>
        <w:jc w:val="both"/>
        <w:rPr>
          <w:rFonts w:ascii="Times New Roman" w:hAnsi="Times New Roman" w:cs="Times New Roman"/>
          <w:sz w:val="24"/>
          <w:szCs w:val="24"/>
        </w:rPr>
      </w:pPr>
      <w:r w:rsidRPr="00FB18A7">
        <w:rPr>
          <w:rFonts w:ascii="Times New Roman" w:hAnsi="Times New Roman" w:cs="Times New Roman"/>
          <w:sz w:val="24"/>
          <w:szCs w:val="24"/>
        </w:rPr>
        <w:t>Sasniegtie rezultāti:</w:t>
      </w:r>
    </w:p>
    <w:bookmarkEnd w:id="46"/>
    <w:p w14:paraId="31A20354" w14:textId="77777777" w:rsidR="00FB18A7" w:rsidRPr="00FB18A7" w:rsidRDefault="00FB18A7" w:rsidP="00E75307">
      <w:pPr>
        <w:numPr>
          <w:ilvl w:val="0"/>
          <w:numId w:val="29"/>
        </w:numPr>
        <w:spacing w:before="120" w:after="120" w:line="360" w:lineRule="auto"/>
        <w:ind w:left="360"/>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Izstāžu zāļu kosmētiskais remonts:</w:t>
      </w:r>
    </w:p>
    <w:p w14:paraId="2F6687A8" w14:textId="77777777" w:rsidR="00FB18A7" w:rsidRPr="00FB18A7" w:rsidRDefault="00FB18A7" w:rsidP="00E75307">
      <w:pPr>
        <w:numPr>
          <w:ilvl w:val="1"/>
          <w:numId w:val="29"/>
        </w:numPr>
        <w:spacing w:before="120" w:after="120" w:line="360" w:lineRule="auto"/>
        <w:ind w:left="709" w:hanging="357"/>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2017. gada vasarā veikts kosmētiskais remonts Olaines Vēstures un mākslas muzeja abās izstāžu zālēs (Zemgales iela 33).</w:t>
      </w:r>
    </w:p>
    <w:p w14:paraId="0B6EFF37" w14:textId="77777777" w:rsidR="00FB18A7" w:rsidRPr="00FB18A7" w:rsidRDefault="00FB18A7" w:rsidP="00E75307">
      <w:pPr>
        <w:numPr>
          <w:ilvl w:val="0"/>
          <w:numId w:val="29"/>
        </w:numPr>
        <w:spacing w:before="120" w:after="120" w:line="360" w:lineRule="auto"/>
        <w:ind w:left="360" w:hanging="357"/>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Izveidot vēsturisko parku par Pirmo pasaules karu un tā norisi Olainē:</w:t>
      </w:r>
    </w:p>
    <w:p w14:paraId="3C41A9E3"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2018. gada 20. augustā atklāts Pirmā pasaules kara vēstures izziņas maršruts ar atjaunotu krievu armijas fortifikācijas būvi – blindāžu un izziņas materiāliem – planšetēm, piemiņas akmeni Pirmā pasaules kara un neatkarības kara varoņiem. </w:t>
      </w:r>
    </w:p>
    <w:p w14:paraId="3E1F3930"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Līdz 2022. gadam Pirmā pasaules kara vēstures izziņas maršrutā realizētas vēl divas attīstības kārtas, kuru rezultātā uzbūvēta krievu armijas zemnīca, dzelzsbetona vitrīna arheoloģiskajos izrakumos atrastajiem priekšmetiem, krievu armijas artilērijas pozīcijas ar lielgabala maketu un koka vitrīna ar krievu armijas artilērista formas tērpa reprodukciju. </w:t>
      </w:r>
    </w:p>
    <w:p w14:paraId="4EE1CA77" w14:textId="77777777" w:rsidR="00FB18A7" w:rsidRPr="00FB18A7" w:rsidRDefault="00FB18A7" w:rsidP="00E75307">
      <w:pPr>
        <w:numPr>
          <w:ilvl w:val="0"/>
          <w:numId w:val="29"/>
        </w:numPr>
        <w:spacing w:before="120" w:after="120" w:line="360" w:lineRule="auto"/>
        <w:ind w:left="360"/>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Muzeja pārcelšanās uz jaunām telpām:</w:t>
      </w:r>
    </w:p>
    <w:p w14:paraId="472123E0"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2018. gada beigās muzeja jaunajās telpās pabeigta pārbūve un muzeja darbinieki uzsāka muzeja inventāra un muzeja krājuma pārvešanas procesu. </w:t>
      </w:r>
    </w:p>
    <w:p w14:paraId="5D6A30C0"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2019. gada pirmajā pusē izstrādāti jauno ekspozīciju koncepti un uzsākti izbūves darbi.</w:t>
      </w:r>
    </w:p>
    <w:p w14:paraId="4DDD1090"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2019. gada decembrī muzejs atklāts apmeklētājiem. </w:t>
      </w:r>
    </w:p>
    <w:p w14:paraId="34D143D9" w14:textId="77777777" w:rsidR="00FB18A7" w:rsidRPr="00FB18A7" w:rsidRDefault="00FB18A7" w:rsidP="00E75307">
      <w:pPr>
        <w:numPr>
          <w:ilvl w:val="0"/>
          <w:numId w:val="29"/>
        </w:numPr>
        <w:spacing w:before="120" w:after="120" w:line="360" w:lineRule="auto"/>
        <w:ind w:left="360"/>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Izstrādāt interaktīvu nodarbību piedāvājumu par PSRS Civilās aizsardzības programmām:</w:t>
      </w:r>
    </w:p>
    <w:p w14:paraId="5B24A602"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2018. gadā muzejs izstrādā interaktīvās programmas piedāvājumu par PSRS Civilās aizsardzības programmu. </w:t>
      </w:r>
    </w:p>
    <w:p w14:paraId="28019430"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2018. gadā bijušā Olaines Plastmasu pārstrādes rūpnīcas bumbu patvertnē novadītas trīs promo nodarbības. </w:t>
      </w:r>
    </w:p>
    <w:p w14:paraId="5F9EB9C5"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2018. gada nogalē sadarbības partneri pārtrauc sadarbību ar Olaines Vēstures mākslas muzeju, kā rezultātā vairs nav iespējas vadīt nodarbības. </w:t>
      </w:r>
    </w:p>
    <w:p w14:paraId="6749AD94" w14:textId="77777777" w:rsidR="00FB18A7" w:rsidRPr="00FB18A7" w:rsidRDefault="00FB18A7" w:rsidP="00E75307">
      <w:pPr>
        <w:numPr>
          <w:ilvl w:val="0"/>
          <w:numId w:val="29"/>
        </w:numPr>
        <w:spacing w:before="120" w:after="120" w:line="360" w:lineRule="auto"/>
        <w:ind w:left="360"/>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lastRenderedPageBreak/>
        <w:t>Escape room izveide par “Biolar”, “Olainfarm” un “Olaines plastmasu pārstrādes rūpnīcu”:</w:t>
      </w:r>
    </w:p>
    <w:p w14:paraId="10950001"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Jauno muzeja ekspozīciju izstrādes procesa laikā mainīta koncepcija, kā rezultātā Escape room formāts mainīts uz interaktīvas ekspozīcijas formātu. </w:t>
      </w:r>
    </w:p>
    <w:p w14:paraId="3F2DD5CB" w14:textId="21217648"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2019.</w:t>
      </w:r>
      <w:r w:rsidR="00500F25">
        <w:rPr>
          <w:rFonts w:ascii="Times New Roman" w:eastAsia="Times New Roman" w:hAnsi="Times New Roman" w:cs="Times New Roman"/>
          <w:sz w:val="24"/>
          <w:szCs w:val="24"/>
          <w:lang w:eastAsia="lv-LV"/>
        </w:rPr>
        <w:t xml:space="preserve"> </w:t>
      </w:r>
      <w:r w:rsidRPr="00FB18A7">
        <w:rPr>
          <w:rFonts w:ascii="Times New Roman" w:eastAsia="Times New Roman" w:hAnsi="Times New Roman" w:cs="Times New Roman"/>
          <w:sz w:val="24"/>
          <w:szCs w:val="24"/>
          <w:lang w:eastAsia="lv-LV"/>
        </w:rPr>
        <w:t>gada decembrī atklāta interaktīva ekspozīcija par četru Olaines rūpnīcu vēsturi un attīstību ar nosaukumu “Rūpnīcu attīstība “Laboratorija””.</w:t>
      </w:r>
    </w:p>
    <w:p w14:paraId="5C6FA5C2" w14:textId="65F20C64" w:rsidR="00FB18A7" w:rsidRPr="00FB18A7" w:rsidRDefault="00FB18A7" w:rsidP="00E75307">
      <w:pPr>
        <w:numPr>
          <w:ilvl w:val="0"/>
          <w:numId w:val="29"/>
        </w:numPr>
        <w:spacing w:before="120" w:after="120" w:line="360" w:lineRule="auto"/>
        <w:ind w:left="360"/>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Izstrādāt mūsdienīgu un interaktīvu ekspozīciju</w:t>
      </w:r>
      <w:r w:rsidR="00223C58">
        <w:rPr>
          <w:rFonts w:ascii="Times New Roman" w:eastAsia="Times New Roman" w:hAnsi="Times New Roman" w:cs="Times New Roman"/>
          <w:sz w:val="24"/>
          <w:szCs w:val="24"/>
          <w:lang w:eastAsia="lv-LV"/>
        </w:rPr>
        <w:t xml:space="preserve"> plānus</w:t>
      </w:r>
      <w:r w:rsidRPr="00FB18A7">
        <w:rPr>
          <w:rFonts w:ascii="Times New Roman" w:eastAsia="Times New Roman" w:hAnsi="Times New Roman" w:cs="Times New Roman"/>
          <w:sz w:val="24"/>
          <w:szCs w:val="24"/>
          <w:lang w:eastAsia="lv-LV"/>
        </w:rPr>
        <w:t>:</w:t>
      </w:r>
    </w:p>
    <w:p w14:paraId="4236FB96"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2019. gadā izstrādātas piecu muzeja iekštelpu pastāvīgo ekspozīciju koncepcijas, projekti un līdz decembra mēnesim veikta izbūve.</w:t>
      </w:r>
    </w:p>
    <w:p w14:paraId="525E89D9" w14:textId="481D8A51"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Ekspozīciju projekts tika izstrādāts sadarbībā ar arhitektu dizainer</w:t>
      </w:r>
      <w:r w:rsidR="00223C58">
        <w:rPr>
          <w:rFonts w:ascii="Times New Roman" w:eastAsia="Times New Roman" w:hAnsi="Times New Roman" w:cs="Times New Roman"/>
          <w:sz w:val="24"/>
          <w:szCs w:val="24"/>
          <w:lang w:eastAsia="lv-LV"/>
        </w:rPr>
        <w:t>u</w:t>
      </w:r>
      <w:r w:rsidRPr="00FB18A7">
        <w:rPr>
          <w:rFonts w:ascii="Times New Roman" w:eastAsia="Times New Roman" w:hAnsi="Times New Roman" w:cs="Times New Roman"/>
          <w:sz w:val="24"/>
          <w:szCs w:val="24"/>
          <w:lang w:eastAsia="lv-LV"/>
        </w:rPr>
        <w:t xml:space="preserve"> Imantu Rubīnu.</w:t>
      </w:r>
    </w:p>
    <w:p w14:paraId="0FDB3A4D" w14:textId="17647628" w:rsidR="00FB18A7" w:rsidRPr="00FB18A7" w:rsidRDefault="00FB18A7" w:rsidP="00E75307">
      <w:pPr>
        <w:numPr>
          <w:ilvl w:val="0"/>
          <w:numId w:val="29"/>
        </w:numPr>
        <w:spacing w:before="120" w:after="120" w:line="360" w:lineRule="auto"/>
        <w:ind w:left="360"/>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Izveidot muzeja filiāli </w:t>
      </w:r>
      <w:r w:rsidR="00E52A3A">
        <w:rPr>
          <w:rFonts w:ascii="Times New Roman" w:eastAsia="Times New Roman" w:hAnsi="Times New Roman" w:cs="Times New Roman"/>
          <w:sz w:val="24"/>
          <w:szCs w:val="24"/>
          <w:lang w:eastAsia="lv-LV"/>
        </w:rPr>
        <w:t xml:space="preserve">namā </w:t>
      </w:r>
      <w:r w:rsidRPr="00FB18A7">
        <w:rPr>
          <w:rFonts w:ascii="Times New Roman" w:eastAsia="Times New Roman" w:hAnsi="Times New Roman" w:cs="Times New Roman"/>
          <w:sz w:val="24"/>
          <w:szCs w:val="24"/>
          <w:lang w:eastAsia="lv-LV"/>
        </w:rPr>
        <w:t>“Zeifert</w:t>
      </w:r>
      <w:r w:rsidR="00E52A3A">
        <w:rPr>
          <w:rFonts w:ascii="Times New Roman" w:eastAsia="Times New Roman" w:hAnsi="Times New Roman" w:cs="Times New Roman"/>
          <w:sz w:val="24"/>
          <w:szCs w:val="24"/>
          <w:lang w:eastAsia="lv-LV"/>
        </w:rPr>
        <w:t>i</w:t>
      </w:r>
      <w:r w:rsidRPr="00FB18A7">
        <w:rPr>
          <w:rFonts w:ascii="Times New Roman" w:eastAsia="Times New Roman" w:hAnsi="Times New Roman" w:cs="Times New Roman"/>
          <w:sz w:val="24"/>
          <w:szCs w:val="24"/>
          <w:lang w:eastAsia="lv-LV"/>
        </w:rPr>
        <w:t>”:</w:t>
      </w:r>
    </w:p>
    <w:p w14:paraId="68586819" w14:textId="64B1D2D5"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2022. gada nogalē uzsākta muzeja filiāles vīzijas izstrāde.</w:t>
      </w:r>
    </w:p>
    <w:p w14:paraId="229E75E7" w14:textId="77777777" w:rsidR="00FB18A7" w:rsidRPr="00FB18A7" w:rsidRDefault="00FB18A7" w:rsidP="00E75307">
      <w:pPr>
        <w:numPr>
          <w:ilvl w:val="0"/>
          <w:numId w:val="39"/>
        </w:numPr>
        <w:spacing w:before="120" w:after="120" w:line="360" w:lineRule="auto"/>
        <w:contextualSpacing/>
        <w:jc w:val="center"/>
        <w:rPr>
          <w:rFonts w:ascii="Times New Roman" w:hAnsi="Times New Roman" w:cs="Times New Roman"/>
          <w:b/>
          <w:bCs/>
          <w:sz w:val="24"/>
          <w:szCs w:val="24"/>
        </w:rPr>
      </w:pPr>
      <w:r w:rsidRPr="00FB18A7">
        <w:rPr>
          <w:rFonts w:ascii="Times New Roman" w:hAnsi="Times New Roman" w:cs="Times New Roman"/>
          <w:b/>
          <w:bCs/>
          <w:sz w:val="24"/>
          <w:szCs w:val="24"/>
        </w:rPr>
        <w:t>Stratēģiskais mērķis</w:t>
      </w:r>
    </w:p>
    <w:p w14:paraId="341DEB32" w14:textId="77777777" w:rsidR="00FB18A7" w:rsidRPr="00FB18A7" w:rsidRDefault="00FB18A7" w:rsidP="00E75307">
      <w:pPr>
        <w:spacing w:before="120" w:after="120" w:line="360" w:lineRule="auto"/>
        <w:ind w:firstLine="720"/>
        <w:jc w:val="both"/>
        <w:rPr>
          <w:rFonts w:ascii="Times New Roman" w:hAnsi="Times New Roman" w:cs="Times New Roman"/>
          <w:b/>
          <w:bCs/>
          <w:sz w:val="24"/>
          <w:szCs w:val="24"/>
        </w:rPr>
      </w:pPr>
      <w:r w:rsidRPr="00FB18A7">
        <w:rPr>
          <w:rFonts w:ascii="Times New Roman" w:hAnsi="Times New Roman" w:cs="Times New Roman"/>
          <w:b/>
          <w:bCs/>
          <w:sz w:val="24"/>
          <w:szCs w:val="24"/>
        </w:rPr>
        <w:t>Realizēt aktīvāku komunikācijas politiku.</w:t>
      </w:r>
    </w:p>
    <w:p w14:paraId="7AD4B38E" w14:textId="77777777" w:rsidR="00FB18A7" w:rsidRPr="00FB18A7" w:rsidRDefault="00FB18A7" w:rsidP="00E75307">
      <w:pPr>
        <w:spacing w:before="120" w:after="120" w:line="360" w:lineRule="auto"/>
        <w:jc w:val="both"/>
        <w:rPr>
          <w:rFonts w:ascii="Times New Roman" w:hAnsi="Times New Roman" w:cs="Times New Roman"/>
          <w:sz w:val="24"/>
          <w:szCs w:val="24"/>
        </w:rPr>
      </w:pPr>
      <w:r w:rsidRPr="00FB18A7">
        <w:rPr>
          <w:rFonts w:ascii="Times New Roman" w:hAnsi="Times New Roman" w:cs="Times New Roman"/>
          <w:sz w:val="24"/>
          <w:szCs w:val="24"/>
        </w:rPr>
        <w:t>Sasniegtie rezultāti:</w:t>
      </w:r>
    </w:p>
    <w:p w14:paraId="4CF938FC"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Veidot muzeja identitāti:</w:t>
      </w:r>
    </w:p>
    <w:p w14:paraId="100BF2B1" w14:textId="77777777" w:rsidR="00FB18A7" w:rsidRPr="00FB18A7" w:rsidRDefault="00FB18A7" w:rsidP="00E75307">
      <w:pPr>
        <w:numPr>
          <w:ilvl w:val="0"/>
          <w:numId w:val="18"/>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2017. gadā Olaines Vēstures un mākslas muzejam izveidota mājaslapa platformā www.wordpress.com, kurai nav veikti atjauninājumi kopš mājaslapas izveides sākumiem, tādēļ ir grūtības pievienot jaunu informāciju, attēlus un tekstus. 2021. gadā, lai nodrošinātu mūsdienīgu, viegli lietojamu un pārskatāmu mājaslapu kvalitatīvai informācijas nodošanai sabiedrībai, nolemts Olaines novada pašvaldības mājaslapā izveidot atsevišķu sadaļu “Muzejs”. 2022. gadā uzsākts darbs pie sadaļas izveides.</w:t>
      </w:r>
    </w:p>
    <w:p w14:paraId="356A2D4B" w14:textId="77777777" w:rsidR="00FB18A7" w:rsidRPr="00FB18A7" w:rsidRDefault="00FB18A7" w:rsidP="00E75307">
      <w:pPr>
        <w:numPr>
          <w:ilvl w:val="0"/>
          <w:numId w:val="18"/>
        </w:numPr>
        <w:spacing w:before="120" w:after="120" w:line="360" w:lineRule="auto"/>
        <w:ind w:left="709"/>
        <w:contextualSpacing/>
        <w:jc w:val="both"/>
        <w:rPr>
          <w:rFonts w:ascii="Times New Roman" w:hAnsi="Times New Roman" w:cs="Times New Roman"/>
          <w:sz w:val="24"/>
          <w:szCs w:val="24"/>
        </w:rPr>
      </w:pPr>
      <w:bookmarkStart w:id="48" w:name="_Hlk125029216"/>
      <w:r w:rsidRPr="00FB18A7">
        <w:rPr>
          <w:rFonts w:ascii="Times New Roman" w:hAnsi="Times New Roman" w:cs="Times New Roman"/>
          <w:sz w:val="24"/>
          <w:szCs w:val="24"/>
        </w:rPr>
        <w:t xml:space="preserve">Lai sniegtu informāciju plašākai mērķauditorijai par muzeja piedāvājumu un aktualitātēm, muzejs izmanto dažādus informācijas nodošanas veidus: plašsaziņas līdzekļus, vizuālo reklāmu, bukletus, kā arī sazinās ar noteiktām mērķgrupām telefoniski vai nosūtot informāciju elektroniski. </w:t>
      </w:r>
    </w:p>
    <w:p w14:paraId="45586A8A" w14:textId="77777777" w:rsidR="00FB18A7" w:rsidRPr="00FB18A7" w:rsidRDefault="00FB18A7" w:rsidP="00E75307">
      <w:pPr>
        <w:numPr>
          <w:ilvl w:val="0"/>
          <w:numId w:val="18"/>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Pārskata periodā izgatavoti informatīvie bukleti/skrejlapas izstādēm (piemēram, Allas Tiščenko gleznu izstāde „Ceļš uz mākslu”, Olaines Vēstures un mākslas muzeja krājuma izstāde „Andris Rumpēteris”, izstāde „Ziedēt (nepārejošs darbības vārds)”).</w:t>
      </w:r>
    </w:p>
    <w:bookmarkEnd w:id="48"/>
    <w:p w14:paraId="6BFC173B" w14:textId="77777777" w:rsidR="00FB18A7" w:rsidRPr="00FB18A7" w:rsidRDefault="00FB18A7" w:rsidP="00E75307">
      <w:pPr>
        <w:numPr>
          <w:ilvl w:val="0"/>
          <w:numId w:val="18"/>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2022. gadā sadarbībā ar Olaines novada pašvaldības sabiedrisko attiecību speciālistiem izveidota Olaines novada tūrisma karte, kurā iekļauta informācija arī par muzeja piedāvājumu. </w:t>
      </w:r>
    </w:p>
    <w:p w14:paraId="4114303D" w14:textId="337F1A9E" w:rsidR="00FB18A7" w:rsidRPr="00FB18A7" w:rsidRDefault="00FB18A7" w:rsidP="00E75307">
      <w:pPr>
        <w:numPr>
          <w:ilvl w:val="0"/>
          <w:numId w:val="18"/>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lastRenderedPageBreak/>
        <w:t>2018. gadā Olaines Vēstures un mākslas muzejam izveidots jauns logo, kas tiek pievienot</w:t>
      </w:r>
      <w:r w:rsidR="00223C58">
        <w:rPr>
          <w:rFonts w:ascii="Times New Roman" w:hAnsi="Times New Roman" w:cs="Times New Roman"/>
          <w:sz w:val="24"/>
          <w:szCs w:val="24"/>
        </w:rPr>
        <w:t>s</w:t>
      </w:r>
      <w:r w:rsidRPr="00FB18A7">
        <w:rPr>
          <w:rFonts w:ascii="Times New Roman" w:hAnsi="Times New Roman" w:cs="Times New Roman"/>
          <w:sz w:val="24"/>
          <w:szCs w:val="24"/>
        </w:rPr>
        <w:t xml:space="preserve"> muzeja publicētaj</w:t>
      </w:r>
      <w:r w:rsidR="00223C58">
        <w:rPr>
          <w:rFonts w:ascii="Times New Roman" w:hAnsi="Times New Roman" w:cs="Times New Roman"/>
          <w:sz w:val="24"/>
          <w:szCs w:val="24"/>
        </w:rPr>
        <w:t>iem</w:t>
      </w:r>
      <w:r w:rsidRPr="00FB18A7">
        <w:rPr>
          <w:rFonts w:ascii="Times New Roman" w:hAnsi="Times New Roman" w:cs="Times New Roman"/>
          <w:sz w:val="24"/>
          <w:szCs w:val="24"/>
        </w:rPr>
        <w:t xml:space="preserve"> </w:t>
      </w:r>
      <w:r w:rsidR="00223C58">
        <w:rPr>
          <w:rFonts w:ascii="Times New Roman" w:hAnsi="Times New Roman" w:cs="Times New Roman"/>
          <w:sz w:val="24"/>
          <w:szCs w:val="24"/>
        </w:rPr>
        <w:t>attēliem</w:t>
      </w:r>
      <w:r w:rsidRPr="00FB18A7">
        <w:rPr>
          <w:rFonts w:ascii="Times New Roman" w:hAnsi="Times New Roman" w:cs="Times New Roman"/>
          <w:sz w:val="24"/>
          <w:szCs w:val="24"/>
        </w:rPr>
        <w:t xml:space="preserve">, afišām, bukletiem u.c. reprezentatīvajiem materiāliem. Līdz 2018. gadam Olaines Vēstures un mākslas muzejs izmanto Olaines novada pašvaldības reprezentatīvos materiālus.  </w:t>
      </w:r>
    </w:p>
    <w:p w14:paraId="3E8B6D1A"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Pilnveidot muzeja darba organizāciju:</w:t>
      </w:r>
    </w:p>
    <w:p w14:paraId="05E5493A" w14:textId="77777777" w:rsidR="00FB18A7" w:rsidRPr="00FB18A7" w:rsidRDefault="00FB18A7" w:rsidP="00E75307">
      <w:pPr>
        <w:numPr>
          <w:ilvl w:val="0"/>
          <w:numId w:val="2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Pārskata periodā netika izveidota adaptēta elektroniskā datu bāze, bet muzejs uzsācis darbu pie informācijas apkopošanas (krājuma zinātniskās kartītes, pētnieciskie darbi u.c.) elektroniskā formātā, lai nākotnē izveidotu datubāzi, kurā jebkurš Olaines Vēstures un mākslas muzeja darbinieks varētu atrast zinātniski pētniecisko informāciju par krājuma priekšmetiem, muzejpedagoģiskajām nodarbībām kā arī pētnieciskos materiālus par Olaini, Olaines novadu, ekspozīcijām.</w:t>
      </w:r>
    </w:p>
    <w:p w14:paraId="4836F430" w14:textId="2E2CFA4A" w:rsidR="00FB18A7" w:rsidRPr="00FB18A7" w:rsidRDefault="00FB18A7" w:rsidP="00E75307">
      <w:pPr>
        <w:numPr>
          <w:ilvl w:val="0"/>
          <w:numId w:val="2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Lai pilnveidotu muzeja darba organizāciju</w:t>
      </w:r>
      <w:r w:rsidR="00223C58">
        <w:rPr>
          <w:rFonts w:ascii="Times New Roman" w:hAnsi="Times New Roman" w:cs="Times New Roman"/>
          <w:sz w:val="24"/>
          <w:szCs w:val="24"/>
        </w:rPr>
        <w:t>,</w:t>
      </w:r>
      <w:r w:rsidRPr="00FB18A7">
        <w:rPr>
          <w:rFonts w:ascii="Times New Roman" w:hAnsi="Times New Roman" w:cs="Times New Roman"/>
          <w:sz w:val="24"/>
          <w:szCs w:val="24"/>
        </w:rPr>
        <w:t xml:space="preserve"> muzejs izmanto Teamup (tiešsaistes kalendāra lietojumprogramma grupām). Ar Teamup palīdzību ir daudz vieglāk ieplānot darbus, jo visiem muzeja darbiniekiem ir pieeja kalendāram, kur var ātri un viegli  pievienot aktuālo informāciju (muzejpedagoģiskās nodarbības, lekcijas, tikšanās utt.), kas uzreiz ir redzama visiem muzeja darbiniekiem.</w:t>
      </w:r>
    </w:p>
    <w:p w14:paraId="7F429F2A"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Popularizēt muzeja labās prakses piemērus:</w:t>
      </w:r>
    </w:p>
    <w:p w14:paraId="39E10445" w14:textId="77777777" w:rsidR="00FB18A7" w:rsidRPr="00FB18A7" w:rsidRDefault="00FB18A7" w:rsidP="00E75307">
      <w:pPr>
        <w:numPr>
          <w:ilvl w:val="0"/>
          <w:numId w:val="19"/>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muzejam ir izveidota sava mājaslapa, kurā tiek ievietota informācija par muzejpedagoģiskajām nodarbībām, muzeja ekspozīcijām, jaunumiem (izstādēm, lekcijām, pasākumiem), kā arī ir pieejama informācija par muzeja darba laiku un darbinieku kontaktinformācija.  </w:t>
      </w:r>
    </w:p>
    <w:p w14:paraId="086DA835" w14:textId="1D4D7F71" w:rsidR="00FB18A7" w:rsidRPr="00FB18A7" w:rsidRDefault="00FB18A7" w:rsidP="00E75307">
      <w:pPr>
        <w:numPr>
          <w:ilvl w:val="0"/>
          <w:numId w:val="19"/>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muzeja realizētajiem projektiem, notiekošajiem pasākumiem, lekcijām, izstādēm izstrādāta vizuālā reklāma un sagatavotas preses relīzes. Informācija publicēta dažādos muzeja komunikācijas kanālos. Katru mēnesi sadarbojamies ar Olaines novada pašvaldības sabiedrisko attiecību speciālistiem, iesūtīta informācija par aktuālo piedāvājumu muzejā, kas tiek publicēta </w:t>
      </w:r>
      <w:r w:rsidR="006926E1">
        <w:rPr>
          <w:rFonts w:ascii="Times New Roman" w:hAnsi="Times New Roman" w:cs="Times New Roman"/>
          <w:sz w:val="24"/>
          <w:szCs w:val="24"/>
        </w:rPr>
        <w:t xml:space="preserve">Olaines novada pašvaldības </w:t>
      </w:r>
      <w:r w:rsidRPr="00FB18A7">
        <w:rPr>
          <w:rFonts w:ascii="Times New Roman" w:hAnsi="Times New Roman" w:cs="Times New Roman"/>
          <w:sz w:val="24"/>
          <w:szCs w:val="24"/>
        </w:rPr>
        <w:t xml:space="preserve">informatīvajā izdevumā “Olaines </w:t>
      </w:r>
      <w:r w:rsidR="00F4520E" w:rsidRPr="00FB18A7">
        <w:rPr>
          <w:rFonts w:ascii="Times New Roman" w:hAnsi="Times New Roman" w:cs="Times New Roman"/>
          <w:sz w:val="24"/>
          <w:szCs w:val="24"/>
        </w:rPr>
        <w:t>domes vēstis</w:t>
      </w:r>
      <w:r w:rsidRPr="00FB18A7">
        <w:rPr>
          <w:rFonts w:ascii="Times New Roman" w:hAnsi="Times New Roman" w:cs="Times New Roman"/>
          <w:sz w:val="24"/>
          <w:szCs w:val="24"/>
        </w:rPr>
        <w:t>” un mājaslapā  www.olaine.lv. Kopš 2022. gada tiek izmantota Olaines novada pašvaldības mobilā lietotne “Olaines novads”.</w:t>
      </w:r>
    </w:p>
    <w:p w14:paraId="71DAA443" w14:textId="77777777" w:rsidR="00FB18A7" w:rsidRPr="00FB18A7" w:rsidRDefault="00FB18A7" w:rsidP="00E75307">
      <w:pPr>
        <w:numPr>
          <w:ilvl w:val="0"/>
          <w:numId w:val="19"/>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muzeja publicētā un izsūtītā informācija pievērsusi  plašsaziņas līdzekļu žurnālistu un raidījumu veidotāju uzmanību, rezultātā muzejs guvis papildu publicitāti Latvijas mēroga medijos, piemēram, 2018. gadā sižets informatīvajā rīta raidījumā “900 sekundes; 2019. gadā intervija Latvijas Radio 4, sižets raidījumā “Kultūras ziņas”, sižets LTV1 raidījumā “100 grami kultūras”, raksts laikrakstā “Rīgas Apriņķa Avīze”, sižets informatīvajā rīta raidījumā “900 sekundes”; 2020. gadā </w:t>
      </w:r>
      <w:r w:rsidRPr="00FB18A7">
        <w:rPr>
          <w:rFonts w:ascii="Times New Roman" w:hAnsi="Times New Roman" w:cs="Times New Roman"/>
          <w:sz w:val="24"/>
          <w:szCs w:val="24"/>
        </w:rPr>
        <w:lastRenderedPageBreak/>
        <w:t xml:space="preserve">stāstījums Latvijas Radio 1 raidījumā “Vietu lietas Latvijā”, sižets Zemgales Reģionālajā televīzijā; 2021. gadā Latvijas novadu izziņas tūres ietvaros Radio SWH saruna ar Olaines Vēstures un mākslas muzeja direktori L. Johansoni un vecāko speciālistu M. Ribicki, sižets “ReTv”, sižets ziņu raidījumā “Dienas ziņas”, raksts laikrakstā “Rīgas Apriņķa Avīze”; 2022. gadā stāstījums Latvijas Radio 1 raidījumā “Vietu lietas Latvijā”, sižets LTV raidījumā "Pa straumei", sarunas Latvijas Radio 1 raidījumā "Monopols", sižets “ReTV” ziņās. </w:t>
      </w:r>
    </w:p>
    <w:p w14:paraId="6BDC8238"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Regulāri aktualizēt informāciju par muzeju:</w:t>
      </w:r>
    </w:p>
    <w:p w14:paraId="057C7D22" w14:textId="4D553F32"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Informācija par aktualitātēm ievietota www.olainesmuzejs.lv. Visaktīvāk muzejs izmanto</w:t>
      </w:r>
      <w:r w:rsidR="00F91779">
        <w:rPr>
          <w:rFonts w:ascii="Times New Roman" w:hAnsi="Times New Roman" w:cs="Times New Roman"/>
          <w:sz w:val="24"/>
          <w:szCs w:val="24"/>
        </w:rPr>
        <w:t xml:space="preserve"> </w:t>
      </w:r>
      <w:r w:rsidRPr="00FB18A7">
        <w:rPr>
          <w:rFonts w:ascii="Times New Roman" w:hAnsi="Times New Roman" w:cs="Times New Roman"/>
          <w:sz w:val="24"/>
          <w:szCs w:val="24"/>
        </w:rPr>
        <w:t>sociālo tīklu platforma</w:t>
      </w:r>
      <w:r w:rsidR="00F91779">
        <w:rPr>
          <w:rFonts w:ascii="Times New Roman" w:hAnsi="Times New Roman" w:cs="Times New Roman"/>
          <w:sz w:val="24"/>
          <w:szCs w:val="24"/>
        </w:rPr>
        <w:t>s</w:t>
      </w:r>
      <w:r w:rsidRPr="00FB18A7">
        <w:rPr>
          <w:rFonts w:ascii="Times New Roman" w:hAnsi="Times New Roman" w:cs="Times New Roman"/>
          <w:sz w:val="24"/>
          <w:szCs w:val="24"/>
        </w:rPr>
        <w:t xml:space="preserve"> facebook, instagram, kur tiek pievienoti attēli, video par ekspozīcijām, izstādēm, projektiem jaunumiem, kā arī rīkoti dažādi konkursi. Kopskaitā pārskata periodā  sociālā tīkla facebook laika joslā publicēti un pārbpulicēti 705 ieraksti, instagram kontā publicēts 161 ieraksts. Olaines Vēstures un mākslas muzeja mājaslapā www.olainesmuzejs.lv, sadaļā “jaunumi” ievietoti 115 ieraksti par pasākumiem, izstādēm, aktualitātēm. </w:t>
      </w:r>
    </w:p>
    <w:p w14:paraId="13D92C4A" w14:textId="77777777"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Saistībā ar mazo sabiedrības iesaisti platformā draugiem.lv un twitter, muzejs neizmanto šos informācijas nodošanas kanālus. </w:t>
      </w:r>
    </w:p>
    <w:p w14:paraId="0D84C96F"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Sniegt apmeklētājiem iespēju gūt jaunas zināšanas par Olaines novadu:</w:t>
      </w:r>
    </w:p>
    <w:p w14:paraId="3A3063CB" w14:textId="77777777"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Pārskata periodā izveidotas 18 muzejpedagoģiskās programmas, novadītas 398 muzejpedagoģiskās nodarbības. Regulāri organizētas ekskursijas pa Olaini, Olaines novadu, Olaines Kūdras rūpnīcu, Pirmā pasaules kara vēstures izziņas maršrutu. </w:t>
      </w:r>
    </w:p>
    <w:p w14:paraId="6D712C9F"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Izveidot krājuma izstādes:</w:t>
      </w:r>
    </w:p>
    <w:p w14:paraId="29C9D3B6" w14:textId="5472FAA5"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Lai apmeklētājiem nodrošinātu iespēju iepazīt vēstures, kultūras un mākslas daudzveidību pārskata periodā ir notikušas četras krājuma izstādes (2018. gadā muzeja krājuma izstāde „Pirmā pasaules kara liecības Olainē” un krājuma izstāde „Andris Rumpēteris”. 2021. gadā jaunpieņemto krājuma priekšmetu izstāde un 2022. gadā muzeja mākslas krājuma darbu izstāde). Pārceļoties uz jaunajām telpām</w:t>
      </w:r>
      <w:r w:rsidR="00124A41">
        <w:rPr>
          <w:rFonts w:ascii="Times New Roman" w:hAnsi="Times New Roman" w:cs="Times New Roman"/>
          <w:sz w:val="24"/>
          <w:szCs w:val="24"/>
        </w:rPr>
        <w:t>,</w:t>
      </w:r>
      <w:r w:rsidRPr="00FB18A7">
        <w:rPr>
          <w:rFonts w:ascii="Times New Roman" w:hAnsi="Times New Roman" w:cs="Times New Roman"/>
          <w:sz w:val="24"/>
          <w:szCs w:val="24"/>
        </w:rPr>
        <w:t xml:space="preserve"> apmeklētājiem ir iespējams daļēji aplūkot muzeja krājumu caur panorāmas logu. </w:t>
      </w:r>
    </w:p>
    <w:p w14:paraId="3ECBC203" w14:textId="77777777"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2020. gadā Pirmā pasaules kara vēstures izziņas maršrutā izveidota stilizēta dzelzsbetona vitrīna – skapis, kurā eksponēti arheoloģiskajos izrakumos atrastie priekšmeti, kā arī Olaines Vēstures un mākslas muzeja palīgkrājuma priekšmeti. Priekšmeti pieejami apskatei jebkurā diennakts laikā.</w:t>
      </w:r>
    </w:p>
    <w:p w14:paraId="29DEBF37"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Parādīt sabiedrībai priekšmeta ceļu no pieņemšanas brīža līdz ekspozīcijai:</w:t>
      </w:r>
    </w:p>
    <w:p w14:paraId="615A5774" w14:textId="015C9338" w:rsidR="00FB18A7" w:rsidRPr="00FB18A7" w:rsidRDefault="00FB18A7" w:rsidP="00E75307">
      <w:pPr>
        <w:numPr>
          <w:ilvl w:val="0"/>
          <w:numId w:val="22"/>
        </w:numPr>
        <w:spacing w:before="120" w:after="120" w:line="360" w:lineRule="auto"/>
        <w:ind w:left="709"/>
        <w:contextualSpacing/>
        <w:rPr>
          <w:rFonts w:ascii="Times New Roman" w:hAnsi="Times New Roman" w:cs="Times New Roman"/>
          <w:sz w:val="24"/>
          <w:szCs w:val="24"/>
        </w:rPr>
      </w:pPr>
      <w:r w:rsidRPr="00FB18A7">
        <w:rPr>
          <w:rFonts w:ascii="Times New Roman" w:hAnsi="Times New Roman" w:cs="Times New Roman"/>
          <w:sz w:val="24"/>
          <w:szCs w:val="24"/>
        </w:rPr>
        <w:lastRenderedPageBreak/>
        <w:t>Izveidotas divas īsfilma</w:t>
      </w:r>
      <w:r w:rsidR="00124A41">
        <w:rPr>
          <w:rFonts w:ascii="Times New Roman" w:hAnsi="Times New Roman" w:cs="Times New Roman"/>
          <w:sz w:val="24"/>
          <w:szCs w:val="24"/>
        </w:rPr>
        <w:t>s</w:t>
      </w:r>
      <w:r w:rsidRPr="00FB18A7">
        <w:rPr>
          <w:rFonts w:ascii="Times New Roman" w:hAnsi="Times New Roman" w:cs="Times New Roman"/>
          <w:sz w:val="24"/>
          <w:szCs w:val="24"/>
        </w:rPr>
        <w:t>, kurās parādīti gan stereotipi par to</w:t>
      </w:r>
      <w:r w:rsidR="00124A41">
        <w:rPr>
          <w:rFonts w:ascii="Times New Roman" w:hAnsi="Times New Roman" w:cs="Times New Roman"/>
          <w:sz w:val="24"/>
          <w:szCs w:val="24"/>
        </w:rPr>
        <w:t>,</w:t>
      </w:r>
      <w:r w:rsidRPr="00FB18A7">
        <w:rPr>
          <w:rFonts w:ascii="Times New Roman" w:hAnsi="Times New Roman" w:cs="Times New Roman"/>
          <w:sz w:val="24"/>
          <w:szCs w:val="24"/>
        </w:rPr>
        <w:t xml:space="preserve"> kā cilvēki redz priekšmetu nonākšanu muzeja ekspozīcijā̄, gan to, kā patiesībā priekšmeti tiek pieņemti muzeja krājumā. Informācija publicēta Olaines Vēstures un mākslas muzeja sociālajos tīklos.</w:t>
      </w:r>
    </w:p>
    <w:p w14:paraId="61D9D900"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Izveidot arheoloģisko izrakumu izstādes:</w:t>
      </w:r>
    </w:p>
    <w:p w14:paraId="7D66C95C" w14:textId="32E67D80"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2018. gadā izveidota</w:t>
      </w:r>
      <w:r w:rsidR="00210AC8">
        <w:rPr>
          <w:rFonts w:ascii="Times New Roman" w:hAnsi="Times New Roman" w:cs="Times New Roman"/>
          <w:sz w:val="24"/>
          <w:szCs w:val="24"/>
        </w:rPr>
        <w:t>s</w:t>
      </w:r>
      <w:r w:rsidRPr="00FB18A7">
        <w:rPr>
          <w:rFonts w:ascii="Times New Roman" w:hAnsi="Times New Roman" w:cs="Times New Roman"/>
          <w:sz w:val="24"/>
          <w:szCs w:val="24"/>
        </w:rPr>
        <w:t xml:space="preserve"> arheoloģisko izrakumu izstāde Olaines Vēstures un mākslas muzejā. 2020. gadā Pirmā pasaules kara vēstures izziņas maršrutā izveidota stilizēta dzelzsbetona vitrīna – skapis, kurā eksponēti arheoloģiskajos izrakumos atrastie priekšmeti. Eksponātus iespējams apskatīt jebkurā diennakts laikā. </w:t>
      </w:r>
    </w:p>
    <w:p w14:paraId="6B47D1FE"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Pilnveidot “Olaines novads” ekspozīciju:</w:t>
      </w:r>
    </w:p>
    <w:p w14:paraId="3D4FFBFA" w14:textId="77777777"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muzejam pārceļoties uz jaunajām telpā Jelgavas ielā 9, 2019. gadā izveidota jauna ekspozīcija par Olaines novada vēsturi, kas ietver sevī informāciju par dažādiem laika periodiem. </w:t>
      </w:r>
    </w:p>
    <w:p w14:paraId="408285A7"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Pilnveidot “Olaine Pirmā pasaules kara laikā” ekspozīciju:</w:t>
      </w:r>
    </w:p>
    <w:p w14:paraId="6A4E3DB8" w14:textId="76748FB4"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2018. gadā atklāta ārvides ekspozīcija “Pirmā pasaules kara vēstures izziņas maršruts”, kas papildināta 2020. gadā. Pirmā pasaules kara vēstures izziņas maršrutā iespējams apskatīt blindāžu, zemnīcu, šaujamtorņa fragmentu, lielgabala repliku, krievu armijas artilērista formas tērpa reprodukcij</w:t>
      </w:r>
      <w:r w:rsidR="00124A41">
        <w:rPr>
          <w:rFonts w:ascii="Times New Roman" w:hAnsi="Times New Roman" w:cs="Times New Roman"/>
          <w:sz w:val="24"/>
          <w:szCs w:val="24"/>
        </w:rPr>
        <w:t>u</w:t>
      </w:r>
      <w:r w:rsidRPr="00FB18A7">
        <w:rPr>
          <w:rFonts w:ascii="Times New Roman" w:hAnsi="Times New Roman" w:cs="Times New Roman"/>
          <w:sz w:val="24"/>
          <w:szCs w:val="24"/>
        </w:rPr>
        <w:t xml:space="preserve">, nelielu daļu no arheoloģiskajos izrakumos atrastajiem priekšmetiem, kā arī maršruta teritorijā ir īpaši atzīmētas, zemes reljefā saglabājušās zemnīcu, blindāžu vietas un artilērijas šāviņu rezultātā radītas bedres. Papildus izveidots </w:t>
      </w:r>
      <w:r w:rsidRPr="00FB18A7">
        <w:rPr>
          <w:rFonts w:ascii="Times New Roman" w:eastAsia="Times New Roman" w:hAnsi="Times New Roman" w:cs="Times New Roman"/>
          <w:sz w:val="24"/>
          <w:szCs w:val="24"/>
          <w:lang w:eastAsia="lv-LV"/>
        </w:rPr>
        <w:t xml:space="preserve">taktīlais makets, kas attēlo Pirmā pasaules kara vēstures izziņas maršruta teritorijā esošās kara laika liecības un fortifikāciju būves, kā arī izveidoti seši stendi braila rakstā ar aprakstiem par notikumiem, kas risinājušies Olaines apkārtnē Pirmā pasaules kara laikā. </w:t>
      </w:r>
      <w:r w:rsidRPr="00FB18A7">
        <w:rPr>
          <w:rFonts w:ascii="Times New Roman" w:hAnsi="Times New Roman" w:cs="Times New Roman"/>
          <w:sz w:val="24"/>
          <w:szCs w:val="24"/>
        </w:rPr>
        <w:t xml:space="preserve">Maršrutā izveidota piemiņas vieta Brīvības cīņu un Pirmā pasaules kara varoņiem. </w:t>
      </w:r>
    </w:p>
    <w:p w14:paraId="56A2A4D1" w14:textId="77777777"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Informācija par Pirmo pasaules karu iekļauta arī muzeja pastāvīgajā ekspozīcijā Jelgavas ielā 9.</w:t>
      </w:r>
    </w:p>
    <w:p w14:paraId="3899D21F"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Izveidot “Olaine padomju laikā” ekspozīciju:</w:t>
      </w:r>
    </w:p>
    <w:p w14:paraId="001ED432" w14:textId="77777777" w:rsidR="00FB18A7" w:rsidRPr="00FB18A7" w:rsidRDefault="00FB18A7" w:rsidP="00E75307">
      <w:pPr>
        <w:numPr>
          <w:ilvl w:val="0"/>
          <w:numId w:val="23"/>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muzejā (Jelgavas ielā 9) izveidota ekspozīcija – “Andris Rumpēteris. Māksla. Istaba.”, kas iepazīstina muzeja apmeklētājus ar vienu no savdabīgākajiem māksliniekiem un padomju laika interjeru. </w:t>
      </w:r>
    </w:p>
    <w:p w14:paraId="39BF28FA" w14:textId="11D09474" w:rsidR="00FB18A7" w:rsidRPr="00FD59B8" w:rsidRDefault="00C124B9" w:rsidP="00FD59B8">
      <w:pPr>
        <w:pStyle w:val="ListParagraph"/>
        <w:keepNext/>
        <w:keepLines/>
        <w:numPr>
          <w:ilvl w:val="1"/>
          <w:numId w:val="42"/>
        </w:numPr>
        <w:spacing w:before="120" w:after="120" w:line="240" w:lineRule="auto"/>
        <w:jc w:val="center"/>
        <w:outlineLvl w:val="1"/>
        <w:rPr>
          <w:rFonts w:ascii="Times New Roman" w:eastAsiaTheme="majorEastAsia" w:hAnsi="Times New Roman" w:cs="Times New Roman"/>
          <w:b/>
          <w:bCs/>
          <w:sz w:val="24"/>
          <w:szCs w:val="24"/>
        </w:rPr>
      </w:pPr>
      <w:bookmarkStart w:id="49" w:name="_Toc125483293"/>
      <w:bookmarkEnd w:id="47"/>
      <w:r>
        <w:rPr>
          <w:rFonts w:ascii="Times New Roman" w:eastAsiaTheme="majorEastAsia" w:hAnsi="Times New Roman" w:cs="Times New Roman"/>
          <w:b/>
          <w:bCs/>
          <w:sz w:val="24"/>
          <w:szCs w:val="24"/>
        </w:rPr>
        <w:lastRenderedPageBreak/>
        <w:t xml:space="preserve"> </w:t>
      </w:r>
      <w:bookmarkStart w:id="50" w:name="_Toc125727649"/>
      <w:r w:rsidR="00FB18A7" w:rsidRPr="00FD59B8">
        <w:rPr>
          <w:rFonts w:ascii="Times New Roman" w:eastAsiaTheme="majorEastAsia" w:hAnsi="Times New Roman" w:cs="Times New Roman"/>
          <w:b/>
          <w:bCs/>
          <w:sz w:val="24"/>
          <w:szCs w:val="24"/>
        </w:rPr>
        <w:t>Olaines Vēstures un mākslas muzeja SVID analīze</w:t>
      </w:r>
      <w:bookmarkEnd w:id="49"/>
      <w:bookmarkEnd w:id="50"/>
    </w:p>
    <w:tbl>
      <w:tblPr>
        <w:tblStyle w:val="TableGrid"/>
        <w:tblW w:w="5000" w:type="pct"/>
        <w:tblLook w:val="04A0" w:firstRow="1" w:lastRow="0" w:firstColumn="1" w:lastColumn="0" w:noHBand="0" w:noVBand="1"/>
      </w:tblPr>
      <w:tblGrid>
        <w:gridCol w:w="4958"/>
        <w:gridCol w:w="4386"/>
      </w:tblGrid>
      <w:tr w:rsidR="003233EA" w:rsidRPr="00FB18A7" w14:paraId="2CAFB90B" w14:textId="77777777" w:rsidTr="003233EA">
        <w:trPr>
          <w:trHeight w:val="1694"/>
        </w:trPr>
        <w:tc>
          <w:tcPr>
            <w:tcW w:w="2653" w:type="pct"/>
            <w:tcBorders>
              <w:top w:val="single" w:sz="4" w:space="0" w:color="auto"/>
              <w:left w:val="single" w:sz="4" w:space="0" w:color="auto"/>
              <w:bottom w:val="single" w:sz="4" w:space="0" w:color="auto"/>
              <w:right w:val="single" w:sz="4" w:space="0" w:color="auto"/>
            </w:tcBorders>
          </w:tcPr>
          <w:p w14:paraId="7593DC1B" w14:textId="77777777" w:rsidR="00FB18A7" w:rsidRPr="00FB18A7" w:rsidRDefault="00FB18A7" w:rsidP="00DB1D40">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Stiprās puses</w:t>
            </w:r>
          </w:p>
          <w:p w14:paraId="446FE581"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Pašvaldības finansiālais atbalsts.</w:t>
            </w:r>
          </w:p>
          <w:p w14:paraId="13C45CB5"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Stabila vieta Olaines kultūras dzīvē.</w:t>
            </w:r>
          </w:p>
          <w:p w14:paraId="6F25533C"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Muzejam ir jaunas, modernas labiekārtotas telpas un atjaunota materiālā bāze.</w:t>
            </w:r>
          </w:p>
          <w:p w14:paraId="05F70994"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Bezmaksas muzeja un muzejpedagoģisko programmu apmeklējums.</w:t>
            </w:r>
          </w:p>
          <w:p w14:paraId="71373214"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Plašs muzejpedagoģisko programmu un radošo darbnīcu piedāvājums.</w:t>
            </w:r>
          </w:p>
          <w:p w14:paraId="6D8915C2"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Muzeja ārvides ekspozīcija ir pieejama apmeklētājiem neatkarīgi no muzeja darba laika.</w:t>
            </w:r>
          </w:p>
          <w:p w14:paraId="3F14B447"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Aktīva darbība sociālajās vietnēs.</w:t>
            </w:r>
          </w:p>
          <w:p w14:paraId="1854EAED"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Nodrošināta muzeja piedāvāto ekspozīciju pieejamība visām sabiedrības grupām. </w:t>
            </w:r>
          </w:p>
          <w:p w14:paraId="0CC5457E" w14:textId="7D660EB3"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Konkur</w:t>
            </w:r>
            <w:r w:rsidR="00210AC8">
              <w:rPr>
                <w:rFonts w:ascii="Times New Roman" w:hAnsi="Times New Roman" w:cs="Times New Roman"/>
                <w:sz w:val="24"/>
                <w:szCs w:val="24"/>
              </w:rPr>
              <w:t>ē</w:t>
            </w:r>
            <w:r w:rsidRPr="00FB18A7">
              <w:rPr>
                <w:rFonts w:ascii="Times New Roman" w:hAnsi="Times New Roman" w:cs="Times New Roman"/>
                <w:sz w:val="24"/>
                <w:szCs w:val="24"/>
              </w:rPr>
              <w:t>tspējīgs atalgojums un veselības apdrošināšana visiem darbiniekiem.</w:t>
            </w:r>
          </w:p>
        </w:tc>
        <w:tc>
          <w:tcPr>
            <w:tcW w:w="2347" w:type="pct"/>
            <w:tcBorders>
              <w:top w:val="single" w:sz="4" w:space="0" w:color="auto"/>
              <w:left w:val="single" w:sz="4" w:space="0" w:color="auto"/>
              <w:bottom w:val="single" w:sz="4" w:space="0" w:color="auto"/>
              <w:right w:val="single" w:sz="4" w:space="0" w:color="auto"/>
            </w:tcBorders>
          </w:tcPr>
          <w:p w14:paraId="07079984" w14:textId="77777777" w:rsidR="00FB18A7" w:rsidRPr="00FB18A7" w:rsidRDefault="00FB18A7" w:rsidP="00DB1D40">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Iespējas</w:t>
            </w:r>
          </w:p>
          <w:p w14:paraId="49990CE8" w14:textId="77777777"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Veidot muzeja filiāli.</w:t>
            </w:r>
          </w:p>
          <w:p w14:paraId="0F9103B7" w14:textId="4F69613B"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Muzeja mājas lapas modernizēšana</w:t>
            </w:r>
            <w:r w:rsidR="00210AC8">
              <w:rPr>
                <w:rFonts w:ascii="Times New Roman" w:hAnsi="Times New Roman" w:cs="Times New Roman"/>
                <w:sz w:val="24"/>
                <w:szCs w:val="24"/>
              </w:rPr>
              <w:t>,</w:t>
            </w:r>
            <w:r w:rsidRPr="00FB18A7">
              <w:rPr>
                <w:rFonts w:ascii="Times New Roman" w:hAnsi="Times New Roman" w:cs="Times New Roman"/>
                <w:sz w:val="24"/>
                <w:szCs w:val="24"/>
              </w:rPr>
              <w:t xml:space="preserve"> sadarbojoties ar Olaines novada pašvaldību un pārējām kultūras iestādēm. </w:t>
            </w:r>
          </w:p>
          <w:p w14:paraId="49483861" w14:textId="77777777"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 xml:space="preserve">Sadarbībā ar vietējiem uzņēmējiem veidot jaunu muzeja piedāvājumu. </w:t>
            </w:r>
          </w:p>
          <w:p w14:paraId="72A7C437" w14:textId="77777777"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 xml:space="preserve">Finansējuma piesaiste Pirmā pasaules kara vēstures izziņas maršruta tālākai attīstībai. </w:t>
            </w:r>
          </w:p>
          <w:p w14:paraId="291F7029" w14:textId="77777777"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Uzkrāto zinātnisko pētījumu materiālu publikācijas.</w:t>
            </w:r>
          </w:p>
          <w:p w14:paraId="361EAA3D" w14:textId="77777777"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 xml:space="preserve">Sadarbības veicināšana ar Pierīgas reģiona kultūras iestādēm. </w:t>
            </w:r>
          </w:p>
          <w:p w14:paraId="5175BBBA" w14:textId="77777777"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Pilnveidot muzeja esošo piedāvājumu.</w:t>
            </w:r>
          </w:p>
        </w:tc>
      </w:tr>
      <w:tr w:rsidR="003233EA" w:rsidRPr="00FB18A7" w14:paraId="7F9C596A" w14:textId="77777777" w:rsidTr="003233EA">
        <w:trPr>
          <w:trHeight w:val="701"/>
        </w:trPr>
        <w:tc>
          <w:tcPr>
            <w:tcW w:w="2653" w:type="pct"/>
            <w:tcBorders>
              <w:top w:val="single" w:sz="4" w:space="0" w:color="auto"/>
              <w:left w:val="single" w:sz="4" w:space="0" w:color="auto"/>
              <w:bottom w:val="single" w:sz="4" w:space="0" w:color="auto"/>
              <w:right w:val="single" w:sz="4" w:space="0" w:color="auto"/>
            </w:tcBorders>
            <w:hideMark/>
          </w:tcPr>
          <w:p w14:paraId="6C5AB91B" w14:textId="77777777" w:rsidR="00FB18A7" w:rsidRPr="00FB18A7" w:rsidRDefault="00FB18A7" w:rsidP="003233EA">
            <w:pPr>
              <w:spacing w:before="120" w:after="120" w:line="360" w:lineRule="auto"/>
              <w:jc w:val="center"/>
              <w:rPr>
                <w:rFonts w:ascii="Times New Roman" w:hAnsi="Times New Roman" w:cs="Times New Roman"/>
                <w:b/>
                <w:bCs/>
                <w:sz w:val="24"/>
                <w:szCs w:val="24"/>
              </w:rPr>
            </w:pPr>
            <w:r w:rsidRPr="00FB18A7">
              <w:rPr>
                <w:rFonts w:ascii="Times New Roman" w:hAnsi="Times New Roman" w:cs="Times New Roman"/>
                <w:b/>
                <w:bCs/>
                <w:sz w:val="24"/>
                <w:szCs w:val="24"/>
              </w:rPr>
              <w:t>Vājās puses</w:t>
            </w:r>
          </w:p>
          <w:p w14:paraId="6F7C200A" w14:textId="77777777" w:rsidR="00FB18A7" w:rsidRPr="00FB18A7" w:rsidRDefault="00FB18A7" w:rsidP="003A5F1C">
            <w:pPr>
              <w:numPr>
                <w:ilvl w:val="0"/>
                <w:numId w:val="26"/>
              </w:numPr>
              <w:spacing w:before="120" w:after="120" w:line="360" w:lineRule="auto"/>
              <w:ind w:left="175" w:hanging="175"/>
              <w:contextualSpacing/>
              <w:rPr>
                <w:rFonts w:ascii="Times New Roman" w:hAnsi="Times New Roman" w:cs="Times New Roman"/>
                <w:sz w:val="24"/>
                <w:szCs w:val="24"/>
              </w:rPr>
            </w:pPr>
            <w:r w:rsidRPr="00FB18A7">
              <w:rPr>
                <w:rFonts w:ascii="Times New Roman" w:hAnsi="Times New Roman" w:cs="Times New Roman"/>
                <w:sz w:val="24"/>
                <w:szCs w:val="24"/>
              </w:rPr>
              <w:t>Darbinieku maiņa.</w:t>
            </w:r>
          </w:p>
          <w:p w14:paraId="07E61ABE" w14:textId="77777777" w:rsidR="00FB18A7" w:rsidRPr="00FB18A7" w:rsidRDefault="00FB18A7" w:rsidP="003A5F1C">
            <w:pPr>
              <w:numPr>
                <w:ilvl w:val="0"/>
                <w:numId w:val="26"/>
              </w:numPr>
              <w:spacing w:before="120" w:after="120" w:line="360" w:lineRule="auto"/>
              <w:ind w:left="175" w:hanging="175"/>
              <w:contextualSpacing/>
              <w:rPr>
                <w:rFonts w:ascii="Times New Roman" w:hAnsi="Times New Roman" w:cs="Times New Roman"/>
                <w:sz w:val="24"/>
                <w:szCs w:val="24"/>
              </w:rPr>
            </w:pPr>
            <w:r w:rsidRPr="00FB18A7">
              <w:rPr>
                <w:rFonts w:ascii="Times New Roman" w:hAnsi="Times New Roman" w:cs="Times New Roman"/>
                <w:sz w:val="24"/>
                <w:szCs w:val="24"/>
              </w:rPr>
              <w:t>Darbinieku maiņas dēļ kavējas krājuma priekšmetu ievadīšana Nacionālā muzeju krājuma kopkatalogā.</w:t>
            </w:r>
          </w:p>
          <w:p w14:paraId="219CAF49" w14:textId="77777777" w:rsidR="00FB18A7" w:rsidRPr="00FB18A7" w:rsidRDefault="00FB18A7" w:rsidP="003A5F1C">
            <w:pPr>
              <w:numPr>
                <w:ilvl w:val="0"/>
                <w:numId w:val="26"/>
              </w:numPr>
              <w:spacing w:before="120" w:after="120" w:line="360" w:lineRule="auto"/>
              <w:ind w:left="175" w:hanging="175"/>
              <w:contextualSpacing/>
              <w:rPr>
                <w:rFonts w:ascii="Times New Roman" w:hAnsi="Times New Roman" w:cs="Times New Roman"/>
                <w:sz w:val="24"/>
                <w:szCs w:val="24"/>
              </w:rPr>
            </w:pPr>
            <w:r w:rsidRPr="00FB18A7">
              <w:rPr>
                <w:rFonts w:ascii="Times New Roman" w:hAnsi="Times New Roman" w:cs="Times New Roman"/>
                <w:sz w:val="24"/>
                <w:szCs w:val="24"/>
              </w:rPr>
              <w:t>Novecojusi muzeja mājaslapa.</w:t>
            </w:r>
          </w:p>
          <w:p w14:paraId="12FD4935" w14:textId="77777777" w:rsidR="00FB18A7" w:rsidRPr="00FB18A7" w:rsidRDefault="00FB18A7" w:rsidP="003A5F1C">
            <w:pPr>
              <w:numPr>
                <w:ilvl w:val="0"/>
                <w:numId w:val="26"/>
              </w:numPr>
              <w:spacing w:before="120" w:after="120" w:line="360" w:lineRule="auto"/>
              <w:ind w:left="175" w:hanging="175"/>
              <w:contextualSpacing/>
              <w:rPr>
                <w:rFonts w:ascii="Times New Roman" w:hAnsi="Times New Roman" w:cs="Times New Roman"/>
                <w:sz w:val="24"/>
                <w:szCs w:val="24"/>
              </w:rPr>
            </w:pPr>
            <w:r w:rsidRPr="00FB18A7">
              <w:rPr>
                <w:rFonts w:ascii="Times New Roman" w:hAnsi="Times New Roman" w:cs="Times New Roman"/>
                <w:sz w:val="24"/>
                <w:szCs w:val="24"/>
              </w:rPr>
              <w:t xml:space="preserve">Nav virtuālo izstāžu. </w:t>
            </w:r>
          </w:p>
          <w:p w14:paraId="19EE26E3" w14:textId="77777777" w:rsidR="00FB18A7" w:rsidRPr="00FB18A7" w:rsidRDefault="00FB18A7" w:rsidP="003A5F1C">
            <w:pPr>
              <w:numPr>
                <w:ilvl w:val="0"/>
                <w:numId w:val="26"/>
              </w:numPr>
              <w:spacing w:before="120" w:after="120" w:line="360" w:lineRule="auto"/>
              <w:ind w:left="175" w:hanging="175"/>
              <w:contextualSpacing/>
              <w:rPr>
                <w:rFonts w:ascii="Times New Roman" w:hAnsi="Times New Roman" w:cs="Times New Roman"/>
                <w:sz w:val="24"/>
                <w:szCs w:val="24"/>
              </w:rPr>
            </w:pPr>
            <w:r w:rsidRPr="00FB18A7">
              <w:rPr>
                <w:rFonts w:ascii="Times New Roman" w:hAnsi="Times New Roman" w:cs="Times New Roman"/>
                <w:sz w:val="24"/>
                <w:szCs w:val="24"/>
              </w:rPr>
              <w:t xml:space="preserve">Trūkst telpu muzeju darbības paplašināšanai. </w:t>
            </w:r>
          </w:p>
        </w:tc>
        <w:tc>
          <w:tcPr>
            <w:tcW w:w="2347" w:type="pct"/>
            <w:tcBorders>
              <w:top w:val="single" w:sz="4" w:space="0" w:color="auto"/>
              <w:left w:val="single" w:sz="4" w:space="0" w:color="auto"/>
              <w:bottom w:val="single" w:sz="4" w:space="0" w:color="auto"/>
              <w:right w:val="single" w:sz="4" w:space="0" w:color="auto"/>
            </w:tcBorders>
            <w:hideMark/>
          </w:tcPr>
          <w:p w14:paraId="60568185" w14:textId="77777777" w:rsidR="00FB18A7" w:rsidRPr="00FB18A7" w:rsidRDefault="00FB18A7" w:rsidP="003233EA">
            <w:pPr>
              <w:spacing w:before="120" w:after="120" w:line="360" w:lineRule="auto"/>
              <w:jc w:val="center"/>
              <w:rPr>
                <w:rFonts w:ascii="Times New Roman" w:hAnsi="Times New Roman" w:cs="Times New Roman"/>
                <w:b/>
                <w:bCs/>
                <w:sz w:val="24"/>
                <w:szCs w:val="24"/>
              </w:rPr>
            </w:pPr>
            <w:r w:rsidRPr="00FB18A7">
              <w:rPr>
                <w:rFonts w:ascii="Times New Roman" w:hAnsi="Times New Roman" w:cs="Times New Roman"/>
                <w:b/>
                <w:bCs/>
                <w:sz w:val="24"/>
                <w:szCs w:val="24"/>
              </w:rPr>
              <w:t xml:space="preserve">Draudi </w:t>
            </w:r>
          </w:p>
          <w:p w14:paraId="71B3A7DA" w14:textId="77777777" w:rsidR="00FB18A7" w:rsidRPr="00FB18A7" w:rsidRDefault="00FB18A7" w:rsidP="003A5F1C">
            <w:pPr>
              <w:numPr>
                <w:ilvl w:val="0"/>
                <w:numId w:val="27"/>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Kultūras mantojuma nozīmes mazināšanās sabiedrības vērtību sistēmā.</w:t>
            </w:r>
          </w:p>
          <w:p w14:paraId="143B3C8D" w14:textId="77777777" w:rsidR="00FB18A7" w:rsidRPr="00FB18A7" w:rsidRDefault="00FB18A7" w:rsidP="003A5F1C">
            <w:pPr>
              <w:numPr>
                <w:ilvl w:val="0"/>
                <w:numId w:val="27"/>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 xml:space="preserve">Spēcīga konkurence tūrisma un kultūras jomā. </w:t>
            </w:r>
          </w:p>
          <w:p w14:paraId="3F8EA57F" w14:textId="77777777" w:rsidR="00FB18A7" w:rsidRPr="00FB18A7" w:rsidRDefault="00FB18A7" w:rsidP="003A5F1C">
            <w:pPr>
              <w:numPr>
                <w:ilvl w:val="0"/>
                <w:numId w:val="27"/>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Pašvaldības iespējamā finansējuma prioritāšu maiņa.</w:t>
            </w:r>
          </w:p>
          <w:p w14:paraId="5E6FBC6C" w14:textId="77777777" w:rsidR="00FB18A7" w:rsidRPr="00FB18A7" w:rsidRDefault="00FB18A7" w:rsidP="003A5F1C">
            <w:pPr>
              <w:numPr>
                <w:ilvl w:val="0"/>
                <w:numId w:val="27"/>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 xml:space="preserve">Ārkārtas situāciju ietekme uz muzeja darbību. </w:t>
            </w:r>
          </w:p>
        </w:tc>
      </w:tr>
    </w:tbl>
    <w:p w14:paraId="2C1F4413" w14:textId="188EB92D" w:rsidR="00FB18A7" w:rsidRPr="00C124B9" w:rsidRDefault="00C124B9" w:rsidP="00C124B9">
      <w:pPr>
        <w:pStyle w:val="ListParagraph"/>
        <w:keepNext/>
        <w:keepLines/>
        <w:numPr>
          <w:ilvl w:val="1"/>
          <w:numId w:val="42"/>
        </w:numPr>
        <w:spacing w:before="120" w:after="120" w:line="240" w:lineRule="auto"/>
        <w:jc w:val="center"/>
        <w:outlineLvl w:val="1"/>
        <w:rPr>
          <w:rFonts w:ascii="Times New Roman" w:eastAsiaTheme="majorEastAsia" w:hAnsi="Times New Roman" w:cs="Times New Roman"/>
          <w:b/>
          <w:bCs/>
          <w:color w:val="2F5496" w:themeColor="accent1" w:themeShade="BF"/>
          <w:sz w:val="32"/>
          <w:szCs w:val="32"/>
        </w:rPr>
      </w:pPr>
      <w:bookmarkStart w:id="51" w:name="_Toc125483294"/>
      <w:r>
        <w:rPr>
          <w:rFonts w:ascii="Times New Roman" w:eastAsiaTheme="majorEastAsia" w:hAnsi="Times New Roman" w:cs="Times New Roman"/>
          <w:b/>
          <w:bCs/>
          <w:sz w:val="24"/>
          <w:szCs w:val="24"/>
        </w:rPr>
        <w:t xml:space="preserve"> </w:t>
      </w:r>
      <w:bookmarkStart w:id="52" w:name="_Toc125727650"/>
      <w:r w:rsidR="00FB18A7" w:rsidRPr="00C124B9">
        <w:rPr>
          <w:rFonts w:ascii="Times New Roman" w:eastAsiaTheme="majorEastAsia" w:hAnsi="Times New Roman" w:cs="Times New Roman"/>
          <w:b/>
          <w:bCs/>
          <w:sz w:val="24"/>
          <w:szCs w:val="24"/>
        </w:rPr>
        <w:t>Secinājumi</w:t>
      </w:r>
      <w:bookmarkEnd w:id="51"/>
      <w:bookmarkEnd w:id="52"/>
    </w:p>
    <w:p w14:paraId="46835D73" w14:textId="237595AA" w:rsidR="00FB18A7" w:rsidRPr="00FB18A7" w:rsidRDefault="00FB18A7" w:rsidP="00FB18A7">
      <w:pPr>
        <w:spacing w:before="120" w:after="120" w:line="360" w:lineRule="auto"/>
        <w:ind w:firstLine="578"/>
        <w:jc w:val="both"/>
        <w:rPr>
          <w:rFonts w:ascii="Times New Roman" w:hAnsi="Times New Roman" w:cs="Times New Roman"/>
          <w:sz w:val="24"/>
          <w:szCs w:val="24"/>
        </w:rPr>
      </w:pPr>
      <w:r w:rsidRPr="00FB18A7">
        <w:rPr>
          <w:rFonts w:ascii="Times New Roman" w:hAnsi="Times New Roman" w:cs="Times New Roman"/>
          <w:sz w:val="24"/>
          <w:szCs w:val="24"/>
        </w:rPr>
        <w:t xml:space="preserve">Galvenās muzeja stiprās puses ir iedalāmas četros sektoros: Olaines novada pašvaldības finansiālais atbalsts, kas nodrošina muzeja pamatdarbību, bezmaksas muzeja un muzejpedagoģisko programmu apmeklējumus; muzejam ir jaunas, modernas, labiekārtotas telpas un atjaunota materiālā bāze; ir nodrošināta muzeja piedāvāto ekspozīciju pieejamība visām sabiedrības grupām. Pie vājajām pusēm var minēt darbinieku maiņu, kuras rezultātā tiek kavēts darbs muzeja krājumā, kā arī telpu nepietiekamība, kuras rezultātā ir apgrūtinātas iespējas radīt jaunas idejas saistībā ar ekspozīcijām un izstādēm. Muzejam ir novecojusi mājas lapa, kurai nav </w:t>
      </w:r>
      <w:r w:rsidRPr="00FB18A7">
        <w:rPr>
          <w:rFonts w:ascii="Times New Roman" w:hAnsi="Times New Roman" w:cs="Times New Roman"/>
          <w:sz w:val="24"/>
          <w:szCs w:val="24"/>
        </w:rPr>
        <w:lastRenderedPageBreak/>
        <w:t>speciālista, kas  to var atjaunot, tāpēc nevar viegli, ātri un ērti ievietot jaunu informāciju. Izvērtējot Olaines Vēstures un mākslas muzeja stiprās un vājās puses, kā</w:t>
      </w:r>
      <w:r w:rsidR="00FE04E7">
        <w:rPr>
          <w:rFonts w:ascii="Times New Roman" w:hAnsi="Times New Roman" w:cs="Times New Roman"/>
          <w:sz w:val="24"/>
          <w:szCs w:val="24"/>
        </w:rPr>
        <w:t xml:space="preserve"> arī</w:t>
      </w:r>
      <w:r w:rsidRPr="00FB18A7">
        <w:rPr>
          <w:rFonts w:ascii="Times New Roman" w:hAnsi="Times New Roman" w:cs="Times New Roman"/>
          <w:sz w:val="24"/>
          <w:szCs w:val="24"/>
        </w:rPr>
        <w:t xml:space="preserve"> ārējās vides iespējas un draudus</w:t>
      </w:r>
      <w:r w:rsidR="00210AC8">
        <w:rPr>
          <w:rFonts w:ascii="Times New Roman" w:hAnsi="Times New Roman" w:cs="Times New Roman"/>
          <w:sz w:val="24"/>
          <w:szCs w:val="24"/>
        </w:rPr>
        <w:t>,</w:t>
      </w:r>
      <w:r w:rsidRPr="00FB18A7">
        <w:rPr>
          <w:rFonts w:ascii="Times New Roman" w:hAnsi="Times New Roman" w:cs="Times New Roman"/>
          <w:sz w:val="24"/>
          <w:szCs w:val="24"/>
        </w:rPr>
        <w:t xml:space="preserve"> veikta padziļinātā SVID analīze. Šajā analīzē meklēti daudz un dažādi risinājumi tam, kā  veiksmīgāk izmantot stiprās puses un ārējās iespējas, lai mazinātu vājās puses un novērstu ārējos draudus. Izvērtējot SVID analīzi, iezīmējas būtiskākie aspekti, kuriem jāpievērš uzmanība</w:t>
      </w:r>
      <w:r w:rsidR="00FE04E7">
        <w:rPr>
          <w:rFonts w:ascii="Times New Roman" w:hAnsi="Times New Roman" w:cs="Times New Roman"/>
          <w:sz w:val="24"/>
          <w:szCs w:val="24"/>
        </w:rPr>
        <w:t>,</w:t>
      </w:r>
      <w:r w:rsidRPr="00FB18A7">
        <w:rPr>
          <w:rFonts w:ascii="Times New Roman" w:hAnsi="Times New Roman" w:cs="Times New Roman"/>
          <w:sz w:val="24"/>
          <w:szCs w:val="24"/>
        </w:rPr>
        <w:t xml:space="preserve"> plānojot turpmāko muzeja darbību:</w:t>
      </w:r>
    </w:p>
    <w:p w14:paraId="38A4E8BC" w14:textId="77777777" w:rsidR="00FB18A7" w:rsidRPr="00FB18A7" w:rsidRDefault="00FB18A7" w:rsidP="00FB18A7">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Ņemot vērā vajadzību regulāri un ar mūsdienīgām metodēm komunicēt ar sabiedrību, atjaunot muzeja mājas lapu, lai var viegli , ērti  un ātri   ievietot  jauno informāciju.</w:t>
      </w:r>
    </w:p>
    <w:p w14:paraId="2981339D" w14:textId="77777777" w:rsidR="00FB18A7" w:rsidRPr="00FB18A7" w:rsidRDefault="00FB18A7" w:rsidP="00FB18A7">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Pievērst  uzmanību mākslas izstāžu kvalitātes  nodrošināšanai, organizēt virtuālās izstādes, kas būtu  aktuālas un saistošas mūsdienu sabiedrības interesēm.</w:t>
      </w:r>
    </w:p>
    <w:p w14:paraId="5CA5D42B" w14:textId="70FB6888" w:rsidR="00FB18A7" w:rsidRPr="00FB18A7" w:rsidRDefault="00FB18A7" w:rsidP="00FB18A7">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Noskaidrot sabiedrības viedokli par muzeja darbību, sabiedrības vēlmes un vajadzības</w:t>
      </w:r>
      <w:r w:rsidR="00210AC8">
        <w:rPr>
          <w:rFonts w:ascii="Times New Roman" w:hAnsi="Times New Roman" w:cs="Times New Roman"/>
          <w:sz w:val="24"/>
          <w:szCs w:val="24"/>
        </w:rPr>
        <w:t>,</w:t>
      </w:r>
      <w:r w:rsidRPr="00FB18A7">
        <w:rPr>
          <w:rFonts w:ascii="Times New Roman" w:hAnsi="Times New Roman" w:cs="Times New Roman"/>
          <w:sz w:val="24"/>
          <w:szCs w:val="24"/>
        </w:rPr>
        <w:t xml:space="preserve"> apmeklējot muzeju.</w:t>
      </w:r>
    </w:p>
    <w:p w14:paraId="60C9500F" w14:textId="77777777" w:rsidR="00FB18A7" w:rsidRPr="00FB18A7" w:rsidRDefault="00FB18A7" w:rsidP="00FB18A7">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Veidot vēl ciešāku sadarbību ar izglītības iestādēm, organizēt skolotāju tikšanos muzejā, lai skolotājus iepazīstinātu ar muzejpedagoģisko programmu piedāvājumiem, aktualizētu jaunumus un noskaidrotu izglītības iestāžu vajadzības.</w:t>
      </w:r>
    </w:p>
    <w:p w14:paraId="26113282" w14:textId="77777777" w:rsidR="00FB18A7" w:rsidRPr="00FB18A7" w:rsidRDefault="00FB18A7" w:rsidP="00FB18A7">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Piesaistīt fondu finanšu līdzekļus muzeja filiāles  izveidei un iekārtošanai.</w:t>
      </w:r>
    </w:p>
    <w:p w14:paraId="7CCB5DA5" w14:textId="77777777" w:rsidR="00FB18A7" w:rsidRPr="00FB18A7" w:rsidRDefault="00FB18A7" w:rsidP="00FB18A7">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Veidot jaunu muzeja piedāvājumu sadarbībā ar vietējiem uzņēmējiem.</w:t>
      </w:r>
    </w:p>
    <w:p w14:paraId="20D47A87" w14:textId="77777777" w:rsidR="00FB18A7" w:rsidRPr="00FB18A7" w:rsidRDefault="00FB18A7" w:rsidP="00DB1D40">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Veikt uzkrāto zinātniski pētījumu materiālu publikācijas.</w:t>
      </w:r>
    </w:p>
    <w:p w14:paraId="126D62FD" w14:textId="77777777" w:rsidR="00FB18A7" w:rsidRPr="006E1726" w:rsidRDefault="00FB18A7" w:rsidP="00DB1D40">
      <w:pPr>
        <w:spacing w:before="120" w:after="120" w:line="360" w:lineRule="auto"/>
        <w:rPr>
          <w:rFonts w:ascii="Times New Roman" w:hAnsi="Times New Roman" w:cs="Times New Roman"/>
          <w:b/>
          <w:bCs/>
          <w:sz w:val="24"/>
          <w:szCs w:val="24"/>
        </w:rPr>
      </w:pPr>
      <w:r w:rsidRPr="006E1726">
        <w:rPr>
          <w:rFonts w:ascii="Times New Roman" w:hAnsi="Times New Roman" w:cs="Times New Roman"/>
          <w:b/>
          <w:bCs/>
          <w:sz w:val="24"/>
          <w:szCs w:val="24"/>
        </w:rPr>
        <w:t>Muzeja prioritārie uzdevumi 2023.-2027. gadam:</w:t>
      </w:r>
    </w:p>
    <w:p w14:paraId="097B4481" w14:textId="2CBD5170" w:rsidR="00FB18A7" w:rsidRPr="00FB18A7" w:rsidRDefault="00A258A8" w:rsidP="00FB18A7">
      <w:pPr>
        <w:numPr>
          <w:ilvl w:val="6"/>
          <w:numId w:val="13"/>
        </w:numPr>
        <w:spacing w:before="120" w:after="12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Izveidot muzeja filiāli</w:t>
      </w:r>
      <w:r w:rsidR="00C32E46">
        <w:rPr>
          <w:rFonts w:ascii="Times New Roman" w:hAnsi="Times New Roman" w:cs="Times New Roman"/>
          <w:sz w:val="24"/>
          <w:szCs w:val="24"/>
        </w:rPr>
        <w:t xml:space="preserve"> namā</w:t>
      </w:r>
      <w:r>
        <w:rPr>
          <w:rFonts w:ascii="Times New Roman" w:hAnsi="Times New Roman" w:cs="Times New Roman"/>
          <w:sz w:val="24"/>
          <w:szCs w:val="24"/>
        </w:rPr>
        <w:t xml:space="preserve"> </w:t>
      </w:r>
      <w:r w:rsidR="00FB18A7" w:rsidRPr="00FB18A7">
        <w:rPr>
          <w:rFonts w:ascii="Times New Roman" w:hAnsi="Times New Roman" w:cs="Times New Roman"/>
          <w:sz w:val="24"/>
          <w:szCs w:val="24"/>
        </w:rPr>
        <w:t>“Zeifert</w:t>
      </w:r>
      <w:r w:rsidR="00C32E46">
        <w:rPr>
          <w:rFonts w:ascii="Times New Roman" w:hAnsi="Times New Roman" w:cs="Times New Roman"/>
          <w:sz w:val="24"/>
          <w:szCs w:val="24"/>
        </w:rPr>
        <w:t>i</w:t>
      </w:r>
      <w:r w:rsidR="00FB18A7" w:rsidRPr="00FB18A7">
        <w:rPr>
          <w:rFonts w:ascii="Times New Roman" w:hAnsi="Times New Roman" w:cs="Times New Roman"/>
          <w:sz w:val="24"/>
          <w:szCs w:val="24"/>
        </w:rPr>
        <w:t xml:space="preserve">” </w:t>
      </w:r>
      <w:r w:rsidR="00C32E46">
        <w:rPr>
          <w:rFonts w:ascii="Times New Roman" w:hAnsi="Times New Roman" w:cs="Times New Roman"/>
          <w:sz w:val="24"/>
          <w:szCs w:val="24"/>
        </w:rPr>
        <w:t>par Teodora Zeiferta darbību Olaines draudzes skolā un 20.gs. sākuma izglītības sistēmu Latvijā, kā arī</w:t>
      </w:r>
      <w:r w:rsidR="00C755F7">
        <w:rPr>
          <w:rFonts w:ascii="Times New Roman" w:hAnsi="Times New Roman" w:cs="Times New Roman"/>
          <w:sz w:val="24"/>
          <w:szCs w:val="24"/>
        </w:rPr>
        <w:t xml:space="preserve"> izveidot</w:t>
      </w:r>
      <w:r w:rsidR="00C32E46">
        <w:rPr>
          <w:rFonts w:ascii="Times New Roman" w:hAnsi="Times New Roman" w:cs="Times New Roman"/>
          <w:sz w:val="24"/>
          <w:szCs w:val="24"/>
        </w:rPr>
        <w:t xml:space="preserve"> interaktīv</w:t>
      </w:r>
      <w:r w:rsidR="00C755F7">
        <w:rPr>
          <w:rFonts w:ascii="Times New Roman" w:hAnsi="Times New Roman" w:cs="Times New Roman"/>
          <w:sz w:val="24"/>
          <w:szCs w:val="24"/>
        </w:rPr>
        <w:t>u</w:t>
      </w:r>
      <w:r w:rsidR="00C32E46">
        <w:rPr>
          <w:rFonts w:ascii="Times New Roman" w:hAnsi="Times New Roman" w:cs="Times New Roman"/>
          <w:sz w:val="24"/>
          <w:szCs w:val="24"/>
        </w:rPr>
        <w:t xml:space="preserve"> ekspozīcij</w:t>
      </w:r>
      <w:r w:rsidR="00C755F7">
        <w:rPr>
          <w:rFonts w:ascii="Times New Roman" w:hAnsi="Times New Roman" w:cs="Times New Roman"/>
          <w:sz w:val="24"/>
          <w:szCs w:val="24"/>
        </w:rPr>
        <w:t>u</w:t>
      </w:r>
      <w:r w:rsidR="00C32E46">
        <w:rPr>
          <w:rFonts w:ascii="Times New Roman" w:hAnsi="Times New Roman" w:cs="Times New Roman"/>
          <w:sz w:val="24"/>
          <w:szCs w:val="24"/>
        </w:rPr>
        <w:t xml:space="preserve"> par Rīga – Jelgava šoseju un dzelzceļu. </w:t>
      </w:r>
    </w:p>
    <w:p w14:paraId="58FFAC01" w14:textId="510A1002" w:rsidR="00FB18A7" w:rsidRPr="00FB18A7" w:rsidRDefault="00A258A8" w:rsidP="00FB18A7">
      <w:pPr>
        <w:numPr>
          <w:ilvl w:val="6"/>
          <w:numId w:val="13"/>
        </w:numPr>
        <w:spacing w:before="120" w:after="12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Izbūvēt </w:t>
      </w:r>
      <w:r w:rsidR="00FB18A7" w:rsidRPr="00FB18A7">
        <w:rPr>
          <w:rFonts w:ascii="Times New Roman" w:hAnsi="Times New Roman" w:cs="Times New Roman"/>
          <w:sz w:val="24"/>
          <w:szCs w:val="24"/>
        </w:rPr>
        <w:t>Pirmā pasaules kara vēstures izziņas maršruta ceturt</w:t>
      </w:r>
      <w:r>
        <w:rPr>
          <w:rFonts w:ascii="Times New Roman" w:hAnsi="Times New Roman" w:cs="Times New Roman"/>
          <w:sz w:val="24"/>
          <w:szCs w:val="24"/>
        </w:rPr>
        <w:t>o</w:t>
      </w:r>
      <w:r w:rsidR="00FB18A7" w:rsidRPr="00FB18A7">
        <w:rPr>
          <w:rFonts w:ascii="Times New Roman" w:hAnsi="Times New Roman" w:cs="Times New Roman"/>
          <w:sz w:val="24"/>
          <w:szCs w:val="24"/>
        </w:rPr>
        <w:t xml:space="preserve"> kārt</w:t>
      </w:r>
      <w:r>
        <w:rPr>
          <w:rFonts w:ascii="Times New Roman" w:hAnsi="Times New Roman" w:cs="Times New Roman"/>
          <w:sz w:val="24"/>
          <w:szCs w:val="24"/>
        </w:rPr>
        <w:t>u.</w:t>
      </w:r>
    </w:p>
    <w:p w14:paraId="63768378" w14:textId="41343442" w:rsidR="00FB18A7" w:rsidRPr="00FB18A7" w:rsidRDefault="00A258A8" w:rsidP="00FB18A7">
      <w:pPr>
        <w:numPr>
          <w:ilvl w:val="6"/>
          <w:numId w:val="13"/>
        </w:numPr>
        <w:spacing w:before="120" w:after="12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Atjaunot i</w:t>
      </w:r>
      <w:r w:rsidR="00FB18A7" w:rsidRPr="00FB18A7">
        <w:rPr>
          <w:rFonts w:ascii="Times New Roman" w:hAnsi="Times New Roman" w:cs="Times New Roman"/>
          <w:sz w:val="24"/>
          <w:szCs w:val="24"/>
        </w:rPr>
        <w:t>zstāžu zāl</w:t>
      </w:r>
      <w:r>
        <w:rPr>
          <w:rFonts w:ascii="Times New Roman" w:hAnsi="Times New Roman" w:cs="Times New Roman"/>
          <w:sz w:val="24"/>
          <w:szCs w:val="24"/>
        </w:rPr>
        <w:t>i</w:t>
      </w:r>
      <w:r w:rsidR="00FB18A7" w:rsidRPr="00FB18A7">
        <w:rPr>
          <w:rFonts w:ascii="Times New Roman" w:hAnsi="Times New Roman" w:cs="Times New Roman"/>
          <w:sz w:val="24"/>
          <w:szCs w:val="24"/>
        </w:rPr>
        <w:t xml:space="preserve"> Jelgavas ielā 9 un </w:t>
      </w:r>
      <w:r>
        <w:rPr>
          <w:rFonts w:ascii="Times New Roman" w:hAnsi="Times New Roman" w:cs="Times New Roman"/>
          <w:sz w:val="24"/>
          <w:szCs w:val="24"/>
        </w:rPr>
        <w:t xml:space="preserve">izveidot </w:t>
      </w:r>
      <w:r w:rsidR="00FB18A7" w:rsidRPr="00FB18A7">
        <w:rPr>
          <w:rFonts w:ascii="Times New Roman" w:hAnsi="Times New Roman" w:cs="Times New Roman"/>
          <w:sz w:val="24"/>
          <w:szCs w:val="24"/>
        </w:rPr>
        <w:t>izstāžu zāl</w:t>
      </w:r>
      <w:r>
        <w:rPr>
          <w:rFonts w:ascii="Times New Roman" w:hAnsi="Times New Roman" w:cs="Times New Roman"/>
          <w:sz w:val="24"/>
          <w:szCs w:val="24"/>
        </w:rPr>
        <w:t>i</w:t>
      </w:r>
      <w:r w:rsidR="00FB18A7" w:rsidRPr="00FB18A7">
        <w:rPr>
          <w:rFonts w:ascii="Times New Roman" w:hAnsi="Times New Roman" w:cs="Times New Roman"/>
          <w:sz w:val="24"/>
          <w:szCs w:val="24"/>
        </w:rPr>
        <w:t xml:space="preserve"> muzeja filiālē “Zeifert</w:t>
      </w:r>
      <w:r w:rsidR="00800B81">
        <w:rPr>
          <w:rFonts w:ascii="Times New Roman" w:hAnsi="Times New Roman" w:cs="Times New Roman"/>
          <w:sz w:val="24"/>
          <w:szCs w:val="24"/>
        </w:rPr>
        <w:t>i</w:t>
      </w:r>
      <w:r w:rsidR="00FB18A7" w:rsidRPr="00FB18A7">
        <w:rPr>
          <w:rFonts w:ascii="Times New Roman" w:hAnsi="Times New Roman" w:cs="Times New Roman"/>
          <w:sz w:val="24"/>
          <w:szCs w:val="24"/>
        </w:rPr>
        <w:t>”.</w:t>
      </w:r>
    </w:p>
    <w:p w14:paraId="549E7C04" w14:textId="62763059"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Izveidot mākslas krājuma priekšmetu glabātuvi “Zeifert</w:t>
      </w:r>
      <w:r w:rsidR="00800B81">
        <w:rPr>
          <w:rFonts w:ascii="Times New Roman" w:hAnsi="Times New Roman" w:cs="Times New Roman"/>
          <w:sz w:val="24"/>
          <w:szCs w:val="24"/>
        </w:rPr>
        <w:t>i</w:t>
      </w:r>
      <w:r w:rsidRPr="00FB18A7">
        <w:rPr>
          <w:rFonts w:ascii="Times New Roman" w:hAnsi="Times New Roman" w:cs="Times New Roman"/>
          <w:sz w:val="24"/>
          <w:szCs w:val="24"/>
        </w:rPr>
        <w:t>”.</w:t>
      </w:r>
    </w:p>
    <w:p w14:paraId="5F089518" w14:textId="77777777"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Apdrošināt Nacionālā muzeju krājuma priekšmetus.</w:t>
      </w:r>
    </w:p>
    <w:p w14:paraId="674CAC48" w14:textId="77777777"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Veidot muzeja identitāti.</w:t>
      </w:r>
    </w:p>
    <w:p w14:paraId="037A3BF3" w14:textId="77777777"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Izveidot muzejpedagoģiskās programmas visām pastāvīgajām muzeja ekspozīcijām.</w:t>
      </w:r>
    </w:p>
    <w:p w14:paraId="035A7B13" w14:textId="1DFE1D7F"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Olainē, Jaunolainē, Grēnēs, Pēterniekos un Jā</w:t>
      </w:r>
      <w:r w:rsidR="00C95F44">
        <w:rPr>
          <w:rFonts w:ascii="Times New Roman" w:hAnsi="Times New Roman" w:cs="Times New Roman"/>
          <w:sz w:val="24"/>
          <w:szCs w:val="24"/>
        </w:rPr>
        <w:t>ņ</w:t>
      </w:r>
      <w:r w:rsidRPr="00FB18A7">
        <w:rPr>
          <w:rFonts w:ascii="Times New Roman" w:hAnsi="Times New Roman" w:cs="Times New Roman"/>
          <w:sz w:val="24"/>
          <w:szCs w:val="24"/>
        </w:rPr>
        <w:t>upē uzstādīti stend</w:t>
      </w:r>
      <w:r w:rsidR="00A258A8">
        <w:rPr>
          <w:rFonts w:ascii="Times New Roman" w:hAnsi="Times New Roman" w:cs="Times New Roman"/>
          <w:sz w:val="24"/>
          <w:szCs w:val="24"/>
        </w:rPr>
        <w:t>us</w:t>
      </w:r>
      <w:r w:rsidRPr="00FB18A7">
        <w:rPr>
          <w:rFonts w:ascii="Times New Roman" w:hAnsi="Times New Roman" w:cs="Times New Roman"/>
          <w:sz w:val="24"/>
          <w:szCs w:val="24"/>
        </w:rPr>
        <w:t xml:space="preserve"> ar izzinošu informāciju par šīs vietas attīstību un vēsturi.</w:t>
      </w:r>
    </w:p>
    <w:p w14:paraId="4130384E" w14:textId="5840C155"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Piesaistīt papildus finansējum</w:t>
      </w:r>
      <w:r w:rsidR="00A258A8">
        <w:rPr>
          <w:rFonts w:ascii="Times New Roman" w:hAnsi="Times New Roman" w:cs="Times New Roman"/>
          <w:sz w:val="24"/>
          <w:szCs w:val="24"/>
        </w:rPr>
        <w:t>u</w:t>
      </w:r>
      <w:r w:rsidRPr="00FB18A7">
        <w:rPr>
          <w:rFonts w:ascii="Times New Roman" w:hAnsi="Times New Roman" w:cs="Times New Roman"/>
          <w:sz w:val="24"/>
          <w:szCs w:val="24"/>
        </w:rPr>
        <w:t xml:space="preserve"> jaunu muzejpedagoģisko programmu izveidei.</w:t>
      </w:r>
    </w:p>
    <w:p w14:paraId="71ECEF36" w14:textId="77777777"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Pārskatīt esošās kolekcijas, izveidot loģiski saprotamu kolekciju sistēmu.</w:t>
      </w:r>
    </w:p>
    <w:p w14:paraId="5650E417" w14:textId="7C0A1D59" w:rsidR="00DB1D40" w:rsidRDefault="00DB1D40">
      <w:pPr>
        <w:rPr>
          <w:rFonts w:ascii="Times New Roman" w:hAnsi="Times New Roman" w:cs="Times New Roman"/>
          <w:b/>
          <w:bCs/>
          <w:sz w:val="28"/>
          <w:szCs w:val="28"/>
        </w:rPr>
      </w:pPr>
      <w:r>
        <w:rPr>
          <w:rFonts w:ascii="Times New Roman" w:hAnsi="Times New Roman" w:cs="Times New Roman"/>
          <w:b/>
          <w:bCs/>
          <w:sz w:val="28"/>
          <w:szCs w:val="28"/>
        </w:rPr>
        <w:br w:type="page"/>
      </w:r>
    </w:p>
    <w:p w14:paraId="5C65AA34" w14:textId="07AA0FB3" w:rsidR="00DB1D40" w:rsidRPr="00DB1D40" w:rsidRDefault="00DB1D40" w:rsidP="00DB1D40">
      <w:pPr>
        <w:pStyle w:val="ListParagraph"/>
        <w:keepNext/>
        <w:keepLines/>
        <w:numPr>
          <w:ilvl w:val="0"/>
          <w:numId w:val="42"/>
        </w:numPr>
        <w:spacing w:before="120" w:after="120" w:line="360" w:lineRule="auto"/>
        <w:jc w:val="center"/>
        <w:outlineLvl w:val="0"/>
        <w:rPr>
          <w:rFonts w:ascii="Times New Roman" w:eastAsiaTheme="majorEastAsia" w:hAnsi="Times New Roman" w:cs="Times New Roman"/>
          <w:b/>
          <w:bCs/>
          <w:sz w:val="28"/>
          <w:szCs w:val="28"/>
        </w:rPr>
      </w:pPr>
      <w:bookmarkStart w:id="53" w:name="_Toc125483295"/>
      <w:bookmarkStart w:id="54" w:name="_Toc125727651"/>
      <w:r w:rsidRPr="00DB1D40">
        <w:rPr>
          <w:rFonts w:ascii="Times New Roman" w:eastAsiaTheme="majorEastAsia" w:hAnsi="Times New Roman" w:cs="Times New Roman"/>
          <w:b/>
          <w:bCs/>
          <w:sz w:val="28"/>
          <w:szCs w:val="28"/>
        </w:rPr>
        <w:lastRenderedPageBreak/>
        <w:t xml:space="preserve">Olaines Vēstures un mākslas muzeja </w:t>
      </w:r>
      <w:bookmarkEnd w:id="53"/>
      <w:r w:rsidR="002E3659">
        <w:rPr>
          <w:rFonts w:ascii="Times New Roman" w:eastAsiaTheme="majorEastAsia" w:hAnsi="Times New Roman" w:cs="Times New Roman"/>
          <w:b/>
          <w:bCs/>
          <w:sz w:val="28"/>
          <w:szCs w:val="28"/>
        </w:rPr>
        <w:t>stratēģiskie mērķi</w:t>
      </w:r>
      <w:r w:rsidRPr="00DB1D40">
        <w:rPr>
          <w:rFonts w:ascii="Times New Roman" w:eastAsiaTheme="majorEastAsia" w:hAnsi="Times New Roman" w:cs="Times New Roman"/>
          <w:b/>
          <w:bCs/>
          <w:sz w:val="28"/>
          <w:szCs w:val="28"/>
        </w:rPr>
        <w:t xml:space="preserve"> 2023-2027</w:t>
      </w:r>
      <w:bookmarkEnd w:id="54"/>
    </w:p>
    <w:p w14:paraId="772BCDDD" w14:textId="6A763EBE" w:rsidR="00DB1D40" w:rsidRPr="00DB1D40" w:rsidRDefault="00200D3F" w:rsidP="00DB1D40">
      <w:pPr>
        <w:numPr>
          <w:ilvl w:val="6"/>
          <w:numId w:val="41"/>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S</w:t>
      </w:r>
      <w:r w:rsidR="00DB1D40" w:rsidRPr="00DB1D40">
        <w:rPr>
          <w:rFonts w:ascii="Times New Roman" w:hAnsi="Times New Roman" w:cs="Times New Roman"/>
          <w:sz w:val="24"/>
          <w:szCs w:val="24"/>
        </w:rPr>
        <w:t>aglabāt un veidot muzeja misijai atbilstošu krājumu, nodrošināt tā izpēti un pieejamību sabiedrībai.</w:t>
      </w:r>
    </w:p>
    <w:p w14:paraId="66858B92" w14:textId="14AD2D5C" w:rsidR="00DB1D40" w:rsidRPr="00DB1D40" w:rsidRDefault="00200D3F" w:rsidP="00DB1D40">
      <w:pPr>
        <w:numPr>
          <w:ilvl w:val="6"/>
          <w:numId w:val="41"/>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N</w:t>
      </w:r>
      <w:r w:rsidR="00DB1D40" w:rsidRPr="00DB1D40">
        <w:rPr>
          <w:rFonts w:ascii="Times New Roman" w:hAnsi="Times New Roman" w:cs="Times New Roman"/>
          <w:sz w:val="24"/>
          <w:szCs w:val="24"/>
        </w:rPr>
        <w:t>odrošināt kvalitatīvu pētniecisko darbu, sistemātiski apzināt un pētīt Olaines pilsētas, Olaines novada kultūrvēsturi, materiālās un nemateriālās liecības. Izmantojot pētniecības darba rezultātus, veicināt muzeja attīstību un popularizēt novada kultūrvēsturisko mantojumu.</w:t>
      </w:r>
    </w:p>
    <w:p w14:paraId="2C485CA5" w14:textId="58041501" w:rsidR="00DB1D40" w:rsidRPr="00DB1D40" w:rsidRDefault="00200D3F" w:rsidP="00DB1D40">
      <w:pPr>
        <w:numPr>
          <w:ilvl w:val="6"/>
          <w:numId w:val="41"/>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V</w:t>
      </w:r>
      <w:r w:rsidR="00DB1D40" w:rsidRPr="00DB1D40">
        <w:rPr>
          <w:rFonts w:ascii="Times New Roman" w:hAnsi="Times New Roman" w:cs="Times New Roman"/>
          <w:sz w:val="24"/>
          <w:szCs w:val="24"/>
        </w:rPr>
        <w:t>eicināt izpratni par Olaines novada attīstību ietekmējošiem faktoriem, kultūrvēsturiskiem notikumiem, izveidojot kvalitatīvu, muzeja specifikai atbilstošu piedāvājumu.</w:t>
      </w:r>
    </w:p>
    <w:p w14:paraId="6F170266" w14:textId="280BE348" w:rsidR="00DB1D40" w:rsidRPr="00DB1D40" w:rsidRDefault="00200D3F" w:rsidP="00DB1D40">
      <w:pPr>
        <w:numPr>
          <w:ilvl w:val="6"/>
          <w:numId w:val="41"/>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I</w:t>
      </w:r>
      <w:r w:rsidR="00DB1D40" w:rsidRPr="00DB1D40">
        <w:rPr>
          <w:rFonts w:ascii="Times New Roman" w:hAnsi="Times New Roman" w:cs="Times New Roman"/>
          <w:sz w:val="24"/>
          <w:szCs w:val="24"/>
        </w:rPr>
        <w:t>zstrādāt un īstenot muzeja telpu un teritoriju atjaunošanas un modernizācijas projektus, kuru rezultātā muzeja piedāvājums kļūst saistošs un konkurētspējīgs starp tuvāko novadu muzejiem.</w:t>
      </w:r>
    </w:p>
    <w:p w14:paraId="60C408CD" w14:textId="33F9B273" w:rsidR="00DB1D40" w:rsidRPr="00DB1D40" w:rsidRDefault="00200D3F" w:rsidP="00DB1D40">
      <w:pPr>
        <w:numPr>
          <w:ilvl w:val="6"/>
          <w:numId w:val="41"/>
        </w:numPr>
        <w:spacing w:before="120" w:after="120"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P</w:t>
      </w:r>
      <w:r w:rsidR="00DB1D40" w:rsidRPr="00DB1D40">
        <w:rPr>
          <w:rFonts w:ascii="Times New Roman" w:hAnsi="Times New Roman" w:cs="Times New Roman"/>
          <w:sz w:val="24"/>
          <w:szCs w:val="24"/>
        </w:rPr>
        <w:t xml:space="preserve">opularizēt muzeja darbību un nodrošināt muzeja atpazīstamību caur dažādiem komunikācijas veidiem. </w:t>
      </w:r>
    </w:p>
    <w:p w14:paraId="2B14EA1A" w14:textId="77777777" w:rsidR="00986B66" w:rsidRDefault="00986B66" w:rsidP="00FB18A7">
      <w:pPr>
        <w:spacing w:before="100" w:beforeAutospacing="1" w:after="100" w:afterAutospacing="1" w:line="360" w:lineRule="auto"/>
        <w:rPr>
          <w:rFonts w:ascii="Times New Roman" w:hAnsi="Times New Roman" w:cs="Times New Roman"/>
          <w:b/>
          <w:bCs/>
          <w:sz w:val="28"/>
          <w:szCs w:val="28"/>
        </w:rPr>
      </w:pPr>
    </w:p>
    <w:p w14:paraId="2F9ED029" w14:textId="77777777" w:rsidR="00DB1D40" w:rsidRDefault="00DB1D40" w:rsidP="00DB1D40">
      <w:pPr>
        <w:spacing w:before="100" w:beforeAutospacing="1" w:after="100" w:afterAutospacing="1" w:line="360" w:lineRule="auto"/>
        <w:rPr>
          <w:rFonts w:ascii="Times New Roman" w:hAnsi="Times New Roman" w:cs="Times New Roman"/>
          <w:b/>
          <w:bCs/>
          <w:sz w:val="28"/>
          <w:szCs w:val="28"/>
        </w:rPr>
        <w:sectPr w:rsidR="00DB1D40" w:rsidSect="00986B66">
          <w:footerReference w:type="default" r:id="rId34"/>
          <w:pgSz w:w="11906" w:h="16838" w:code="9"/>
          <w:pgMar w:top="851" w:right="851" w:bottom="851" w:left="1701" w:header="454" w:footer="709" w:gutter="0"/>
          <w:cols w:space="708"/>
          <w:titlePg/>
          <w:docGrid w:linePitch="360"/>
        </w:sectPr>
      </w:pPr>
    </w:p>
    <w:p w14:paraId="7AA48165" w14:textId="77777777" w:rsidR="00DB1D40" w:rsidRDefault="00DB1D40" w:rsidP="00DB1D40">
      <w:pPr>
        <w:pStyle w:val="ListParagraph"/>
        <w:numPr>
          <w:ilvl w:val="0"/>
          <w:numId w:val="40"/>
        </w:numPr>
        <w:spacing w:before="120" w:after="120" w:line="360" w:lineRule="auto"/>
        <w:ind w:left="425" w:hanging="357"/>
        <w:jc w:val="both"/>
        <w:rPr>
          <w:rFonts w:ascii="Times New Roman" w:hAnsi="Times New Roman" w:cs="Times New Roman"/>
          <w:sz w:val="24"/>
          <w:szCs w:val="24"/>
        </w:rPr>
      </w:pPr>
      <w:r w:rsidRPr="0097783D">
        <w:rPr>
          <w:rFonts w:ascii="Times New Roman" w:hAnsi="Times New Roman" w:cs="Times New Roman"/>
          <w:b/>
          <w:bCs/>
          <w:sz w:val="24"/>
          <w:szCs w:val="24"/>
        </w:rPr>
        <w:lastRenderedPageBreak/>
        <w:t>Stratēģiskais mērķis:</w:t>
      </w:r>
      <w:r>
        <w:rPr>
          <w:rFonts w:ascii="Times New Roman" w:hAnsi="Times New Roman" w:cs="Times New Roman"/>
          <w:sz w:val="24"/>
          <w:szCs w:val="24"/>
        </w:rPr>
        <w:t xml:space="preserve"> </w:t>
      </w:r>
      <w:r w:rsidRPr="00C81255">
        <w:rPr>
          <w:rFonts w:ascii="Times New Roman" w:hAnsi="Times New Roman" w:cs="Times New Roman"/>
          <w:b/>
          <w:bCs/>
          <w:sz w:val="24"/>
          <w:szCs w:val="24"/>
        </w:rPr>
        <w:t>Saglabāt un veidot muzeja misijai atbilstošu krājumu, nodrošināt tā izpēti un pieejamību sabiedrībai.</w:t>
      </w:r>
      <w:r w:rsidRPr="00C81255">
        <w:rPr>
          <w:rFonts w:ascii="Times New Roman" w:hAnsi="Times New Roman" w:cs="Times New Roman"/>
          <w:sz w:val="24"/>
          <w:szCs w:val="24"/>
        </w:rPr>
        <w:t xml:space="preserve"> </w:t>
      </w:r>
    </w:p>
    <w:tbl>
      <w:tblPr>
        <w:tblStyle w:val="TableGrid"/>
        <w:tblW w:w="5000" w:type="pct"/>
        <w:jc w:val="center"/>
        <w:tblLook w:val="04A0" w:firstRow="1" w:lastRow="0" w:firstColumn="1" w:lastColumn="0" w:noHBand="0" w:noVBand="1"/>
      </w:tblPr>
      <w:tblGrid>
        <w:gridCol w:w="2071"/>
        <w:gridCol w:w="2568"/>
        <w:gridCol w:w="2342"/>
        <w:gridCol w:w="1988"/>
        <w:gridCol w:w="2184"/>
        <w:gridCol w:w="1988"/>
        <w:gridCol w:w="1985"/>
      </w:tblGrid>
      <w:tr w:rsidR="00EC6350" w:rsidRPr="003A5F1C" w14:paraId="68DC1467" w14:textId="77777777" w:rsidTr="00D93754">
        <w:trPr>
          <w:trHeight w:val="57"/>
          <w:jc w:val="center"/>
        </w:trPr>
        <w:tc>
          <w:tcPr>
            <w:tcW w:w="685" w:type="pct"/>
            <w:vMerge w:val="restart"/>
            <w:vAlign w:val="center"/>
          </w:tcPr>
          <w:p w14:paraId="1404EAFE" w14:textId="77777777" w:rsidR="00EC6350" w:rsidRPr="003A5F1C" w:rsidRDefault="00EC6350" w:rsidP="00EC6350">
            <w:pPr>
              <w:spacing w:before="120" w:after="120" w:line="240" w:lineRule="exact"/>
              <w:jc w:val="center"/>
              <w:rPr>
                <w:rFonts w:ascii="Times New Roman" w:hAnsi="Times New Roman" w:cs="Times New Roman"/>
                <w:b/>
                <w:bCs/>
                <w:sz w:val="24"/>
                <w:szCs w:val="24"/>
              </w:rPr>
            </w:pPr>
            <w:r w:rsidRPr="003A5F1C">
              <w:rPr>
                <w:rFonts w:ascii="Times New Roman" w:hAnsi="Times New Roman" w:cs="Times New Roman"/>
                <w:b/>
                <w:bCs/>
                <w:sz w:val="24"/>
                <w:szCs w:val="24"/>
              </w:rPr>
              <w:t>Uzdevumi</w:t>
            </w:r>
          </w:p>
        </w:tc>
        <w:tc>
          <w:tcPr>
            <w:tcW w:w="849" w:type="pct"/>
            <w:vAlign w:val="center"/>
          </w:tcPr>
          <w:p w14:paraId="1BB7C9F3" w14:textId="77777777" w:rsidR="00EC6350" w:rsidRPr="003A5F1C" w:rsidRDefault="00EC6350" w:rsidP="00EC6350">
            <w:pPr>
              <w:spacing w:before="120" w:after="120" w:line="240" w:lineRule="exact"/>
              <w:jc w:val="center"/>
              <w:rPr>
                <w:rFonts w:ascii="Times New Roman" w:hAnsi="Times New Roman" w:cs="Times New Roman"/>
                <w:b/>
                <w:bCs/>
                <w:sz w:val="24"/>
                <w:szCs w:val="24"/>
              </w:rPr>
            </w:pPr>
            <w:r w:rsidRPr="003A5F1C">
              <w:rPr>
                <w:rFonts w:ascii="Times New Roman" w:hAnsi="Times New Roman" w:cs="Times New Roman"/>
                <w:b/>
                <w:bCs/>
                <w:sz w:val="24"/>
                <w:szCs w:val="24"/>
              </w:rPr>
              <w:t>Plānotie rezultāti</w:t>
            </w:r>
          </w:p>
        </w:tc>
        <w:tc>
          <w:tcPr>
            <w:tcW w:w="1431" w:type="pct"/>
            <w:gridSpan w:val="2"/>
            <w:vAlign w:val="center"/>
          </w:tcPr>
          <w:p w14:paraId="74CB212D" w14:textId="77777777" w:rsidR="00EC6350" w:rsidRPr="003A5F1C" w:rsidRDefault="00EC6350" w:rsidP="00EC6350">
            <w:pPr>
              <w:spacing w:before="120" w:after="120" w:line="240" w:lineRule="exact"/>
              <w:jc w:val="center"/>
              <w:rPr>
                <w:rFonts w:ascii="Times New Roman" w:hAnsi="Times New Roman" w:cs="Times New Roman"/>
                <w:b/>
                <w:bCs/>
                <w:sz w:val="24"/>
                <w:szCs w:val="24"/>
              </w:rPr>
            </w:pPr>
            <w:r w:rsidRPr="003A5F1C">
              <w:rPr>
                <w:rFonts w:ascii="Times New Roman" w:hAnsi="Times New Roman" w:cs="Times New Roman"/>
                <w:b/>
                <w:bCs/>
                <w:sz w:val="24"/>
                <w:szCs w:val="24"/>
              </w:rPr>
              <w:t>Rezultatīvie rādītāji</w:t>
            </w:r>
          </w:p>
        </w:tc>
        <w:tc>
          <w:tcPr>
            <w:tcW w:w="722" w:type="pct"/>
            <w:vMerge w:val="restart"/>
            <w:vAlign w:val="center"/>
          </w:tcPr>
          <w:p w14:paraId="2FC4BA81" w14:textId="77777777" w:rsidR="00EC6350" w:rsidRPr="003A5F1C" w:rsidRDefault="00EC6350" w:rsidP="00EC6350">
            <w:pPr>
              <w:spacing w:before="120" w:after="120" w:line="240" w:lineRule="exact"/>
              <w:contextualSpacing/>
              <w:jc w:val="center"/>
              <w:rPr>
                <w:rFonts w:ascii="Times New Roman" w:hAnsi="Times New Roman" w:cs="Times New Roman"/>
                <w:b/>
                <w:bCs/>
                <w:sz w:val="24"/>
                <w:szCs w:val="24"/>
              </w:rPr>
            </w:pPr>
            <w:r w:rsidRPr="003A5F1C">
              <w:rPr>
                <w:rFonts w:ascii="Times New Roman" w:hAnsi="Times New Roman" w:cs="Times New Roman"/>
                <w:b/>
                <w:bCs/>
                <w:sz w:val="24"/>
                <w:szCs w:val="24"/>
              </w:rPr>
              <w:t>Atbildīgais</w:t>
            </w:r>
          </w:p>
        </w:tc>
        <w:tc>
          <w:tcPr>
            <w:tcW w:w="657" w:type="pct"/>
            <w:vMerge w:val="restart"/>
            <w:vAlign w:val="center"/>
          </w:tcPr>
          <w:p w14:paraId="2933A3C8" w14:textId="77777777" w:rsidR="00EC6350" w:rsidRPr="003A5F1C" w:rsidRDefault="00EC6350" w:rsidP="00EC6350">
            <w:pPr>
              <w:spacing w:before="120" w:after="120" w:line="240" w:lineRule="exact"/>
              <w:contextualSpacing/>
              <w:jc w:val="center"/>
              <w:rPr>
                <w:rFonts w:ascii="Times New Roman" w:hAnsi="Times New Roman" w:cs="Times New Roman"/>
                <w:b/>
                <w:bCs/>
                <w:sz w:val="24"/>
                <w:szCs w:val="24"/>
              </w:rPr>
            </w:pPr>
            <w:r w:rsidRPr="003A5F1C">
              <w:rPr>
                <w:rFonts w:ascii="Times New Roman" w:hAnsi="Times New Roman" w:cs="Times New Roman"/>
                <w:b/>
                <w:bCs/>
                <w:sz w:val="24"/>
                <w:szCs w:val="24"/>
              </w:rPr>
              <w:t>Izpildes laiks</w:t>
            </w:r>
          </w:p>
        </w:tc>
        <w:tc>
          <w:tcPr>
            <w:tcW w:w="656" w:type="pct"/>
            <w:vMerge w:val="restart"/>
            <w:vAlign w:val="center"/>
          </w:tcPr>
          <w:p w14:paraId="3D1EFCFC" w14:textId="77777777" w:rsidR="00EC6350" w:rsidRPr="003A5F1C" w:rsidRDefault="00EC6350" w:rsidP="00EC6350">
            <w:pPr>
              <w:spacing w:before="120" w:after="120" w:line="240" w:lineRule="exact"/>
              <w:contextualSpacing/>
              <w:jc w:val="center"/>
              <w:rPr>
                <w:rFonts w:ascii="Times New Roman" w:hAnsi="Times New Roman" w:cs="Times New Roman"/>
                <w:b/>
                <w:bCs/>
                <w:sz w:val="24"/>
                <w:szCs w:val="24"/>
              </w:rPr>
            </w:pPr>
            <w:r w:rsidRPr="003A5F1C">
              <w:rPr>
                <w:rFonts w:ascii="Times New Roman" w:hAnsi="Times New Roman" w:cs="Times New Roman"/>
                <w:b/>
                <w:bCs/>
                <w:sz w:val="24"/>
                <w:szCs w:val="24"/>
              </w:rPr>
              <w:t>Finanšu avoti</w:t>
            </w:r>
          </w:p>
        </w:tc>
      </w:tr>
      <w:tr w:rsidR="00EC6350" w:rsidRPr="003A5F1C" w14:paraId="5E3BFC4B" w14:textId="77777777" w:rsidTr="00D93754">
        <w:trPr>
          <w:trHeight w:val="57"/>
          <w:jc w:val="center"/>
        </w:trPr>
        <w:tc>
          <w:tcPr>
            <w:tcW w:w="685" w:type="pct"/>
            <w:vMerge/>
          </w:tcPr>
          <w:p w14:paraId="5E07B0D9" w14:textId="77777777" w:rsidR="00EC6350" w:rsidRPr="003A5F1C" w:rsidRDefault="00EC6350" w:rsidP="00EC6350">
            <w:pPr>
              <w:spacing w:before="120" w:after="120" w:line="240" w:lineRule="exact"/>
              <w:jc w:val="both"/>
              <w:rPr>
                <w:rFonts w:ascii="Times New Roman" w:hAnsi="Times New Roman" w:cs="Times New Roman"/>
                <w:sz w:val="24"/>
                <w:szCs w:val="24"/>
              </w:rPr>
            </w:pPr>
          </w:p>
        </w:tc>
        <w:tc>
          <w:tcPr>
            <w:tcW w:w="849" w:type="pct"/>
            <w:vAlign w:val="center"/>
          </w:tcPr>
          <w:p w14:paraId="68185137" w14:textId="77777777" w:rsidR="00EC6350" w:rsidRPr="003A5F1C" w:rsidRDefault="00EC6350" w:rsidP="00EC6350">
            <w:pPr>
              <w:spacing w:before="120" w:after="120" w:line="240" w:lineRule="exact"/>
              <w:jc w:val="center"/>
              <w:rPr>
                <w:rFonts w:ascii="Times New Roman" w:hAnsi="Times New Roman" w:cs="Times New Roman"/>
                <w:sz w:val="24"/>
                <w:szCs w:val="24"/>
              </w:rPr>
            </w:pPr>
            <w:r w:rsidRPr="003A5F1C">
              <w:rPr>
                <w:rFonts w:ascii="Times New Roman" w:hAnsi="Times New Roman" w:cs="Times New Roman"/>
                <w:sz w:val="24"/>
                <w:szCs w:val="24"/>
              </w:rPr>
              <w:t>Galaprodukts</w:t>
            </w:r>
          </w:p>
        </w:tc>
        <w:tc>
          <w:tcPr>
            <w:tcW w:w="774" w:type="pct"/>
            <w:vAlign w:val="center"/>
          </w:tcPr>
          <w:p w14:paraId="07F0A9C3" w14:textId="77777777" w:rsidR="00EC6350" w:rsidRPr="003A5F1C" w:rsidRDefault="00EC6350" w:rsidP="00EC6350">
            <w:pPr>
              <w:spacing w:before="120" w:after="120" w:line="240" w:lineRule="exact"/>
              <w:jc w:val="center"/>
              <w:rPr>
                <w:rFonts w:ascii="Times New Roman" w:hAnsi="Times New Roman" w:cs="Times New Roman"/>
                <w:sz w:val="24"/>
                <w:szCs w:val="24"/>
              </w:rPr>
            </w:pPr>
            <w:r w:rsidRPr="003A5F1C">
              <w:rPr>
                <w:rFonts w:ascii="Times New Roman" w:hAnsi="Times New Roman" w:cs="Times New Roman"/>
                <w:sz w:val="24"/>
                <w:szCs w:val="24"/>
              </w:rPr>
              <w:t>Kvalitatīvie</w:t>
            </w:r>
          </w:p>
        </w:tc>
        <w:tc>
          <w:tcPr>
            <w:tcW w:w="657" w:type="pct"/>
            <w:vAlign w:val="center"/>
          </w:tcPr>
          <w:p w14:paraId="36AD5E34" w14:textId="77777777" w:rsidR="00EC6350" w:rsidRPr="003A5F1C" w:rsidRDefault="00EC6350" w:rsidP="00EC6350">
            <w:pPr>
              <w:spacing w:before="120" w:after="120" w:line="240" w:lineRule="exact"/>
              <w:jc w:val="center"/>
              <w:rPr>
                <w:rFonts w:ascii="Times New Roman" w:hAnsi="Times New Roman" w:cs="Times New Roman"/>
                <w:sz w:val="24"/>
                <w:szCs w:val="24"/>
              </w:rPr>
            </w:pPr>
            <w:r w:rsidRPr="003A5F1C">
              <w:rPr>
                <w:rFonts w:ascii="Times New Roman" w:hAnsi="Times New Roman" w:cs="Times New Roman"/>
                <w:sz w:val="24"/>
                <w:szCs w:val="24"/>
              </w:rPr>
              <w:t>Kvantitatīvie</w:t>
            </w:r>
          </w:p>
        </w:tc>
        <w:tc>
          <w:tcPr>
            <w:tcW w:w="722" w:type="pct"/>
            <w:vMerge/>
            <w:vAlign w:val="center"/>
          </w:tcPr>
          <w:p w14:paraId="3403CBDB" w14:textId="77777777" w:rsidR="00EC6350" w:rsidRPr="003A5F1C" w:rsidRDefault="00EC6350" w:rsidP="008215B3">
            <w:pPr>
              <w:spacing w:before="120" w:after="120" w:line="240" w:lineRule="exact"/>
              <w:contextualSpacing/>
              <w:jc w:val="center"/>
              <w:rPr>
                <w:rFonts w:ascii="Times New Roman" w:hAnsi="Times New Roman" w:cs="Times New Roman"/>
                <w:sz w:val="24"/>
                <w:szCs w:val="24"/>
              </w:rPr>
            </w:pPr>
          </w:p>
        </w:tc>
        <w:tc>
          <w:tcPr>
            <w:tcW w:w="657" w:type="pct"/>
            <w:vMerge/>
          </w:tcPr>
          <w:p w14:paraId="10B057AB" w14:textId="77777777" w:rsidR="00EC6350" w:rsidRPr="003A5F1C" w:rsidRDefault="00EC6350" w:rsidP="008215B3">
            <w:pPr>
              <w:spacing w:before="120" w:after="120" w:line="240" w:lineRule="exact"/>
              <w:contextualSpacing/>
              <w:jc w:val="both"/>
              <w:rPr>
                <w:rFonts w:ascii="Times New Roman" w:hAnsi="Times New Roman" w:cs="Times New Roman"/>
                <w:sz w:val="24"/>
                <w:szCs w:val="24"/>
              </w:rPr>
            </w:pPr>
          </w:p>
        </w:tc>
        <w:tc>
          <w:tcPr>
            <w:tcW w:w="656" w:type="pct"/>
            <w:vMerge/>
          </w:tcPr>
          <w:p w14:paraId="581FFD0F" w14:textId="77777777" w:rsidR="00EC6350" w:rsidRPr="003A5F1C" w:rsidRDefault="00EC6350" w:rsidP="008215B3">
            <w:pPr>
              <w:spacing w:before="120" w:after="120" w:line="240" w:lineRule="exact"/>
              <w:contextualSpacing/>
              <w:jc w:val="both"/>
              <w:rPr>
                <w:rFonts w:ascii="Times New Roman" w:hAnsi="Times New Roman" w:cs="Times New Roman"/>
                <w:sz w:val="24"/>
                <w:szCs w:val="24"/>
              </w:rPr>
            </w:pPr>
          </w:p>
        </w:tc>
      </w:tr>
      <w:tr w:rsidR="00DB1D40" w:rsidRPr="003A5F1C" w14:paraId="1D94E7C9" w14:textId="77777777" w:rsidTr="00D93754">
        <w:trPr>
          <w:trHeight w:val="57"/>
          <w:jc w:val="center"/>
        </w:trPr>
        <w:tc>
          <w:tcPr>
            <w:tcW w:w="685" w:type="pct"/>
            <w:vMerge w:val="restart"/>
          </w:tcPr>
          <w:p w14:paraId="3E4AACE7" w14:textId="77777777" w:rsidR="00DB1D40" w:rsidRPr="003A5F1C" w:rsidRDefault="00DB1D40" w:rsidP="005D3D64">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Pilnveidot uzkrātā kultūras mantojuma saglabāšanas apstākļus</w:t>
            </w:r>
          </w:p>
        </w:tc>
        <w:tc>
          <w:tcPr>
            <w:tcW w:w="849" w:type="pct"/>
          </w:tcPr>
          <w:p w14:paraId="51D7E3B9"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-Uzlaboti glabāšanas apstākļi tekstīlijām un lielformāta dokumentiem.</w:t>
            </w:r>
          </w:p>
        </w:tc>
        <w:tc>
          <w:tcPr>
            <w:tcW w:w="774" w:type="pct"/>
            <w:vMerge w:val="restart"/>
            <w:vAlign w:val="center"/>
          </w:tcPr>
          <w:p w14:paraId="624806D3"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Muzeja krājuma priekšmetiem uzlaboti glabāšanas apstākļi.</w:t>
            </w:r>
          </w:p>
        </w:tc>
        <w:tc>
          <w:tcPr>
            <w:tcW w:w="657" w:type="pct"/>
          </w:tcPr>
          <w:p w14:paraId="003AA599"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150</w:t>
            </w:r>
          </w:p>
          <w:p w14:paraId="64EF82FF"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722" w:type="pct"/>
          </w:tcPr>
          <w:p w14:paraId="5381551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w:t>
            </w:r>
          </w:p>
        </w:tc>
        <w:tc>
          <w:tcPr>
            <w:tcW w:w="657" w:type="pct"/>
          </w:tcPr>
          <w:p w14:paraId="23AB380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2025</w:t>
            </w:r>
          </w:p>
        </w:tc>
        <w:tc>
          <w:tcPr>
            <w:tcW w:w="656" w:type="pct"/>
          </w:tcPr>
          <w:p w14:paraId="7A90BC4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6B4CA06C" w14:textId="77777777" w:rsidTr="00DB1D40">
        <w:trPr>
          <w:trHeight w:val="954"/>
          <w:jc w:val="center"/>
        </w:trPr>
        <w:tc>
          <w:tcPr>
            <w:tcW w:w="685" w:type="pct"/>
            <w:vMerge/>
          </w:tcPr>
          <w:p w14:paraId="748CCFC6"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381A0610" w14:textId="5B913D58"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-Izveidota mākslas krājuma priekšmetu glabāt</w:t>
            </w:r>
            <w:r w:rsidR="00290DA9">
              <w:rPr>
                <w:rFonts w:ascii="Times New Roman" w:hAnsi="Times New Roman" w:cs="Times New Roman"/>
                <w:sz w:val="24"/>
                <w:szCs w:val="24"/>
              </w:rPr>
              <w:t>ava</w:t>
            </w:r>
            <w:r w:rsidRPr="003A5F1C">
              <w:rPr>
                <w:rFonts w:ascii="Times New Roman" w:hAnsi="Times New Roman" w:cs="Times New Roman"/>
                <w:sz w:val="24"/>
                <w:szCs w:val="24"/>
              </w:rPr>
              <w:t xml:space="preserve"> “Zeifert</w:t>
            </w:r>
            <w:r w:rsidR="00800B81">
              <w:rPr>
                <w:rFonts w:ascii="Times New Roman" w:hAnsi="Times New Roman" w:cs="Times New Roman"/>
                <w:sz w:val="24"/>
                <w:szCs w:val="24"/>
              </w:rPr>
              <w:t>i</w:t>
            </w:r>
            <w:r w:rsidRPr="003A5F1C">
              <w:rPr>
                <w:rFonts w:ascii="Times New Roman" w:hAnsi="Times New Roman" w:cs="Times New Roman"/>
                <w:sz w:val="24"/>
                <w:szCs w:val="24"/>
              </w:rPr>
              <w:t>”.</w:t>
            </w:r>
          </w:p>
        </w:tc>
        <w:tc>
          <w:tcPr>
            <w:tcW w:w="774" w:type="pct"/>
            <w:vMerge/>
          </w:tcPr>
          <w:p w14:paraId="5967584C"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6CB33632"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125</w:t>
            </w:r>
          </w:p>
        </w:tc>
        <w:tc>
          <w:tcPr>
            <w:tcW w:w="722" w:type="pct"/>
          </w:tcPr>
          <w:p w14:paraId="32330D28"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Direktors, krājuma glabātājs</w:t>
            </w:r>
          </w:p>
        </w:tc>
        <w:tc>
          <w:tcPr>
            <w:tcW w:w="657" w:type="pct"/>
          </w:tcPr>
          <w:p w14:paraId="6B8C8E12"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2025</w:t>
            </w:r>
          </w:p>
        </w:tc>
        <w:tc>
          <w:tcPr>
            <w:tcW w:w="656" w:type="pct"/>
          </w:tcPr>
          <w:p w14:paraId="0A3340E1"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59C731B6" w14:textId="77777777" w:rsidTr="00D93754">
        <w:trPr>
          <w:trHeight w:val="57"/>
          <w:jc w:val="center"/>
        </w:trPr>
        <w:tc>
          <w:tcPr>
            <w:tcW w:w="685" w:type="pct"/>
            <w:vMerge/>
          </w:tcPr>
          <w:p w14:paraId="75B34146"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78DC05F3"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 xml:space="preserve">-Veikta krājuma priekšmetu restaurācija. </w:t>
            </w:r>
          </w:p>
        </w:tc>
        <w:tc>
          <w:tcPr>
            <w:tcW w:w="774" w:type="pct"/>
            <w:vMerge/>
          </w:tcPr>
          <w:p w14:paraId="2BDD2E4B"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5F45C631"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30</w:t>
            </w:r>
          </w:p>
        </w:tc>
        <w:tc>
          <w:tcPr>
            <w:tcW w:w="722" w:type="pct"/>
          </w:tcPr>
          <w:p w14:paraId="12D12291"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komisija</w:t>
            </w:r>
          </w:p>
        </w:tc>
        <w:tc>
          <w:tcPr>
            <w:tcW w:w="657" w:type="pct"/>
          </w:tcPr>
          <w:p w14:paraId="7C27C33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1C789A61"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05694936" w14:textId="77777777" w:rsidTr="00D93754">
        <w:trPr>
          <w:trHeight w:val="57"/>
          <w:jc w:val="center"/>
        </w:trPr>
        <w:tc>
          <w:tcPr>
            <w:tcW w:w="685" w:type="pct"/>
            <w:vMerge/>
          </w:tcPr>
          <w:p w14:paraId="49CAEEFB"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093EE130"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 xml:space="preserve">-Apdrošināti Nacionālā muzeju krājuma priekšmeti. </w:t>
            </w:r>
          </w:p>
        </w:tc>
        <w:tc>
          <w:tcPr>
            <w:tcW w:w="774" w:type="pct"/>
            <w:vMerge/>
          </w:tcPr>
          <w:p w14:paraId="4C51A549"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733EB9DB"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2025 + jauniegūtie priekšmeti</w:t>
            </w:r>
          </w:p>
        </w:tc>
        <w:tc>
          <w:tcPr>
            <w:tcW w:w="722" w:type="pct"/>
          </w:tcPr>
          <w:p w14:paraId="486D0CA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Direktors, krājuma komisija</w:t>
            </w:r>
          </w:p>
        </w:tc>
        <w:tc>
          <w:tcPr>
            <w:tcW w:w="657" w:type="pct"/>
          </w:tcPr>
          <w:p w14:paraId="1A8C4E73"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2024-2027</w:t>
            </w:r>
          </w:p>
        </w:tc>
        <w:tc>
          <w:tcPr>
            <w:tcW w:w="656" w:type="pct"/>
          </w:tcPr>
          <w:p w14:paraId="13AA4016"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27EF4F5A" w14:textId="77777777" w:rsidTr="008215B3">
        <w:trPr>
          <w:trHeight w:val="980"/>
          <w:jc w:val="center"/>
        </w:trPr>
        <w:tc>
          <w:tcPr>
            <w:tcW w:w="685" w:type="pct"/>
            <w:vMerge w:val="restart"/>
          </w:tcPr>
          <w:p w14:paraId="332A5F7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 xml:space="preserve">Pārskatīt un izvērtēt krājumā esošās kolekcijas un priekšmetus </w:t>
            </w:r>
          </w:p>
        </w:tc>
        <w:tc>
          <w:tcPr>
            <w:tcW w:w="849" w:type="pct"/>
          </w:tcPr>
          <w:p w14:paraId="7B9CBFE0"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-Pārskatīt esošās kolekcijas, izveidot loģiski saprotamu kolekciju sistēmu.</w:t>
            </w:r>
          </w:p>
        </w:tc>
        <w:tc>
          <w:tcPr>
            <w:tcW w:w="774" w:type="pct"/>
            <w:vMerge w:val="restart"/>
            <w:vAlign w:val="center"/>
          </w:tcPr>
          <w:p w14:paraId="11A9B5AB"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Izveidots muzeja krājuma politikai atbilstošs krājums.</w:t>
            </w:r>
          </w:p>
          <w:p w14:paraId="5D0E1A12" w14:textId="77777777" w:rsidR="003A5F1C" w:rsidRPr="003A5F1C" w:rsidRDefault="003A5F1C" w:rsidP="00EC6350">
            <w:pPr>
              <w:spacing w:before="120" w:after="120" w:line="240" w:lineRule="exact"/>
              <w:rPr>
                <w:rFonts w:ascii="Times New Roman" w:hAnsi="Times New Roman" w:cs="Times New Roman"/>
                <w:sz w:val="24"/>
                <w:szCs w:val="24"/>
              </w:rPr>
            </w:pPr>
          </w:p>
          <w:p w14:paraId="1FE168FD" w14:textId="77777777" w:rsidR="003A5F1C" w:rsidRPr="003A5F1C" w:rsidRDefault="003A5F1C" w:rsidP="00EC6350">
            <w:pPr>
              <w:spacing w:before="120" w:after="120" w:line="240" w:lineRule="exact"/>
              <w:rPr>
                <w:rFonts w:ascii="Times New Roman" w:hAnsi="Times New Roman" w:cs="Times New Roman"/>
                <w:sz w:val="24"/>
                <w:szCs w:val="24"/>
              </w:rPr>
            </w:pPr>
          </w:p>
          <w:p w14:paraId="4779F34E" w14:textId="010B0C3E" w:rsidR="003A5F1C" w:rsidRPr="003A5F1C" w:rsidRDefault="003A5F1C" w:rsidP="00EC6350">
            <w:pPr>
              <w:spacing w:before="120" w:after="120" w:line="240" w:lineRule="exact"/>
              <w:rPr>
                <w:rFonts w:ascii="Times New Roman" w:hAnsi="Times New Roman" w:cs="Times New Roman"/>
                <w:sz w:val="24"/>
                <w:szCs w:val="24"/>
              </w:rPr>
            </w:pPr>
          </w:p>
        </w:tc>
        <w:tc>
          <w:tcPr>
            <w:tcW w:w="657" w:type="pct"/>
          </w:tcPr>
          <w:p w14:paraId="2C77C5CA"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35</w:t>
            </w:r>
          </w:p>
        </w:tc>
        <w:tc>
          <w:tcPr>
            <w:tcW w:w="722" w:type="pct"/>
          </w:tcPr>
          <w:p w14:paraId="09EB90A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komisija</w:t>
            </w:r>
          </w:p>
        </w:tc>
        <w:tc>
          <w:tcPr>
            <w:tcW w:w="657" w:type="pct"/>
          </w:tcPr>
          <w:p w14:paraId="2D1A22D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2023-2024</w:t>
            </w:r>
          </w:p>
        </w:tc>
        <w:tc>
          <w:tcPr>
            <w:tcW w:w="656" w:type="pct"/>
          </w:tcPr>
          <w:p w14:paraId="5EB6DAA8"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7D1A202F" w14:textId="77777777" w:rsidTr="003A5F1C">
        <w:trPr>
          <w:trHeight w:val="854"/>
          <w:jc w:val="center"/>
        </w:trPr>
        <w:tc>
          <w:tcPr>
            <w:tcW w:w="685" w:type="pct"/>
            <w:vMerge/>
          </w:tcPr>
          <w:p w14:paraId="22C3EDE3"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33828CC9" w14:textId="2086A492"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-Definēt skaidrus noteikumus jaunu kolekciju veidošanai.</w:t>
            </w:r>
          </w:p>
        </w:tc>
        <w:tc>
          <w:tcPr>
            <w:tcW w:w="774" w:type="pct"/>
            <w:vMerge/>
          </w:tcPr>
          <w:p w14:paraId="325FD875"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21FFC763"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w:t>
            </w:r>
          </w:p>
        </w:tc>
        <w:tc>
          <w:tcPr>
            <w:tcW w:w="722" w:type="pct"/>
          </w:tcPr>
          <w:p w14:paraId="6C90F45C"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komisija</w:t>
            </w:r>
          </w:p>
        </w:tc>
        <w:tc>
          <w:tcPr>
            <w:tcW w:w="657" w:type="pct"/>
          </w:tcPr>
          <w:p w14:paraId="0FFB4DA2"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2024</w:t>
            </w:r>
          </w:p>
        </w:tc>
        <w:tc>
          <w:tcPr>
            <w:tcW w:w="656" w:type="pct"/>
          </w:tcPr>
          <w:p w14:paraId="36DDFC05" w14:textId="77777777" w:rsidR="00DB1D40" w:rsidRPr="003A5F1C" w:rsidRDefault="00DB1D40" w:rsidP="00EC6350">
            <w:pPr>
              <w:spacing w:before="120" w:after="120" w:line="240" w:lineRule="exact"/>
              <w:jc w:val="both"/>
              <w:rPr>
                <w:rFonts w:ascii="Times New Roman" w:hAnsi="Times New Roman" w:cs="Times New Roman"/>
                <w:sz w:val="24"/>
                <w:szCs w:val="24"/>
              </w:rPr>
            </w:pPr>
          </w:p>
        </w:tc>
      </w:tr>
      <w:tr w:rsidR="00DB1D40" w:rsidRPr="003A5F1C" w14:paraId="6BAD6EA4" w14:textId="77777777" w:rsidTr="00DB1D40">
        <w:trPr>
          <w:trHeight w:val="420"/>
          <w:jc w:val="center"/>
        </w:trPr>
        <w:tc>
          <w:tcPr>
            <w:tcW w:w="685" w:type="pct"/>
            <w:vMerge/>
          </w:tcPr>
          <w:p w14:paraId="6E519924"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4B6CF3D6"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-Izveidot krājuma politikai atbilstošu krājumu, izslēdzot neatbilstošos priekšmetus.</w:t>
            </w:r>
          </w:p>
        </w:tc>
        <w:tc>
          <w:tcPr>
            <w:tcW w:w="774" w:type="pct"/>
            <w:vMerge/>
          </w:tcPr>
          <w:p w14:paraId="2DD33907"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1B3F84A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3000</w:t>
            </w:r>
          </w:p>
        </w:tc>
        <w:tc>
          <w:tcPr>
            <w:tcW w:w="722" w:type="pct"/>
          </w:tcPr>
          <w:p w14:paraId="6ED1D775"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komisija</w:t>
            </w:r>
          </w:p>
        </w:tc>
        <w:tc>
          <w:tcPr>
            <w:tcW w:w="657" w:type="pct"/>
          </w:tcPr>
          <w:p w14:paraId="034391F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5242E73A" w14:textId="77777777" w:rsidR="00DB1D40" w:rsidRPr="003A5F1C" w:rsidRDefault="00DB1D40" w:rsidP="00EC6350">
            <w:pPr>
              <w:spacing w:before="120" w:after="120" w:line="240" w:lineRule="exact"/>
              <w:jc w:val="both"/>
              <w:rPr>
                <w:rFonts w:ascii="Times New Roman" w:hAnsi="Times New Roman" w:cs="Times New Roman"/>
                <w:sz w:val="24"/>
                <w:szCs w:val="24"/>
              </w:rPr>
            </w:pPr>
          </w:p>
        </w:tc>
      </w:tr>
      <w:tr w:rsidR="00DB1D40" w:rsidRPr="003A5F1C" w14:paraId="29BB54FB" w14:textId="77777777" w:rsidTr="00DB1D40">
        <w:trPr>
          <w:trHeight w:val="874"/>
          <w:jc w:val="center"/>
        </w:trPr>
        <w:tc>
          <w:tcPr>
            <w:tcW w:w="685" w:type="pct"/>
            <w:vMerge w:val="restart"/>
          </w:tcPr>
          <w:p w14:paraId="777A80DC"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lastRenderedPageBreak/>
              <w:t>Darbs Nacionālajā muzeju krājuma kopkatalogā</w:t>
            </w:r>
          </w:p>
        </w:tc>
        <w:tc>
          <w:tcPr>
            <w:tcW w:w="849" w:type="pct"/>
          </w:tcPr>
          <w:p w14:paraId="0E4029FF" w14:textId="338EE666"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-Precizēt, labot, papildināt priekšmetu aprakstus.</w:t>
            </w:r>
          </w:p>
        </w:tc>
        <w:tc>
          <w:tcPr>
            <w:tcW w:w="774" w:type="pct"/>
            <w:vMerge w:val="restart"/>
            <w:vAlign w:val="center"/>
          </w:tcPr>
          <w:p w14:paraId="4E97C43F"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Visi interesenti var iegūt kvalitatīvu informāciju par muzeja priekšmetiem.</w:t>
            </w:r>
          </w:p>
          <w:p w14:paraId="2F508FF6" w14:textId="77777777" w:rsidR="00DB1D40" w:rsidRPr="003A5F1C" w:rsidRDefault="00DB1D40" w:rsidP="00EC6350">
            <w:pPr>
              <w:spacing w:before="120" w:after="120" w:line="240" w:lineRule="exact"/>
              <w:jc w:val="center"/>
              <w:rPr>
                <w:rFonts w:ascii="Times New Roman" w:hAnsi="Times New Roman" w:cs="Times New Roman"/>
                <w:sz w:val="24"/>
                <w:szCs w:val="24"/>
              </w:rPr>
            </w:pPr>
          </w:p>
        </w:tc>
        <w:tc>
          <w:tcPr>
            <w:tcW w:w="657" w:type="pct"/>
          </w:tcPr>
          <w:p w14:paraId="479F13DE" w14:textId="5140872F"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1300</w:t>
            </w:r>
          </w:p>
        </w:tc>
        <w:tc>
          <w:tcPr>
            <w:tcW w:w="722" w:type="pct"/>
          </w:tcPr>
          <w:p w14:paraId="3CCA196B"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w:t>
            </w:r>
          </w:p>
        </w:tc>
        <w:tc>
          <w:tcPr>
            <w:tcW w:w="657" w:type="pct"/>
          </w:tcPr>
          <w:p w14:paraId="303DFBAF"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54ED2BEF" w14:textId="77777777" w:rsidR="00DB1D40" w:rsidRPr="003A5F1C" w:rsidRDefault="00DB1D40" w:rsidP="00EC6350">
            <w:pPr>
              <w:spacing w:before="120" w:after="120" w:line="240" w:lineRule="exact"/>
              <w:jc w:val="both"/>
              <w:rPr>
                <w:rFonts w:ascii="Times New Roman" w:hAnsi="Times New Roman" w:cs="Times New Roman"/>
                <w:sz w:val="24"/>
                <w:szCs w:val="24"/>
              </w:rPr>
            </w:pPr>
          </w:p>
        </w:tc>
      </w:tr>
      <w:tr w:rsidR="00DB1D40" w:rsidRPr="003A5F1C" w14:paraId="322A5D93" w14:textId="77777777" w:rsidTr="00D93754">
        <w:trPr>
          <w:trHeight w:val="57"/>
          <w:jc w:val="center"/>
        </w:trPr>
        <w:tc>
          <w:tcPr>
            <w:tcW w:w="685" w:type="pct"/>
            <w:vMerge/>
          </w:tcPr>
          <w:p w14:paraId="12B7DCE8"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32A25AD7"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-Pievienot aprakstiem kvalitatīvus digitālos attēlus.</w:t>
            </w:r>
          </w:p>
        </w:tc>
        <w:tc>
          <w:tcPr>
            <w:tcW w:w="774" w:type="pct"/>
            <w:vMerge/>
          </w:tcPr>
          <w:p w14:paraId="1983CA8A"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6FFDE13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1300</w:t>
            </w:r>
          </w:p>
        </w:tc>
        <w:tc>
          <w:tcPr>
            <w:tcW w:w="722" w:type="pct"/>
          </w:tcPr>
          <w:p w14:paraId="79B57642"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w:t>
            </w:r>
          </w:p>
        </w:tc>
        <w:tc>
          <w:tcPr>
            <w:tcW w:w="657" w:type="pct"/>
          </w:tcPr>
          <w:p w14:paraId="4186B13F"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674A8DAF"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5D179288" w14:textId="77777777" w:rsidTr="00D93754">
        <w:trPr>
          <w:trHeight w:val="57"/>
          <w:jc w:val="center"/>
        </w:trPr>
        <w:tc>
          <w:tcPr>
            <w:tcW w:w="685" w:type="pct"/>
            <w:vMerge/>
          </w:tcPr>
          <w:p w14:paraId="1E549291"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2D878710"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-Uzlabot NMKK ievadītās informācijas kvalitāti, apmeklējot kursus un lekcijas.</w:t>
            </w:r>
          </w:p>
        </w:tc>
        <w:tc>
          <w:tcPr>
            <w:tcW w:w="774" w:type="pct"/>
            <w:vMerge/>
          </w:tcPr>
          <w:p w14:paraId="4355481B"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39BBFEBD"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3</w:t>
            </w:r>
          </w:p>
        </w:tc>
        <w:tc>
          <w:tcPr>
            <w:tcW w:w="722" w:type="pct"/>
          </w:tcPr>
          <w:p w14:paraId="7C2864B6"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w:t>
            </w:r>
          </w:p>
        </w:tc>
        <w:tc>
          <w:tcPr>
            <w:tcW w:w="657" w:type="pct"/>
          </w:tcPr>
          <w:p w14:paraId="34AC81F8"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5902D7A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04602CFA" w14:textId="77777777" w:rsidTr="00D93754">
        <w:trPr>
          <w:trHeight w:val="57"/>
          <w:jc w:val="center"/>
        </w:trPr>
        <w:tc>
          <w:tcPr>
            <w:tcW w:w="685" w:type="pct"/>
            <w:vMerge w:val="restart"/>
          </w:tcPr>
          <w:p w14:paraId="6C5D5115"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Veidot muzeja krājumu atbilstoši perspektīvā plānotajiem jaunajiem muzeja produktiem un muzeja attīstības koncepcijai</w:t>
            </w:r>
          </w:p>
        </w:tc>
        <w:tc>
          <w:tcPr>
            <w:tcW w:w="849" w:type="pct"/>
          </w:tcPr>
          <w:p w14:paraId="52FC7F20"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-Intervijas ar Olaines novada personībām.</w:t>
            </w:r>
          </w:p>
        </w:tc>
        <w:tc>
          <w:tcPr>
            <w:tcW w:w="774" w:type="pct"/>
            <w:vMerge w:val="restart"/>
            <w:vAlign w:val="center"/>
          </w:tcPr>
          <w:p w14:paraId="3BA5C910" w14:textId="77777777" w:rsidR="00DB1D40" w:rsidRPr="003A5F1C" w:rsidRDefault="00DB1D40" w:rsidP="00EC6350">
            <w:pPr>
              <w:spacing w:before="120" w:after="120" w:line="240" w:lineRule="exact"/>
              <w:rPr>
                <w:rFonts w:ascii="Times New Roman" w:hAnsi="Times New Roman" w:cs="Times New Roman"/>
                <w:sz w:val="24"/>
                <w:szCs w:val="24"/>
              </w:rPr>
            </w:pPr>
            <w:r w:rsidRPr="003A5F1C">
              <w:rPr>
                <w:rFonts w:ascii="Times New Roman" w:hAnsi="Times New Roman" w:cs="Times New Roman"/>
                <w:sz w:val="24"/>
                <w:szCs w:val="24"/>
              </w:rPr>
              <w:t>Krājums papildināts ar jauniem, krājuma politikai atbilstošiem priekšmetiem.</w:t>
            </w:r>
          </w:p>
          <w:p w14:paraId="621F4DDE" w14:textId="77777777" w:rsidR="00DB1D40" w:rsidRPr="003A5F1C" w:rsidRDefault="00DB1D40" w:rsidP="00EC6350">
            <w:pPr>
              <w:spacing w:before="120" w:after="120" w:line="240" w:lineRule="exact"/>
              <w:rPr>
                <w:rFonts w:ascii="Times New Roman" w:hAnsi="Times New Roman" w:cs="Times New Roman"/>
                <w:sz w:val="24"/>
                <w:szCs w:val="24"/>
              </w:rPr>
            </w:pPr>
          </w:p>
        </w:tc>
        <w:tc>
          <w:tcPr>
            <w:tcW w:w="657" w:type="pct"/>
          </w:tcPr>
          <w:p w14:paraId="65FB1C6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10</w:t>
            </w:r>
          </w:p>
        </w:tc>
        <w:tc>
          <w:tcPr>
            <w:tcW w:w="722" w:type="pct"/>
          </w:tcPr>
          <w:p w14:paraId="6D7E9F8B"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 vecākais speciālists</w:t>
            </w:r>
          </w:p>
        </w:tc>
        <w:tc>
          <w:tcPr>
            <w:tcW w:w="657" w:type="pct"/>
          </w:tcPr>
          <w:p w14:paraId="2DBB93C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10220681"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64492469" w14:textId="77777777" w:rsidTr="00D93754">
        <w:trPr>
          <w:trHeight w:val="57"/>
          <w:jc w:val="center"/>
        </w:trPr>
        <w:tc>
          <w:tcPr>
            <w:tcW w:w="685" w:type="pct"/>
            <w:vMerge/>
          </w:tcPr>
          <w:p w14:paraId="78AA2971"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3304BDDA"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-Gan jauniegūto, gan esošo krājuma priekšmetu pētnieciskā darbu rezultātā izstrādāts jauns piedāvājums (muzejpedagoģiskās programmas, informatīvie materiāli, publikācijas, tematiskie pasākumi, ekskursijas).</w:t>
            </w:r>
          </w:p>
        </w:tc>
        <w:tc>
          <w:tcPr>
            <w:tcW w:w="774" w:type="pct"/>
            <w:vMerge/>
          </w:tcPr>
          <w:p w14:paraId="57F419F4"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4A94839A"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10</w:t>
            </w:r>
          </w:p>
        </w:tc>
        <w:tc>
          <w:tcPr>
            <w:tcW w:w="722" w:type="pct"/>
          </w:tcPr>
          <w:p w14:paraId="3E897C3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 vecākais speciālists, muzejpedagogs, sabiedrisko attiecību speciālists, tūrisma informācijas konsultants</w:t>
            </w:r>
          </w:p>
        </w:tc>
        <w:tc>
          <w:tcPr>
            <w:tcW w:w="657" w:type="pct"/>
          </w:tcPr>
          <w:p w14:paraId="3B70336F"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5A720C27"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16CA7E83" w14:textId="77777777" w:rsidTr="008215B3">
        <w:trPr>
          <w:trHeight w:val="1130"/>
          <w:jc w:val="center"/>
        </w:trPr>
        <w:tc>
          <w:tcPr>
            <w:tcW w:w="685" w:type="pct"/>
          </w:tcPr>
          <w:p w14:paraId="6506ADBA"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Izveidot krājuma izstādes</w:t>
            </w:r>
          </w:p>
        </w:tc>
        <w:tc>
          <w:tcPr>
            <w:tcW w:w="849" w:type="pct"/>
          </w:tcPr>
          <w:p w14:paraId="4C43B3C1"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Pētnieciskā darba rezultātā iegūto materiālu transformēšana izstāžu formātā.</w:t>
            </w:r>
          </w:p>
        </w:tc>
        <w:tc>
          <w:tcPr>
            <w:tcW w:w="774" w:type="pct"/>
          </w:tcPr>
          <w:p w14:paraId="5C53BE4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Apmeklētāji iepazīstināti ar novada vēstures, mākslas un kultūras daudzveidību.</w:t>
            </w:r>
          </w:p>
        </w:tc>
        <w:tc>
          <w:tcPr>
            <w:tcW w:w="657" w:type="pct"/>
          </w:tcPr>
          <w:p w14:paraId="13B717AA"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3</w:t>
            </w:r>
          </w:p>
          <w:p w14:paraId="721389E1" w14:textId="77777777" w:rsidR="00DB1D40" w:rsidRPr="003A5F1C" w:rsidRDefault="00DB1D40" w:rsidP="00EC6350">
            <w:pPr>
              <w:spacing w:before="120" w:after="120" w:line="240" w:lineRule="exact"/>
              <w:rPr>
                <w:rFonts w:ascii="Times New Roman" w:hAnsi="Times New Roman" w:cs="Times New Roman"/>
                <w:sz w:val="24"/>
                <w:szCs w:val="24"/>
              </w:rPr>
            </w:pPr>
          </w:p>
          <w:p w14:paraId="756C0DAB" w14:textId="77777777" w:rsidR="00DB1D40" w:rsidRPr="003A5F1C" w:rsidRDefault="00DB1D40" w:rsidP="00EC6350">
            <w:pPr>
              <w:spacing w:before="120" w:after="120" w:line="240" w:lineRule="exact"/>
              <w:rPr>
                <w:rFonts w:ascii="Times New Roman" w:hAnsi="Times New Roman" w:cs="Times New Roman"/>
                <w:sz w:val="24"/>
                <w:szCs w:val="24"/>
              </w:rPr>
            </w:pPr>
          </w:p>
        </w:tc>
        <w:tc>
          <w:tcPr>
            <w:tcW w:w="722" w:type="pct"/>
          </w:tcPr>
          <w:p w14:paraId="4D554E62"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 vecākais speciālists, muzejpedagogs</w:t>
            </w:r>
          </w:p>
        </w:tc>
        <w:tc>
          <w:tcPr>
            <w:tcW w:w="657" w:type="pct"/>
          </w:tcPr>
          <w:p w14:paraId="5CACE9C7"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709171DF"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bl>
    <w:p w14:paraId="71641CDC" w14:textId="77777777" w:rsidR="00DB1D40" w:rsidRPr="009A100B" w:rsidRDefault="00DB1D40" w:rsidP="00DB1D40">
      <w:pPr>
        <w:pStyle w:val="ListParagraph"/>
        <w:numPr>
          <w:ilvl w:val="0"/>
          <w:numId w:val="40"/>
        </w:numPr>
        <w:spacing w:before="120" w:after="120" w:line="360" w:lineRule="auto"/>
        <w:ind w:left="425" w:hanging="357"/>
        <w:jc w:val="both"/>
        <w:rPr>
          <w:rFonts w:ascii="Times New Roman" w:hAnsi="Times New Roman" w:cs="Times New Roman"/>
          <w:b/>
          <w:bCs/>
          <w:sz w:val="24"/>
          <w:szCs w:val="24"/>
        </w:rPr>
      </w:pPr>
      <w:r w:rsidRPr="009A100B">
        <w:rPr>
          <w:rFonts w:ascii="Times New Roman" w:hAnsi="Times New Roman" w:cs="Times New Roman"/>
          <w:b/>
          <w:bCs/>
          <w:sz w:val="24"/>
          <w:szCs w:val="24"/>
        </w:rPr>
        <w:lastRenderedPageBreak/>
        <w:t>Stratēģiskais mērķis:</w:t>
      </w:r>
      <w:r w:rsidRPr="009A100B">
        <w:rPr>
          <w:rFonts w:ascii="Times New Roman" w:hAnsi="Times New Roman" w:cs="Times New Roman"/>
          <w:sz w:val="24"/>
          <w:szCs w:val="24"/>
        </w:rPr>
        <w:t xml:space="preserve"> </w:t>
      </w:r>
      <w:r w:rsidRPr="009A100B">
        <w:rPr>
          <w:rFonts w:ascii="Times New Roman" w:hAnsi="Times New Roman" w:cs="Times New Roman"/>
          <w:b/>
          <w:bCs/>
          <w:sz w:val="24"/>
          <w:szCs w:val="24"/>
        </w:rPr>
        <w:t>Nodrošināt kvalitatīvu pētniecisko darbu, sistemātiski apzināt un pētīt Olaines</w:t>
      </w:r>
      <w:r>
        <w:rPr>
          <w:rFonts w:ascii="Times New Roman" w:hAnsi="Times New Roman" w:cs="Times New Roman"/>
          <w:b/>
          <w:bCs/>
          <w:sz w:val="24"/>
          <w:szCs w:val="24"/>
        </w:rPr>
        <w:t xml:space="preserve"> pilsētas</w:t>
      </w:r>
      <w:r w:rsidRPr="009A100B">
        <w:rPr>
          <w:rFonts w:ascii="Times New Roman" w:hAnsi="Times New Roman" w:cs="Times New Roman"/>
          <w:b/>
          <w:bCs/>
          <w:sz w:val="24"/>
          <w:szCs w:val="24"/>
        </w:rPr>
        <w:t>, Olaines novada kultūrvēsturi, materiālās un nemateriālās liecības.</w:t>
      </w:r>
      <w:r w:rsidRPr="009A100B">
        <w:rPr>
          <w:rFonts w:ascii="Times New Roman" w:hAnsi="Times New Roman" w:cs="Times New Roman"/>
          <w:sz w:val="24"/>
          <w:szCs w:val="24"/>
        </w:rPr>
        <w:t xml:space="preserve"> </w:t>
      </w:r>
      <w:r w:rsidRPr="009A100B">
        <w:rPr>
          <w:rFonts w:ascii="Times New Roman" w:hAnsi="Times New Roman" w:cs="Times New Roman"/>
          <w:b/>
          <w:bCs/>
          <w:sz w:val="24"/>
          <w:szCs w:val="24"/>
        </w:rPr>
        <w:t>Izmantojot pētniecības darba rezultātus, veicināt muzeja attīstību un popularizēt novada kultūrvēsturisko mantojumu.</w:t>
      </w:r>
    </w:p>
    <w:tbl>
      <w:tblPr>
        <w:tblStyle w:val="TableGrid"/>
        <w:tblW w:w="5000" w:type="pct"/>
        <w:jc w:val="center"/>
        <w:tblLook w:val="04A0" w:firstRow="1" w:lastRow="0" w:firstColumn="1" w:lastColumn="0" w:noHBand="0" w:noVBand="1"/>
      </w:tblPr>
      <w:tblGrid>
        <w:gridCol w:w="2071"/>
        <w:gridCol w:w="2568"/>
        <w:gridCol w:w="2342"/>
        <w:gridCol w:w="1988"/>
        <w:gridCol w:w="2184"/>
        <w:gridCol w:w="1988"/>
        <w:gridCol w:w="1985"/>
      </w:tblGrid>
      <w:tr w:rsidR="00DB1D40" w:rsidRPr="00C46967" w14:paraId="674560C4" w14:textId="77777777" w:rsidTr="00D93754">
        <w:trPr>
          <w:trHeight w:val="57"/>
          <w:jc w:val="center"/>
        </w:trPr>
        <w:tc>
          <w:tcPr>
            <w:tcW w:w="685" w:type="pct"/>
            <w:vMerge w:val="restart"/>
            <w:vAlign w:val="center"/>
          </w:tcPr>
          <w:p w14:paraId="28B429BF" w14:textId="77777777" w:rsidR="00DB1D40" w:rsidRPr="00C46967" w:rsidRDefault="00DB1D40" w:rsidP="00EC635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Uzdevumi</w:t>
            </w:r>
          </w:p>
        </w:tc>
        <w:tc>
          <w:tcPr>
            <w:tcW w:w="849" w:type="pct"/>
            <w:vAlign w:val="center"/>
          </w:tcPr>
          <w:p w14:paraId="22B247C0" w14:textId="77777777" w:rsidR="00DB1D40" w:rsidRPr="00C46967" w:rsidRDefault="00DB1D40" w:rsidP="00EC635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Plānotie rezultāti</w:t>
            </w:r>
          </w:p>
        </w:tc>
        <w:tc>
          <w:tcPr>
            <w:tcW w:w="1431" w:type="pct"/>
            <w:gridSpan w:val="2"/>
            <w:vAlign w:val="center"/>
          </w:tcPr>
          <w:p w14:paraId="2C774F8B" w14:textId="77777777" w:rsidR="00DB1D40" w:rsidRPr="00C46967" w:rsidRDefault="00DB1D40" w:rsidP="00EC635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Rezultatīvie rādītāji</w:t>
            </w:r>
          </w:p>
        </w:tc>
        <w:tc>
          <w:tcPr>
            <w:tcW w:w="722" w:type="pct"/>
            <w:vMerge w:val="restart"/>
            <w:vAlign w:val="center"/>
          </w:tcPr>
          <w:p w14:paraId="78334336" w14:textId="77777777" w:rsidR="00DB1D40" w:rsidRPr="00C46967" w:rsidRDefault="00DB1D40" w:rsidP="00EC635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Atbildīgais</w:t>
            </w:r>
          </w:p>
        </w:tc>
        <w:tc>
          <w:tcPr>
            <w:tcW w:w="657" w:type="pct"/>
            <w:vMerge w:val="restart"/>
            <w:vAlign w:val="center"/>
          </w:tcPr>
          <w:p w14:paraId="61A665E7" w14:textId="77777777" w:rsidR="00DB1D40" w:rsidRPr="00C46967" w:rsidRDefault="00DB1D40" w:rsidP="00EC635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Izpildes laiks</w:t>
            </w:r>
          </w:p>
        </w:tc>
        <w:tc>
          <w:tcPr>
            <w:tcW w:w="656" w:type="pct"/>
            <w:vMerge w:val="restart"/>
            <w:vAlign w:val="center"/>
          </w:tcPr>
          <w:p w14:paraId="47A02F5A" w14:textId="77777777" w:rsidR="00DB1D40" w:rsidRPr="00C46967" w:rsidRDefault="00DB1D40" w:rsidP="00EC635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Finanšu avoti</w:t>
            </w:r>
          </w:p>
        </w:tc>
      </w:tr>
      <w:tr w:rsidR="00DB1D40" w:rsidRPr="00C46967" w14:paraId="1D8255A5" w14:textId="77777777" w:rsidTr="00D93754">
        <w:trPr>
          <w:trHeight w:val="57"/>
          <w:jc w:val="center"/>
        </w:trPr>
        <w:tc>
          <w:tcPr>
            <w:tcW w:w="685" w:type="pct"/>
            <w:vMerge/>
          </w:tcPr>
          <w:p w14:paraId="6B9E2D92" w14:textId="77777777" w:rsidR="00DB1D40" w:rsidRPr="00C46967" w:rsidRDefault="00DB1D40" w:rsidP="008215B3">
            <w:pPr>
              <w:jc w:val="both"/>
              <w:rPr>
                <w:rFonts w:ascii="Times New Roman" w:hAnsi="Times New Roman" w:cs="Times New Roman"/>
                <w:sz w:val="24"/>
                <w:szCs w:val="24"/>
              </w:rPr>
            </w:pPr>
          </w:p>
        </w:tc>
        <w:tc>
          <w:tcPr>
            <w:tcW w:w="849" w:type="pct"/>
            <w:vAlign w:val="center"/>
          </w:tcPr>
          <w:p w14:paraId="2E47293C" w14:textId="77777777" w:rsidR="00DB1D40" w:rsidRPr="00C46967" w:rsidRDefault="00DB1D40" w:rsidP="00EC6350">
            <w:pPr>
              <w:spacing w:before="120" w:after="120" w:line="240" w:lineRule="exact"/>
              <w:jc w:val="center"/>
              <w:rPr>
                <w:rFonts w:ascii="Times New Roman" w:hAnsi="Times New Roman" w:cs="Times New Roman"/>
                <w:sz w:val="24"/>
                <w:szCs w:val="24"/>
              </w:rPr>
            </w:pPr>
            <w:r w:rsidRPr="00C46967">
              <w:rPr>
                <w:rFonts w:ascii="Times New Roman" w:hAnsi="Times New Roman" w:cs="Times New Roman"/>
                <w:sz w:val="24"/>
                <w:szCs w:val="24"/>
              </w:rPr>
              <w:t>Galaprodukts</w:t>
            </w:r>
          </w:p>
        </w:tc>
        <w:tc>
          <w:tcPr>
            <w:tcW w:w="774" w:type="pct"/>
            <w:vAlign w:val="center"/>
          </w:tcPr>
          <w:p w14:paraId="7B05AB8D" w14:textId="77777777" w:rsidR="00DB1D40" w:rsidRPr="00C46967" w:rsidRDefault="00DB1D40" w:rsidP="00EC6350">
            <w:pPr>
              <w:spacing w:before="120" w:after="120" w:line="240" w:lineRule="exact"/>
              <w:jc w:val="center"/>
              <w:rPr>
                <w:rFonts w:ascii="Times New Roman" w:hAnsi="Times New Roman" w:cs="Times New Roman"/>
                <w:sz w:val="24"/>
                <w:szCs w:val="24"/>
              </w:rPr>
            </w:pPr>
            <w:r w:rsidRPr="00C46967">
              <w:rPr>
                <w:rFonts w:ascii="Times New Roman" w:hAnsi="Times New Roman" w:cs="Times New Roman"/>
                <w:sz w:val="24"/>
                <w:szCs w:val="24"/>
              </w:rPr>
              <w:t>Kvalitatīvie</w:t>
            </w:r>
          </w:p>
        </w:tc>
        <w:tc>
          <w:tcPr>
            <w:tcW w:w="657" w:type="pct"/>
            <w:vAlign w:val="center"/>
          </w:tcPr>
          <w:p w14:paraId="23932860" w14:textId="77777777" w:rsidR="00DB1D40" w:rsidRPr="00C46967" w:rsidRDefault="00DB1D40" w:rsidP="00EC6350">
            <w:pPr>
              <w:spacing w:before="120" w:after="120" w:line="240" w:lineRule="exact"/>
              <w:jc w:val="center"/>
              <w:rPr>
                <w:rFonts w:ascii="Times New Roman" w:hAnsi="Times New Roman" w:cs="Times New Roman"/>
                <w:sz w:val="24"/>
                <w:szCs w:val="24"/>
              </w:rPr>
            </w:pPr>
            <w:r w:rsidRPr="00C46967">
              <w:rPr>
                <w:rFonts w:ascii="Times New Roman" w:hAnsi="Times New Roman" w:cs="Times New Roman"/>
                <w:sz w:val="24"/>
                <w:szCs w:val="24"/>
              </w:rPr>
              <w:t>Kvantitatīvie</w:t>
            </w:r>
          </w:p>
        </w:tc>
        <w:tc>
          <w:tcPr>
            <w:tcW w:w="722" w:type="pct"/>
            <w:vMerge/>
            <w:vAlign w:val="center"/>
          </w:tcPr>
          <w:p w14:paraId="5F80B0EE" w14:textId="77777777" w:rsidR="00DB1D40" w:rsidRPr="00C46967" w:rsidRDefault="00DB1D40" w:rsidP="008215B3">
            <w:pPr>
              <w:jc w:val="center"/>
              <w:rPr>
                <w:rFonts w:ascii="Times New Roman" w:hAnsi="Times New Roman" w:cs="Times New Roman"/>
                <w:sz w:val="24"/>
                <w:szCs w:val="24"/>
              </w:rPr>
            </w:pPr>
          </w:p>
        </w:tc>
        <w:tc>
          <w:tcPr>
            <w:tcW w:w="657" w:type="pct"/>
            <w:vMerge/>
          </w:tcPr>
          <w:p w14:paraId="6710944B" w14:textId="77777777" w:rsidR="00DB1D40" w:rsidRPr="00C46967" w:rsidRDefault="00DB1D40" w:rsidP="008215B3">
            <w:pPr>
              <w:jc w:val="both"/>
              <w:rPr>
                <w:rFonts w:ascii="Times New Roman" w:hAnsi="Times New Roman" w:cs="Times New Roman"/>
                <w:sz w:val="24"/>
                <w:szCs w:val="24"/>
              </w:rPr>
            </w:pPr>
          </w:p>
        </w:tc>
        <w:tc>
          <w:tcPr>
            <w:tcW w:w="656" w:type="pct"/>
            <w:vMerge/>
          </w:tcPr>
          <w:p w14:paraId="0215E86D" w14:textId="77777777" w:rsidR="00DB1D40" w:rsidRPr="00C46967" w:rsidRDefault="00DB1D40" w:rsidP="008215B3">
            <w:pPr>
              <w:jc w:val="both"/>
              <w:rPr>
                <w:rFonts w:ascii="Times New Roman" w:hAnsi="Times New Roman" w:cs="Times New Roman"/>
                <w:sz w:val="24"/>
                <w:szCs w:val="24"/>
              </w:rPr>
            </w:pPr>
          </w:p>
        </w:tc>
      </w:tr>
      <w:tr w:rsidR="00DB1D40" w:rsidRPr="00C46967" w14:paraId="11BEAB7F" w14:textId="77777777" w:rsidTr="003A5F1C">
        <w:trPr>
          <w:trHeight w:val="1128"/>
          <w:jc w:val="center"/>
        </w:trPr>
        <w:tc>
          <w:tcPr>
            <w:tcW w:w="685" w:type="pct"/>
          </w:tcPr>
          <w:p w14:paraId="2C1C6FB0" w14:textId="77777777" w:rsidR="00DB1D40" w:rsidRPr="00C46967" w:rsidRDefault="00DB1D40" w:rsidP="00EC6350">
            <w:pPr>
              <w:spacing w:before="120" w:after="120" w:line="240" w:lineRule="exact"/>
              <w:jc w:val="both"/>
              <w:rPr>
                <w:rFonts w:ascii="Times New Roman" w:hAnsi="Times New Roman" w:cs="Times New Roman"/>
                <w:sz w:val="24"/>
                <w:szCs w:val="24"/>
                <w:u w:val="single"/>
              </w:rPr>
            </w:pPr>
            <w:r w:rsidRPr="00C46967">
              <w:rPr>
                <w:rFonts w:ascii="Times New Roman" w:hAnsi="Times New Roman" w:cs="Times New Roman"/>
                <w:sz w:val="24"/>
                <w:szCs w:val="24"/>
              </w:rPr>
              <w:t>Veikt arheoloģisko izpēti Pirmā pasaules kara vēstures izziņas maršruta teritorijā (Jelgavas iela 5, Olaine)</w:t>
            </w:r>
          </w:p>
          <w:p w14:paraId="59F58E20"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9" w:type="pct"/>
          </w:tcPr>
          <w:p w14:paraId="3C5A3DA3"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-Iegūta informācija par krievu armijas fortifikācijas būvēm, kas kalpotu kā pamats Pirmā pasaules kara vēstures izziņas maršruta pilnveidošanai un tālākai attīstībai.</w:t>
            </w:r>
          </w:p>
        </w:tc>
        <w:tc>
          <w:tcPr>
            <w:tcW w:w="774" w:type="pct"/>
          </w:tcPr>
          <w:p w14:paraId="6CFB722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Pirmā pasaules kara vēstures izziņas maršruta 4. kārtas koncepcijas izstrāde un muzeja krājuma papildināšana ar jauniem priekšmetiem un informāciju par tiem.</w:t>
            </w:r>
          </w:p>
        </w:tc>
        <w:tc>
          <w:tcPr>
            <w:tcW w:w="657" w:type="pct"/>
          </w:tcPr>
          <w:p w14:paraId="0557172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1</w:t>
            </w:r>
          </w:p>
        </w:tc>
        <w:tc>
          <w:tcPr>
            <w:tcW w:w="722" w:type="pct"/>
          </w:tcPr>
          <w:p w14:paraId="791F72F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4689E14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6" w:type="pct"/>
          </w:tcPr>
          <w:p w14:paraId="3294CE6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36D566DC" w14:textId="77777777" w:rsidTr="00290DA9">
        <w:trPr>
          <w:trHeight w:val="279"/>
          <w:jc w:val="center"/>
        </w:trPr>
        <w:tc>
          <w:tcPr>
            <w:tcW w:w="685" w:type="pct"/>
          </w:tcPr>
          <w:p w14:paraId="5AC5E075" w14:textId="4671136C"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Turpināt veikt pētniecību, izmantojot Olaines Vēstures un mākslas muzeja krājumā esošos materiālus un Latvijas Valsts Vēstures arhīvā pieejamo informāciju par  Olaines novada attīstīb</w:t>
            </w:r>
            <w:r w:rsidR="00290DA9">
              <w:rPr>
                <w:rFonts w:ascii="Times New Roman" w:hAnsi="Times New Roman" w:cs="Times New Roman"/>
                <w:sz w:val="24"/>
                <w:szCs w:val="24"/>
              </w:rPr>
              <w:t>u</w:t>
            </w:r>
            <w:r w:rsidRPr="00C46967">
              <w:rPr>
                <w:rFonts w:ascii="Times New Roman" w:hAnsi="Times New Roman" w:cs="Times New Roman"/>
                <w:sz w:val="24"/>
                <w:szCs w:val="24"/>
              </w:rPr>
              <w:t xml:space="preserve"> pēc Pirmā pasaules kara un agrāro reform</w:t>
            </w:r>
            <w:r w:rsidR="00290DA9">
              <w:rPr>
                <w:rFonts w:ascii="Times New Roman" w:hAnsi="Times New Roman" w:cs="Times New Roman"/>
                <w:sz w:val="24"/>
                <w:szCs w:val="24"/>
              </w:rPr>
              <w:t>u</w:t>
            </w:r>
          </w:p>
        </w:tc>
        <w:tc>
          <w:tcPr>
            <w:tcW w:w="849" w:type="pct"/>
          </w:tcPr>
          <w:p w14:paraId="7440C09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-Pētniecības darba rezultātā izveidots visaptverošs pārskats par pētāmo laika periodu publikācijas formātā.</w:t>
            </w:r>
          </w:p>
        </w:tc>
        <w:tc>
          <w:tcPr>
            <w:tcW w:w="774" w:type="pct"/>
          </w:tcPr>
          <w:p w14:paraId="732A5E9D"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Publikācija muzeja sociālajos tīklos un drukātā versijā muzeja krājuma papildināšanai. Izveidots informatīvais stends Jaunolainē par Olaines ciema attīstību pēc Pirmā pasaules kara. Krājuma izstāde, kurā atspoguļotas pētniecības rezultātā iegūtā informācija un jauniegūtie </w:t>
            </w:r>
            <w:r w:rsidRPr="00C46967">
              <w:rPr>
                <w:rFonts w:ascii="Times New Roman" w:hAnsi="Times New Roman" w:cs="Times New Roman"/>
                <w:sz w:val="24"/>
                <w:szCs w:val="24"/>
              </w:rPr>
              <w:lastRenderedPageBreak/>
              <w:t>priekšmeti.</w:t>
            </w:r>
          </w:p>
        </w:tc>
        <w:tc>
          <w:tcPr>
            <w:tcW w:w="657" w:type="pct"/>
          </w:tcPr>
          <w:p w14:paraId="3B7C988F"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1</w:t>
            </w:r>
          </w:p>
        </w:tc>
        <w:tc>
          <w:tcPr>
            <w:tcW w:w="722" w:type="pct"/>
          </w:tcPr>
          <w:p w14:paraId="35F5729A"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243A50D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2023-2025</w:t>
            </w:r>
          </w:p>
        </w:tc>
        <w:tc>
          <w:tcPr>
            <w:tcW w:w="656" w:type="pct"/>
          </w:tcPr>
          <w:p w14:paraId="6C3B37B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31369914" w14:textId="77777777" w:rsidTr="008215B3">
        <w:trPr>
          <w:trHeight w:val="2677"/>
          <w:jc w:val="center"/>
        </w:trPr>
        <w:tc>
          <w:tcPr>
            <w:tcW w:w="685" w:type="pct"/>
          </w:tcPr>
          <w:p w14:paraId="33D7D7AB" w14:textId="2EA4C208" w:rsidR="00DB1D40" w:rsidRPr="00C46967" w:rsidRDefault="00DB1D40" w:rsidP="00EC6350">
            <w:pPr>
              <w:spacing w:before="120" w:after="120" w:line="240" w:lineRule="exact"/>
              <w:jc w:val="both"/>
              <w:rPr>
                <w:rFonts w:ascii="Times New Roman" w:hAnsi="Times New Roman" w:cs="Times New Roman"/>
                <w:sz w:val="24"/>
                <w:szCs w:val="24"/>
                <w:u w:val="single"/>
              </w:rPr>
            </w:pPr>
            <w:r w:rsidRPr="00C46967">
              <w:rPr>
                <w:rFonts w:ascii="Times New Roman" w:hAnsi="Times New Roman" w:cs="Times New Roman"/>
                <w:sz w:val="24"/>
                <w:szCs w:val="24"/>
              </w:rPr>
              <w:t>Veikt pētniecisko darbu par Olaines 6 klašu pamatskolu laika posmā no</w:t>
            </w:r>
            <w:r w:rsidR="00572A05">
              <w:rPr>
                <w:rFonts w:ascii="Times New Roman" w:hAnsi="Times New Roman" w:cs="Times New Roman"/>
                <w:sz w:val="24"/>
                <w:szCs w:val="24"/>
              </w:rPr>
              <w:t xml:space="preserve"> 19.gs.</w:t>
            </w:r>
            <w:r w:rsidRPr="00C46967">
              <w:rPr>
                <w:rFonts w:ascii="Times New Roman" w:hAnsi="Times New Roman" w:cs="Times New Roman"/>
                <w:sz w:val="24"/>
                <w:szCs w:val="24"/>
              </w:rPr>
              <w:t>, akcentu liekot uz tehnisko informāciju: plāniem, rasējumiem un ēkas pielietojumu</w:t>
            </w:r>
          </w:p>
        </w:tc>
        <w:tc>
          <w:tcPr>
            <w:tcW w:w="849" w:type="pct"/>
          </w:tcPr>
          <w:p w14:paraId="7A799B7A"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-Iegūtā informācija par Olaines 6 klašu pamatskolas vēsturi un attīstību  laika periodā no 1923. gada līdz mūsdienām kalpo kā pamats Olaines Vēstures un mākslas muzeja filiāles “Zeiferti” izveidei.</w:t>
            </w:r>
          </w:p>
        </w:tc>
        <w:tc>
          <w:tcPr>
            <w:tcW w:w="774" w:type="pct"/>
          </w:tcPr>
          <w:p w14:paraId="264E87CA"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Izveidota mūsdienīga koncepcija  Olaines Vēstures un mākslas muzeja filiālei “Zeiferti”, kādreizējās Olaines 6 klašu pamatskolas telpās.</w:t>
            </w:r>
          </w:p>
        </w:tc>
        <w:tc>
          <w:tcPr>
            <w:tcW w:w="657" w:type="pct"/>
          </w:tcPr>
          <w:p w14:paraId="2DBC1C9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1</w:t>
            </w:r>
          </w:p>
        </w:tc>
        <w:tc>
          <w:tcPr>
            <w:tcW w:w="722" w:type="pct"/>
          </w:tcPr>
          <w:p w14:paraId="24A175E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6135808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w:t>
            </w:r>
          </w:p>
        </w:tc>
        <w:tc>
          <w:tcPr>
            <w:tcW w:w="656" w:type="pct"/>
          </w:tcPr>
          <w:p w14:paraId="5C9091CF"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3E39A048" w14:textId="77777777" w:rsidTr="00D93754">
        <w:trPr>
          <w:trHeight w:val="57"/>
          <w:jc w:val="center"/>
        </w:trPr>
        <w:tc>
          <w:tcPr>
            <w:tcW w:w="685" w:type="pct"/>
          </w:tcPr>
          <w:p w14:paraId="169B56CE" w14:textId="2A260C92" w:rsidR="00DB1D40" w:rsidRPr="00C46967" w:rsidRDefault="00DB1D40" w:rsidP="00EC6350">
            <w:pPr>
              <w:spacing w:before="120" w:after="120" w:line="240" w:lineRule="exact"/>
              <w:jc w:val="both"/>
              <w:rPr>
                <w:rFonts w:ascii="Times New Roman" w:hAnsi="Times New Roman" w:cs="Times New Roman"/>
                <w:sz w:val="24"/>
                <w:szCs w:val="24"/>
                <w:u w:val="single"/>
              </w:rPr>
            </w:pPr>
            <w:r w:rsidRPr="00C46967">
              <w:rPr>
                <w:rFonts w:ascii="Times New Roman" w:hAnsi="Times New Roman" w:cs="Times New Roman"/>
                <w:sz w:val="24"/>
                <w:szCs w:val="24"/>
              </w:rPr>
              <w:t>Turpināt veikt padziļinātu izpēti par Grēnes muiž</w:t>
            </w:r>
            <w:r w:rsidR="007E2CA4">
              <w:rPr>
                <w:rFonts w:ascii="Times New Roman" w:hAnsi="Times New Roman" w:cs="Times New Roman"/>
                <w:sz w:val="24"/>
                <w:szCs w:val="24"/>
              </w:rPr>
              <w:t>u</w:t>
            </w:r>
            <w:r w:rsidRPr="00C46967">
              <w:rPr>
                <w:rFonts w:ascii="Times New Roman" w:hAnsi="Times New Roman" w:cs="Times New Roman"/>
                <w:sz w:val="24"/>
                <w:szCs w:val="24"/>
              </w:rPr>
              <w:t xml:space="preserve"> – pļavu saimniecību, 19.gs. otrā puse – 1940. gads</w:t>
            </w:r>
            <w:r w:rsidR="007E2CA4">
              <w:rPr>
                <w:rFonts w:ascii="Times New Roman" w:hAnsi="Times New Roman" w:cs="Times New Roman"/>
                <w:sz w:val="24"/>
                <w:szCs w:val="24"/>
              </w:rPr>
              <w:t>;</w:t>
            </w:r>
            <w:r w:rsidRPr="00C46967">
              <w:rPr>
                <w:rFonts w:ascii="Times New Roman" w:hAnsi="Times New Roman" w:cs="Times New Roman"/>
                <w:sz w:val="24"/>
                <w:szCs w:val="24"/>
              </w:rPr>
              <w:t xml:space="preserve"> par Pētermuižas vēstur</w:t>
            </w:r>
            <w:r w:rsidR="007E2CA4">
              <w:rPr>
                <w:rFonts w:ascii="Times New Roman" w:hAnsi="Times New Roman" w:cs="Times New Roman"/>
                <w:sz w:val="24"/>
                <w:szCs w:val="24"/>
              </w:rPr>
              <w:t>i</w:t>
            </w:r>
            <w:r w:rsidRPr="00C46967">
              <w:rPr>
                <w:rFonts w:ascii="Times New Roman" w:hAnsi="Times New Roman" w:cs="Times New Roman"/>
                <w:sz w:val="24"/>
                <w:szCs w:val="24"/>
              </w:rPr>
              <w:t xml:space="preserve"> 19.gs. otrā puse –   1915. gads</w:t>
            </w:r>
            <w:r w:rsidR="007E2CA4">
              <w:rPr>
                <w:rFonts w:ascii="Times New Roman" w:hAnsi="Times New Roman" w:cs="Times New Roman"/>
                <w:sz w:val="24"/>
                <w:szCs w:val="24"/>
              </w:rPr>
              <w:t>;</w:t>
            </w:r>
            <w:r w:rsidRPr="00C46967">
              <w:rPr>
                <w:rFonts w:ascii="Times New Roman" w:hAnsi="Times New Roman" w:cs="Times New Roman"/>
                <w:sz w:val="24"/>
                <w:szCs w:val="24"/>
              </w:rPr>
              <w:t xml:space="preserve"> par Jāņupes vēsturi un attīstību 20.gs.</w:t>
            </w:r>
          </w:p>
        </w:tc>
        <w:tc>
          <w:tcPr>
            <w:tcW w:w="849" w:type="pct"/>
          </w:tcPr>
          <w:p w14:paraId="605DDBB3" w14:textId="5967BF7C"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-Pētniecības rezultātā iegūta informācija par Olaines novadā apdzīvo</w:t>
            </w:r>
            <w:r w:rsidR="007E2CA4">
              <w:rPr>
                <w:rFonts w:ascii="Times New Roman" w:hAnsi="Times New Roman" w:cs="Times New Roman"/>
                <w:sz w:val="24"/>
                <w:szCs w:val="24"/>
              </w:rPr>
              <w:t>tām</w:t>
            </w:r>
            <w:r w:rsidRPr="00C46967">
              <w:rPr>
                <w:rFonts w:ascii="Times New Roman" w:hAnsi="Times New Roman" w:cs="Times New Roman"/>
                <w:sz w:val="24"/>
                <w:szCs w:val="24"/>
              </w:rPr>
              <w:t xml:space="preserve"> viet</w:t>
            </w:r>
            <w:r w:rsidR="007E2CA4">
              <w:rPr>
                <w:rFonts w:ascii="Times New Roman" w:hAnsi="Times New Roman" w:cs="Times New Roman"/>
                <w:sz w:val="24"/>
                <w:szCs w:val="24"/>
              </w:rPr>
              <w:t>ām</w:t>
            </w:r>
            <w:r w:rsidRPr="00C46967">
              <w:rPr>
                <w:rFonts w:ascii="Times New Roman" w:hAnsi="Times New Roman" w:cs="Times New Roman"/>
                <w:sz w:val="24"/>
                <w:szCs w:val="24"/>
              </w:rPr>
              <w:t xml:space="preserve"> Grēnes, Pēternieki un Jāņupe vēsturi un attīstību.</w:t>
            </w:r>
          </w:p>
        </w:tc>
        <w:tc>
          <w:tcPr>
            <w:tcW w:w="774" w:type="pct"/>
          </w:tcPr>
          <w:p w14:paraId="0BC24B1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Par katru apdzīvoto vietu izveidots izzinošs buklets.</w:t>
            </w:r>
          </w:p>
          <w:p w14:paraId="37C70B11" w14:textId="4985E7FE"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Grēnēs, Pēterniekos un Jā</w:t>
            </w:r>
            <w:r w:rsidR="007E2CA4">
              <w:rPr>
                <w:rFonts w:ascii="Times New Roman" w:hAnsi="Times New Roman" w:cs="Times New Roman"/>
                <w:sz w:val="24"/>
                <w:szCs w:val="24"/>
              </w:rPr>
              <w:t>ņ</w:t>
            </w:r>
            <w:r w:rsidRPr="00C46967">
              <w:rPr>
                <w:rFonts w:ascii="Times New Roman" w:hAnsi="Times New Roman" w:cs="Times New Roman"/>
                <w:sz w:val="24"/>
                <w:szCs w:val="24"/>
              </w:rPr>
              <w:t>upē uzstādīti stendi ar izzinošu informāciju par š</w:t>
            </w:r>
            <w:r w:rsidR="007E2CA4">
              <w:rPr>
                <w:rFonts w:ascii="Times New Roman" w:hAnsi="Times New Roman" w:cs="Times New Roman"/>
                <w:sz w:val="24"/>
                <w:szCs w:val="24"/>
              </w:rPr>
              <w:t>o</w:t>
            </w:r>
            <w:r w:rsidRPr="00C46967">
              <w:rPr>
                <w:rFonts w:ascii="Times New Roman" w:hAnsi="Times New Roman" w:cs="Times New Roman"/>
                <w:sz w:val="24"/>
                <w:szCs w:val="24"/>
              </w:rPr>
              <w:t xml:space="preserve"> viet</w:t>
            </w:r>
            <w:r w:rsidR="007E2CA4">
              <w:rPr>
                <w:rFonts w:ascii="Times New Roman" w:hAnsi="Times New Roman" w:cs="Times New Roman"/>
                <w:sz w:val="24"/>
                <w:szCs w:val="24"/>
              </w:rPr>
              <w:t>u</w:t>
            </w:r>
            <w:r w:rsidRPr="00C46967">
              <w:rPr>
                <w:rFonts w:ascii="Times New Roman" w:hAnsi="Times New Roman" w:cs="Times New Roman"/>
                <w:sz w:val="24"/>
                <w:szCs w:val="24"/>
              </w:rPr>
              <w:t xml:space="preserve"> attīstību un vēsturi.</w:t>
            </w:r>
          </w:p>
        </w:tc>
        <w:tc>
          <w:tcPr>
            <w:tcW w:w="657" w:type="pct"/>
          </w:tcPr>
          <w:p w14:paraId="6A006BF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3</w:t>
            </w:r>
          </w:p>
        </w:tc>
        <w:tc>
          <w:tcPr>
            <w:tcW w:w="722" w:type="pct"/>
          </w:tcPr>
          <w:p w14:paraId="2D3B701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5C4848D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6" w:type="pct"/>
          </w:tcPr>
          <w:p w14:paraId="5C1F778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 projektu finansējums</w:t>
            </w:r>
          </w:p>
        </w:tc>
      </w:tr>
      <w:tr w:rsidR="00DB1D40" w:rsidRPr="00C46967" w14:paraId="0E7DAEF6" w14:textId="77777777" w:rsidTr="00D93754">
        <w:trPr>
          <w:trHeight w:val="57"/>
          <w:jc w:val="center"/>
        </w:trPr>
        <w:tc>
          <w:tcPr>
            <w:tcW w:w="685" w:type="pct"/>
          </w:tcPr>
          <w:p w14:paraId="43C6B802" w14:textId="7F5233F7" w:rsidR="00DB1D40" w:rsidRPr="00C46967" w:rsidRDefault="00DB1D40" w:rsidP="00EC6350">
            <w:pPr>
              <w:spacing w:before="120" w:after="120" w:line="240" w:lineRule="exact"/>
              <w:jc w:val="both"/>
              <w:rPr>
                <w:rFonts w:ascii="Times New Roman" w:hAnsi="Times New Roman" w:cs="Times New Roman"/>
                <w:sz w:val="24"/>
                <w:szCs w:val="24"/>
                <w:u w:val="single"/>
              </w:rPr>
            </w:pPr>
            <w:r w:rsidRPr="00C46967">
              <w:rPr>
                <w:rFonts w:ascii="Times New Roman" w:hAnsi="Times New Roman" w:cs="Times New Roman"/>
                <w:sz w:val="24"/>
                <w:szCs w:val="24"/>
              </w:rPr>
              <w:t>Padziļināti veikt izpēti par Olaines kūdras fabrikas strādnieku ciematu, 1940.</w:t>
            </w:r>
            <w:r>
              <w:rPr>
                <w:rFonts w:ascii="Times New Roman" w:hAnsi="Times New Roman" w:cs="Times New Roman"/>
                <w:sz w:val="24"/>
                <w:szCs w:val="24"/>
              </w:rPr>
              <w:t xml:space="preserve"> </w:t>
            </w:r>
            <w:r w:rsidRPr="00C46967">
              <w:rPr>
                <w:rFonts w:ascii="Times New Roman" w:hAnsi="Times New Roman" w:cs="Times New Roman"/>
                <w:sz w:val="24"/>
                <w:szCs w:val="24"/>
              </w:rPr>
              <w:t>gads – 1965.</w:t>
            </w:r>
            <w:r>
              <w:rPr>
                <w:rFonts w:ascii="Times New Roman" w:hAnsi="Times New Roman" w:cs="Times New Roman"/>
                <w:sz w:val="24"/>
                <w:szCs w:val="24"/>
              </w:rPr>
              <w:t xml:space="preserve"> </w:t>
            </w:r>
            <w:r w:rsidRPr="00C46967">
              <w:rPr>
                <w:rFonts w:ascii="Times New Roman" w:hAnsi="Times New Roman" w:cs="Times New Roman"/>
                <w:sz w:val="24"/>
                <w:szCs w:val="24"/>
              </w:rPr>
              <w:t>gads</w:t>
            </w:r>
          </w:p>
        </w:tc>
        <w:tc>
          <w:tcPr>
            <w:tcW w:w="849" w:type="pct"/>
          </w:tcPr>
          <w:p w14:paraId="398DF40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-Izpētes rezultātā iegūta informācija muzeja krājuma un ekspozīcijas papildināšanai.</w:t>
            </w:r>
          </w:p>
        </w:tc>
        <w:tc>
          <w:tcPr>
            <w:tcW w:w="774" w:type="pct"/>
          </w:tcPr>
          <w:p w14:paraId="15D6849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Olaines Vēstures un mākslas muzeja pastāvīgās ekspozīcijas papildinātas ar jauniem faktiem, priekšmetiem un fotogrāfijām.</w:t>
            </w:r>
          </w:p>
        </w:tc>
        <w:tc>
          <w:tcPr>
            <w:tcW w:w="657" w:type="pct"/>
          </w:tcPr>
          <w:p w14:paraId="61A92723" w14:textId="77777777" w:rsidR="00DB1D40"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1</w:t>
            </w:r>
          </w:p>
          <w:p w14:paraId="314F4FD8" w14:textId="77777777" w:rsidR="00DB1D40" w:rsidRPr="000A4AE5" w:rsidRDefault="00DB1D40" w:rsidP="00EC6350">
            <w:pPr>
              <w:spacing w:before="120" w:after="120" w:line="240" w:lineRule="exact"/>
              <w:rPr>
                <w:rFonts w:ascii="Times New Roman" w:hAnsi="Times New Roman" w:cs="Times New Roman"/>
                <w:sz w:val="24"/>
                <w:szCs w:val="24"/>
              </w:rPr>
            </w:pPr>
          </w:p>
          <w:p w14:paraId="7D851A71" w14:textId="77777777" w:rsidR="00DB1D40" w:rsidRPr="000A4AE5" w:rsidRDefault="00DB1D40" w:rsidP="00EC6350">
            <w:pPr>
              <w:spacing w:before="120" w:after="120" w:line="240" w:lineRule="exact"/>
              <w:rPr>
                <w:rFonts w:ascii="Times New Roman" w:hAnsi="Times New Roman" w:cs="Times New Roman"/>
                <w:sz w:val="24"/>
                <w:szCs w:val="24"/>
              </w:rPr>
            </w:pPr>
          </w:p>
        </w:tc>
        <w:tc>
          <w:tcPr>
            <w:tcW w:w="722" w:type="pct"/>
          </w:tcPr>
          <w:p w14:paraId="7654517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1BC54793"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2025</w:t>
            </w:r>
          </w:p>
        </w:tc>
        <w:tc>
          <w:tcPr>
            <w:tcW w:w="656" w:type="pct"/>
          </w:tcPr>
          <w:p w14:paraId="7A579F0D"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4B5F0533" w14:textId="77777777" w:rsidTr="00D93754">
        <w:trPr>
          <w:trHeight w:val="57"/>
          <w:jc w:val="center"/>
        </w:trPr>
        <w:tc>
          <w:tcPr>
            <w:tcW w:w="685" w:type="pct"/>
          </w:tcPr>
          <w:p w14:paraId="06ADC2F3" w14:textId="48269ED1" w:rsidR="00DB1D40" w:rsidRPr="00C46967" w:rsidRDefault="00DB1D40" w:rsidP="00EC6350">
            <w:pPr>
              <w:spacing w:before="120" w:after="120" w:line="240" w:lineRule="exact"/>
              <w:jc w:val="both"/>
              <w:rPr>
                <w:rFonts w:ascii="Times New Roman" w:hAnsi="Times New Roman" w:cs="Times New Roman"/>
                <w:sz w:val="24"/>
                <w:szCs w:val="24"/>
                <w:u w:val="single"/>
              </w:rPr>
            </w:pPr>
            <w:r w:rsidRPr="00C46967">
              <w:rPr>
                <w:rFonts w:ascii="Times New Roman" w:hAnsi="Times New Roman" w:cs="Times New Roman"/>
                <w:sz w:val="24"/>
                <w:szCs w:val="24"/>
              </w:rPr>
              <w:t xml:space="preserve">Veikt pētījumu par Olaines novada </w:t>
            </w:r>
            <w:r w:rsidRPr="00C46967">
              <w:rPr>
                <w:rFonts w:ascii="Times New Roman" w:hAnsi="Times New Roman" w:cs="Times New Roman"/>
                <w:sz w:val="24"/>
                <w:szCs w:val="24"/>
              </w:rPr>
              <w:lastRenderedPageBreak/>
              <w:t>personībām: kolektīvu un iestāžu vadītājiem, māksliniekiem, sportistiem un mūziķiem, 1967. gads – mūsdien</w:t>
            </w:r>
            <w:r w:rsidR="00B70F19">
              <w:rPr>
                <w:rFonts w:ascii="Times New Roman" w:hAnsi="Times New Roman" w:cs="Times New Roman"/>
                <w:sz w:val="24"/>
                <w:szCs w:val="24"/>
              </w:rPr>
              <w:t>as</w:t>
            </w:r>
            <w:r w:rsidRPr="00C46967">
              <w:rPr>
                <w:rFonts w:ascii="Times New Roman" w:hAnsi="Times New Roman" w:cs="Times New Roman"/>
                <w:sz w:val="24"/>
                <w:szCs w:val="24"/>
              </w:rPr>
              <w:t xml:space="preserve">. </w:t>
            </w:r>
          </w:p>
        </w:tc>
        <w:tc>
          <w:tcPr>
            <w:tcW w:w="849" w:type="pct"/>
          </w:tcPr>
          <w:p w14:paraId="531CA4DD"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 xml:space="preserve">-Pētnieciskā darba rezultātā iegūtie </w:t>
            </w:r>
            <w:r w:rsidRPr="00C46967">
              <w:rPr>
                <w:rFonts w:ascii="Times New Roman" w:hAnsi="Times New Roman" w:cs="Times New Roman"/>
                <w:sz w:val="24"/>
                <w:szCs w:val="24"/>
              </w:rPr>
              <w:lastRenderedPageBreak/>
              <w:t>materiāli transformēti krājuma izstāžu formātā.</w:t>
            </w:r>
          </w:p>
        </w:tc>
        <w:tc>
          <w:tcPr>
            <w:tcW w:w="774" w:type="pct"/>
          </w:tcPr>
          <w:p w14:paraId="0CEDA22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Izveidota muzeja krājuma izstāde.</w:t>
            </w:r>
          </w:p>
        </w:tc>
        <w:tc>
          <w:tcPr>
            <w:tcW w:w="657" w:type="pct"/>
          </w:tcPr>
          <w:p w14:paraId="1372934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1</w:t>
            </w:r>
          </w:p>
        </w:tc>
        <w:tc>
          <w:tcPr>
            <w:tcW w:w="722" w:type="pct"/>
          </w:tcPr>
          <w:p w14:paraId="2D88CDD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744E13D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2026</w:t>
            </w:r>
          </w:p>
        </w:tc>
        <w:tc>
          <w:tcPr>
            <w:tcW w:w="656" w:type="pct"/>
          </w:tcPr>
          <w:p w14:paraId="725BEB4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1487E418" w14:textId="77777777" w:rsidTr="00D93754">
        <w:trPr>
          <w:trHeight w:val="57"/>
          <w:jc w:val="center"/>
        </w:trPr>
        <w:tc>
          <w:tcPr>
            <w:tcW w:w="685" w:type="pct"/>
          </w:tcPr>
          <w:p w14:paraId="175744BB" w14:textId="695396A3"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Turpināt veikt krājuma priekšmetu zinātnisko izpēti atbilstoši muzeja prioritātēm</w:t>
            </w:r>
          </w:p>
        </w:tc>
        <w:tc>
          <w:tcPr>
            <w:tcW w:w="849" w:type="pct"/>
          </w:tcPr>
          <w:p w14:paraId="09F46D3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-Krājuma kolekcijas izvērtētas zinātniskajā padomē.</w:t>
            </w:r>
          </w:p>
        </w:tc>
        <w:tc>
          <w:tcPr>
            <w:tcW w:w="774" w:type="pct"/>
          </w:tcPr>
          <w:p w14:paraId="010D873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Pētnieciskā darba rezultātā, izveidots kvalitatīvs zinātniskais apraksts muzeja krājuma kolekcijas priekšmetiem.</w:t>
            </w:r>
          </w:p>
        </w:tc>
        <w:tc>
          <w:tcPr>
            <w:tcW w:w="657" w:type="pct"/>
          </w:tcPr>
          <w:p w14:paraId="7F08BBA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235</w:t>
            </w:r>
          </w:p>
        </w:tc>
        <w:tc>
          <w:tcPr>
            <w:tcW w:w="722" w:type="pct"/>
          </w:tcPr>
          <w:p w14:paraId="0D13760C"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3EA465E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6" w:type="pct"/>
          </w:tcPr>
          <w:p w14:paraId="43E71E72"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084230" w:rsidRPr="00C46967" w14:paraId="212E74E8" w14:textId="77777777" w:rsidTr="005876E6">
        <w:trPr>
          <w:trHeight w:val="1853"/>
          <w:jc w:val="center"/>
        </w:trPr>
        <w:tc>
          <w:tcPr>
            <w:tcW w:w="685" w:type="pct"/>
            <w:vMerge w:val="restart"/>
          </w:tcPr>
          <w:p w14:paraId="38035125" w14:textId="46C6CAF9" w:rsidR="00084230" w:rsidRPr="00C46967"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 xml:space="preserve">Apkopot informāciju </w:t>
            </w:r>
            <w:r w:rsidR="005876E6">
              <w:rPr>
                <w:rFonts w:ascii="Times New Roman" w:hAnsi="Times New Roman" w:cs="Times New Roman"/>
                <w:sz w:val="24"/>
                <w:szCs w:val="24"/>
              </w:rPr>
              <w:t xml:space="preserve">un materiālus </w:t>
            </w:r>
            <w:r>
              <w:rPr>
                <w:rFonts w:ascii="Times New Roman" w:hAnsi="Times New Roman" w:cs="Times New Roman"/>
                <w:sz w:val="24"/>
                <w:szCs w:val="24"/>
              </w:rPr>
              <w:t xml:space="preserve">par </w:t>
            </w:r>
            <w:r w:rsidRPr="00E15180">
              <w:rPr>
                <w:rFonts w:ascii="Times New Roman" w:hAnsi="Times New Roman" w:cs="Times New Roman"/>
                <w:sz w:val="24"/>
                <w:szCs w:val="24"/>
              </w:rPr>
              <w:t>satiksmes infrastruktūras attīstību posmā Rīga – Jelgava</w:t>
            </w:r>
          </w:p>
        </w:tc>
        <w:tc>
          <w:tcPr>
            <w:tcW w:w="849" w:type="pct"/>
          </w:tcPr>
          <w:p w14:paraId="724CC34B" w14:textId="14C757F8" w:rsidR="00084230" w:rsidRPr="00C46967"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-Apkopota informācija un materiāli par dzelzceļa posma Rīga – Jelgava izveidi, tā ietekmi uz Olaines pilsētas un novada veidošanās vēsturi.</w:t>
            </w:r>
          </w:p>
        </w:tc>
        <w:tc>
          <w:tcPr>
            <w:tcW w:w="774" w:type="pct"/>
            <w:vMerge w:val="restart"/>
            <w:vAlign w:val="center"/>
          </w:tcPr>
          <w:p w14:paraId="05ECFFB2" w14:textId="356140F7" w:rsidR="00084230" w:rsidRPr="00C46967" w:rsidRDefault="00084230" w:rsidP="005876E6">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Izveidota mūsdienīga koncepcija Olaines Vēstures un mākslas muzeja filiālei “Zeifert</w:t>
            </w:r>
            <w:r w:rsidR="00800B81">
              <w:rPr>
                <w:rFonts w:ascii="Times New Roman" w:hAnsi="Times New Roman" w:cs="Times New Roman"/>
                <w:sz w:val="24"/>
                <w:szCs w:val="24"/>
              </w:rPr>
              <w:t>i</w:t>
            </w:r>
            <w:r>
              <w:rPr>
                <w:rFonts w:ascii="Times New Roman" w:hAnsi="Times New Roman" w:cs="Times New Roman"/>
                <w:sz w:val="24"/>
                <w:szCs w:val="24"/>
              </w:rPr>
              <w:t>” par satiksmes infrastruktūras attīstību posmā Rīga – Jelgava.</w:t>
            </w:r>
          </w:p>
        </w:tc>
        <w:tc>
          <w:tcPr>
            <w:tcW w:w="657" w:type="pct"/>
          </w:tcPr>
          <w:p w14:paraId="701A156B" w14:textId="1CEA4B90" w:rsidR="00084230" w:rsidRPr="00C46967"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33B4AE32" w14:textId="1E5018BC" w:rsidR="00084230" w:rsidRPr="00C46967" w:rsidRDefault="00084230" w:rsidP="00EC6350">
            <w:pPr>
              <w:spacing w:before="120" w:after="120" w:line="240" w:lineRule="exact"/>
              <w:jc w:val="both"/>
              <w:rPr>
                <w:rFonts w:ascii="Times New Roman" w:hAnsi="Times New Roman" w:cs="Times New Roman"/>
                <w:sz w:val="24"/>
                <w:szCs w:val="24"/>
              </w:rPr>
            </w:pPr>
            <w:r w:rsidRPr="00084230">
              <w:rPr>
                <w:rFonts w:ascii="Times New Roman" w:hAnsi="Times New Roman" w:cs="Times New Roman"/>
                <w:sz w:val="24"/>
                <w:szCs w:val="24"/>
              </w:rPr>
              <w:t>Vecākais speciālists</w:t>
            </w:r>
          </w:p>
        </w:tc>
        <w:tc>
          <w:tcPr>
            <w:tcW w:w="657" w:type="pct"/>
          </w:tcPr>
          <w:p w14:paraId="358B859D" w14:textId="221E9DB0" w:rsidR="00084230" w:rsidRPr="00C46967"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2023-2027</w:t>
            </w:r>
          </w:p>
        </w:tc>
        <w:tc>
          <w:tcPr>
            <w:tcW w:w="656" w:type="pct"/>
          </w:tcPr>
          <w:p w14:paraId="44919C85" w14:textId="0D2B95D7" w:rsidR="00084230" w:rsidRPr="00C46967" w:rsidRDefault="00084230" w:rsidP="00EC6350">
            <w:pPr>
              <w:spacing w:before="120" w:after="120" w:line="240" w:lineRule="exact"/>
              <w:jc w:val="both"/>
              <w:rPr>
                <w:rFonts w:ascii="Times New Roman" w:hAnsi="Times New Roman" w:cs="Times New Roman"/>
                <w:sz w:val="24"/>
                <w:szCs w:val="24"/>
              </w:rPr>
            </w:pPr>
            <w:r w:rsidRPr="00084230">
              <w:rPr>
                <w:rFonts w:ascii="Times New Roman" w:hAnsi="Times New Roman" w:cs="Times New Roman"/>
                <w:sz w:val="24"/>
                <w:szCs w:val="24"/>
              </w:rPr>
              <w:t>Pašvaldība</w:t>
            </w:r>
          </w:p>
        </w:tc>
      </w:tr>
      <w:tr w:rsidR="00084230" w:rsidRPr="00C46967" w14:paraId="04F805FA" w14:textId="77777777" w:rsidTr="00D93754">
        <w:trPr>
          <w:trHeight w:val="894"/>
          <w:jc w:val="center"/>
        </w:trPr>
        <w:tc>
          <w:tcPr>
            <w:tcW w:w="685" w:type="pct"/>
            <w:vMerge/>
          </w:tcPr>
          <w:p w14:paraId="5A5D4108" w14:textId="77777777" w:rsidR="00084230" w:rsidRDefault="00084230" w:rsidP="00EC6350">
            <w:pPr>
              <w:spacing w:before="120" w:after="120" w:line="240" w:lineRule="exact"/>
              <w:jc w:val="both"/>
              <w:rPr>
                <w:rFonts w:ascii="Times New Roman" w:hAnsi="Times New Roman" w:cs="Times New Roman"/>
                <w:sz w:val="24"/>
                <w:szCs w:val="24"/>
              </w:rPr>
            </w:pPr>
          </w:p>
        </w:tc>
        <w:tc>
          <w:tcPr>
            <w:tcW w:w="849" w:type="pct"/>
          </w:tcPr>
          <w:p w14:paraId="4694C5EB" w14:textId="460506F8" w:rsidR="00084230"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-Apkopota informācija un materiāli par vecā Jelgavas ceļa vēsturi</w:t>
            </w:r>
            <w:r w:rsidR="005876E6">
              <w:rPr>
                <w:rFonts w:ascii="Times New Roman" w:hAnsi="Times New Roman" w:cs="Times New Roman"/>
                <w:sz w:val="24"/>
                <w:szCs w:val="24"/>
              </w:rPr>
              <w:t xml:space="preserve">, tā ietekmi </w:t>
            </w:r>
            <w:r w:rsidR="005876E6" w:rsidRPr="005876E6">
              <w:rPr>
                <w:rFonts w:ascii="Times New Roman" w:hAnsi="Times New Roman" w:cs="Times New Roman"/>
                <w:sz w:val="24"/>
                <w:szCs w:val="24"/>
              </w:rPr>
              <w:t>uz Olaines pilsētas un novada veidošanās vēsturi.</w:t>
            </w:r>
          </w:p>
        </w:tc>
        <w:tc>
          <w:tcPr>
            <w:tcW w:w="774" w:type="pct"/>
            <w:vMerge/>
          </w:tcPr>
          <w:p w14:paraId="5479A56E" w14:textId="77777777" w:rsidR="00084230" w:rsidRDefault="00084230" w:rsidP="00EC6350">
            <w:pPr>
              <w:spacing w:before="120" w:after="120" w:line="240" w:lineRule="exact"/>
              <w:jc w:val="both"/>
              <w:rPr>
                <w:rFonts w:ascii="Times New Roman" w:hAnsi="Times New Roman" w:cs="Times New Roman"/>
                <w:sz w:val="24"/>
                <w:szCs w:val="24"/>
              </w:rPr>
            </w:pPr>
          </w:p>
        </w:tc>
        <w:tc>
          <w:tcPr>
            <w:tcW w:w="657" w:type="pct"/>
          </w:tcPr>
          <w:p w14:paraId="59CC5DBA" w14:textId="63619FBD" w:rsidR="00084230" w:rsidRPr="00C46967"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10349093" w14:textId="0A433ACA" w:rsidR="00084230" w:rsidRPr="00C46967" w:rsidRDefault="00084230" w:rsidP="00EC6350">
            <w:pPr>
              <w:spacing w:before="120" w:after="120" w:line="240" w:lineRule="exact"/>
              <w:jc w:val="both"/>
              <w:rPr>
                <w:rFonts w:ascii="Times New Roman" w:hAnsi="Times New Roman" w:cs="Times New Roman"/>
                <w:sz w:val="24"/>
                <w:szCs w:val="24"/>
              </w:rPr>
            </w:pPr>
            <w:r w:rsidRPr="00084230">
              <w:rPr>
                <w:rFonts w:ascii="Times New Roman" w:hAnsi="Times New Roman" w:cs="Times New Roman"/>
                <w:sz w:val="24"/>
                <w:szCs w:val="24"/>
              </w:rPr>
              <w:t>Vecākais speciālists</w:t>
            </w:r>
          </w:p>
        </w:tc>
        <w:tc>
          <w:tcPr>
            <w:tcW w:w="657" w:type="pct"/>
          </w:tcPr>
          <w:p w14:paraId="4B9B0F60" w14:textId="02158614" w:rsidR="00084230" w:rsidRPr="00C46967"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2023-2027</w:t>
            </w:r>
          </w:p>
        </w:tc>
        <w:tc>
          <w:tcPr>
            <w:tcW w:w="656" w:type="pct"/>
          </w:tcPr>
          <w:p w14:paraId="16A9A3A7" w14:textId="5B6E5FE2" w:rsidR="00084230" w:rsidRPr="00C46967" w:rsidRDefault="00084230" w:rsidP="00EC6350">
            <w:pPr>
              <w:spacing w:before="120" w:after="120" w:line="240" w:lineRule="exact"/>
              <w:jc w:val="both"/>
              <w:rPr>
                <w:rFonts w:ascii="Times New Roman" w:hAnsi="Times New Roman" w:cs="Times New Roman"/>
                <w:sz w:val="24"/>
                <w:szCs w:val="24"/>
              </w:rPr>
            </w:pPr>
            <w:r w:rsidRPr="00084230">
              <w:rPr>
                <w:rFonts w:ascii="Times New Roman" w:hAnsi="Times New Roman" w:cs="Times New Roman"/>
                <w:sz w:val="24"/>
                <w:szCs w:val="24"/>
              </w:rPr>
              <w:t>Pašvaldība</w:t>
            </w:r>
          </w:p>
        </w:tc>
      </w:tr>
    </w:tbl>
    <w:p w14:paraId="3C4616AE" w14:textId="77777777" w:rsidR="00DB1D40" w:rsidRDefault="00DB1D40" w:rsidP="00DB1D40">
      <w:pPr>
        <w:pStyle w:val="ListParagraph"/>
        <w:numPr>
          <w:ilvl w:val="0"/>
          <w:numId w:val="40"/>
        </w:numPr>
        <w:spacing w:before="120" w:after="120" w:line="360" w:lineRule="auto"/>
        <w:ind w:left="425" w:hanging="357"/>
        <w:jc w:val="both"/>
        <w:rPr>
          <w:rFonts w:ascii="Times New Roman" w:hAnsi="Times New Roman" w:cs="Times New Roman"/>
          <w:b/>
          <w:bCs/>
          <w:sz w:val="24"/>
          <w:szCs w:val="24"/>
        </w:rPr>
      </w:pPr>
      <w:r w:rsidRPr="00F74AEC">
        <w:rPr>
          <w:rFonts w:ascii="Times New Roman" w:hAnsi="Times New Roman" w:cs="Times New Roman"/>
          <w:b/>
          <w:bCs/>
          <w:sz w:val="24"/>
          <w:szCs w:val="24"/>
        </w:rPr>
        <w:t>Stratēģiskais mērķis: Veicināt izpratni par Olaines novada attīstību ietekmējošiem faktoriem, kultūrvēsturiskiem notikumiem, izveidojot kvalitatīvu, muzeja specifikai atbilstošu piedāvājumu.</w:t>
      </w:r>
    </w:p>
    <w:tbl>
      <w:tblPr>
        <w:tblStyle w:val="TableGrid"/>
        <w:tblW w:w="5000" w:type="pct"/>
        <w:jc w:val="center"/>
        <w:tblLook w:val="04A0" w:firstRow="1" w:lastRow="0" w:firstColumn="1" w:lastColumn="0" w:noHBand="0" w:noVBand="1"/>
      </w:tblPr>
      <w:tblGrid>
        <w:gridCol w:w="2125"/>
        <w:gridCol w:w="2559"/>
        <w:gridCol w:w="2332"/>
        <w:gridCol w:w="1978"/>
        <w:gridCol w:w="2175"/>
        <w:gridCol w:w="1982"/>
        <w:gridCol w:w="1975"/>
      </w:tblGrid>
      <w:tr w:rsidR="00DB1D40" w:rsidRPr="00C46967" w14:paraId="4DD97646" w14:textId="77777777" w:rsidTr="00D93754">
        <w:trPr>
          <w:jc w:val="center"/>
        </w:trPr>
        <w:tc>
          <w:tcPr>
            <w:tcW w:w="702" w:type="pct"/>
            <w:vMerge w:val="restart"/>
            <w:vAlign w:val="center"/>
          </w:tcPr>
          <w:p w14:paraId="67E0E042" w14:textId="77777777" w:rsidR="00DB1D40" w:rsidRPr="00C46967" w:rsidRDefault="00DB1D40" w:rsidP="00DB1D4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Uzdevumi</w:t>
            </w:r>
          </w:p>
        </w:tc>
        <w:tc>
          <w:tcPr>
            <w:tcW w:w="846" w:type="pct"/>
            <w:vAlign w:val="center"/>
          </w:tcPr>
          <w:p w14:paraId="39083605" w14:textId="77777777" w:rsidR="00DB1D40" w:rsidRPr="00C46967" w:rsidRDefault="00DB1D40" w:rsidP="00DB1D4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Plānotie rezultāti</w:t>
            </w:r>
          </w:p>
        </w:tc>
        <w:tc>
          <w:tcPr>
            <w:tcW w:w="1425" w:type="pct"/>
            <w:gridSpan w:val="2"/>
            <w:vAlign w:val="center"/>
          </w:tcPr>
          <w:p w14:paraId="0B0D22D4" w14:textId="77777777" w:rsidR="00DB1D40" w:rsidRPr="00C46967" w:rsidRDefault="00DB1D40" w:rsidP="00DB1D4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Rezultatīvie rādītāji</w:t>
            </w:r>
          </w:p>
        </w:tc>
        <w:tc>
          <w:tcPr>
            <w:tcW w:w="719" w:type="pct"/>
            <w:vMerge w:val="restart"/>
            <w:vAlign w:val="center"/>
          </w:tcPr>
          <w:p w14:paraId="11FDDDA9" w14:textId="77777777" w:rsidR="00DB1D40" w:rsidRPr="00C46967" w:rsidRDefault="00DB1D40" w:rsidP="00DB1D4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Atbildīgais</w:t>
            </w:r>
          </w:p>
        </w:tc>
        <w:tc>
          <w:tcPr>
            <w:tcW w:w="655" w:type="pct"/>
            <w:vMerge w:val="restart"/>
            <w:vAlign w:val="center"/>
          </w:tcPr>
          <w:p w14:paraId="532D4A2D" w14:textId="77777777" w:rsidR="00DB1D40" w:rsidRPr="00C46967" w:rsidRDefault="00DB1D40" w:rsidP="00DB1D4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Izpildes laiks</w:t>
            </w:r>
          </w:p>
        </w:tc>
        <w:tc>
          <w:tcPr>
            <w:tcW w:w="653" w:type="pct"/>
            <w:vMerge w:val="restart"/>
            <w:vAlign w:val="center"/>
          </w:tcPr>
          <w:p w14:paraId="0B837984" w14:textId="77777777" w:rsidR="00DB1D40" w:rsidRPr="00C46967" w:rsidRDefault="00DB1D40" w:rsidP="00DB1D4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Finanšu avoti</w:t>
            </w:r>
          </w:p>
        </w:tc>
      </w:tr>
      <w:tr w:rsidR="00DB1D40" w:rsidRPr="00C46967" w14:paraId="2F334DD7" w14:textId="77777777" w:rsidTr="00D93754">
        <w:trPr>
          <w:jc w:val="center"/>
        </w:trPr>
        <w:tc>
          <w:tcPr>
            <w:tcW w:w="702" w:type="pct"/>
            <w:vMerge/>
          </w:tcPr>
          <w:p w14:paraId="2A9B338C" w14:textId="77777777" w:rsidR="00DB1D40" w:rsidRPr="00C46967" w:rsidRDefault="00DB1D40" w:rsidP="00DB1D40">
            <w:pPr>
              <w:spacing w:before="120" w:after="120" w:line="240" w:lineRule="exact"/>
              <w:jc w:val="both"/>
              <w:rPr>
                <w:rFonts w:ascii="Times New Roman" w:hAnsi="Times New Roman" w:cs="Times New Roman"/>
                <w:sz w:val="24"/>
                <w:szCs w:val="24"/>
              </w:rPr>
            </w:pPr>
          </w:p>
        </w:tc>
        <w:tc>
          <w:tcPr>
            <w:tcW w:w="846" w:type="pct"/>
            <w:vAlign w:val="center"/>
          </w:tcPr>
          <w:p w14:paraId="1F154CB7" w14:textId="77777777" w:rsidR="00DB1D40" w:rsidRPr="00C46967" w:rsidRDefault="00DB1D40" w:rsidP="00DB1D40">
            <w:pPr>
              <w:spacing w:before="120" w:after="120" w:line="240" w:lineRule="exact"/>
              <w:jc w:val="center"/>
              <w:rPr>
                <w:rFonts w:ascii="Times New Roman" w:hAnsi="Times New Roman" w:cs="Times New Roman"/>
                <w:sz w:val="24"/>
                <w:szCs w:val="24"/>
              </w:rPr>
            </w:pPr>
            <w:r w:rsidRPr="00C46967">
              <w:rPr>
                <w:rFonts w:ascii="Times New Roman" w:hAnsi="Times New Roman" w:cs="Times New Roman"/>
                <w:sz w:val="24"/>
                <w:szCs w:val="24"/>
              </w:rPr>
              <w:t>Galaprodukts</w:t>
            </w:r>
          </w:p>
        </w:tc>
        <w:tc>
          <w:tcPr>
            <w:tcW w:w="771" w:type="pct"/>
            <w:vAlign w:val="center"/>
          </w:tcPr>
          <w:p w14:paraId="0F2CCD91" w14:textId="77777777" w:rsidR="00DB1D40" w:rsidRPr="00C46967" w:rsidRDefault="00DB1D40" w:rsidP="00DB1D40">
            <w:pPr>
              <w:spacing w:before="120" w:after="120" w:line="240" w:lineRule="exact"/>
              <w:jc w:val="center"/>
              <w:rPr>
                <w:rFonts w:ascii="Times New Roman" w:hAnsi="Times New Roman" w:cs="Times New Roman"/>
                <w:sz w:val="24"/>
                <w:szCs w:val="24"/>
              </w:rPr>
            </w:pPr>
            <w:r w:rsidRPr="00C46967">
              <w:rPr>
                <w:rFonts w:ascii="Times New Roman" w:hAnsi="Times New Roman" w:cs="Times New Roman"/>
                <w:sz w:val="24"/>
                <w:szCs w:val="24"/>
              </w:rPr>
              <w:t>Kvalitatīvie</w:t>
            </w:r>
          </w:p>
        </w:tc>
        <w:tc>
          <w:tcPr>
            <w:tcW w:w="654" w:type="pct"/>
            <w:vAlign w:val="center"/>
          </w:tcPr>
          <w:p w14:paraId="44D6F949" w14:textId="77777777" w:rsidR="00DB1D40" w:rsidRPr="00C46967" w:rsidRDefault="00DB1D40" w:rsidP="00DB1D40">
            <w:pPr>
              <w:spacing w:before="120" w:after="120" w:line="240" w:lineRule="exact"/>
              <w:jc w:val="center"/>
              <w:rPr>
                <w:rFonts w:ascii="Times New Roman" w:hAnsi="Times New Roman" w:cs="Times New Roman"/>
                <w:sz w:val="24"/>
                <w:szCs w:val="24"/>
              </w:rPr>
            </w:pPr>
            <w:r w:rsidRPr="00C46967">
              <w:rPr>
                <w:rFonts w:ascii="Times New Roman" w:hAnsi="Times New Roman" w:cs="Times New Roman"/>
                <w:sz w:val="24"/>
                <w:szCs w:val="24"/>
              </w:rPr>
              <w:t>Kvantitatīvie</w:t>
            </w:r>
          </w:p>
        </w:tc>
        <w:tc>
          <w:tcPr>
            <w:tcW w:w="719" w:type="pct"/>
            <w:vMerge/>
            <w:vAlign w:val="center"/>
          </w:tcPr>
          <w:p w14:paraId="0626358C" w14:textId="77777777" w:rsidR="00DB1D40" w:rsidRPr="00C46967" w:rsidRDefault="00DB1D40" w:rsidP="00DB1D40">
            <w:pPr>
              <w:spacing w:before="120" w:after="120" w:line="240" w:lineRule="exact"/>
              <w:jc w:val="center"/>
              <w:rPr>
                <w:rFonts w:ascii="Times New Roman" w:hAnsi="Times New Roman" w:cs="Times New Roman"/>
                <w:sz w:val="24"/>
                <w:szCs w:val="24"/>
              </w:rPr>
            </w:pPr>
          </w:p>
        </w:tc>
        <w:tc>
          <w:tcPr>
            <w:tcW w:w="655" w:type="pct"/>
            <w:vMerge/>
          </w:tcPr>
          <w:p w14:paraId="02E0EF0A" w14:textId="77777777" w:rsidR="00DB1D40" w:rsidRPr="00C46967" w:rsidRDefault="00DB1D40" w:rsidP="00DB1D40">
            <w:pPr>
              <w:spacing w:before="120" w:after="120" w:line="240" w:lineRule="exact"/>
              <w:jc w:val="both"/>
              <w:rPr>
                <w:rFonts w:ascii="Times New Roman" w:hAnsi="Times New Roman" w:cs="Times New Roman"/>
                <w:sz w:val="24"/>
                <w:szCs w:val="24"/>
              </w:rPr>
            </w:pPr>
          </w:p>
        </w:tc>
        <w:tc>
          <w:tcPr>
            <w:tcW w:w="653" w:type="pct"/>
            <w:vMerge/>
          </w:tcPr>
          <w:p w14:paraId="0A3F086F" w14:textId="77777777" w:rsidR="00DB1D40" w:rsidRPr="00C46967" w:rsidRDefault="00DB1D40" w:rsidP="00DB1D40">
            <w:pPr>
              <w:spacing w:before="120" w:after="120" w:line="240" w:lineRule="exact"/>
              <w:jc w:val="both"/>
              <w:rPr>
                <w:rFonts w:ascii="Times New Roman" w:hAnsi="Times New Roman" w:cs="Times New Roman"/>
                <w:sz w:val="24"/>
                <w:szCs w:val="24"/>
              </w:rPr>
            </w:pPr>
          </w:p>
        </w:tc>
      </w:tr>
      <w:tr w:rsidR="00DB1D40" w:rsidRPr="00C46967" w14:paraId="1269747E" w14:textId="77777777" w:rsidTr="003A5F1C">
        <w:trPr>
          <w:trHeight w:val="1377"/>
          <w:jc w:val="center"/>
        </w:trPr>
        <w:tc>
          <w:tcPr>
            <w:tcW w:w="702" w:type="pct"/>
            <w:vMerge w:val="restart"/>
          </w:tcPr>
          <w:p w14:paraId="5E3DEE76" w14:textId="77777777" w:rsidR="00DB1D40" w:rsidRPr="00C46967" w:rsidRDefault="00DB1D40" w:rsidP="00EC6350">
            <w:pPr>
              <w:spacing w:before="120" w:after="120" w:line="240" w:lineRule="exact"/>
              <w:jc w:val="both"/>
              <w:rPr>
                <w:rFonts w:ascii="Times New Roman" w:hAnsi="Times New Roman" w:cs="Times New Roman"/>
                <w:sz w:val="24"/>
                <w:szCs w:val="24"/>
              </w:rPr>
            </w:pPr>
            <w:bookmarkStart w:id="55" w:name="_Hlk125540546"/>
            <w:r w:rsidRPr="00C46967">
              <w:rPr>
                <w:rFonts w:ascii="Times New Roman" w:hAnsi="Times New Roman" w:cs="Times New Roman"/>
                <w:sz w:val="24"/>
                <w:szCs w:val="24"/>
              </w:rPr>
              <w:t xml:space="preserve">Izveidot daudzveidīgu muzejpedagoģisko programmu </w:t>
            </w:r>
          </w:p>
          <w:p w14:paraId="08F20CC2" w14:textId="77777777" w:rsidR="00DB1D40" w:rsidRPr="00C46967" w:rsidRDefault="00DB1D40" w:rsidP="00EC6350">
            <w:pPr>
              <w:spacing w:before="120" w:after="120" w:line="240" w:lineRule="exact"/>
              <w:rPr>
                <w:rFonts w:ascii="Times New Roman" w:hAnsi="Times New Roman" w:cs="Times New Roman"/>
                <w:sz w:val="24"/>
                <w:szCs w:val="24"/>
              </w:rPr>
            </w:pPr>
            <w:r w:rsidRPr="00C46967">
              <w:rPr>
                <w:rFonts w:ascii="Times New Roman" w:hAnsi="Times New Roman" w:cs="Times New Roman"/>
                <w:sz w:val="24"/>
                <w:szCs w:val="24"/>
              </w:rPr>
              <w:t>piedāvājumu</w:t>
            </w:r>
          </w:p>
        </w:tc>
        <w:tc>
          <w:tcPr>
            <w:tcW w:w="846" w:type="pct"/>
          </w:tcPr>
          <w:p w14:paraId="48E02F3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-Izveidotas muzejpedagoģiskās programmas visām pastāvīgajām muzeja ekspozīcijām.</w:t>
            </w:r>
          </w:p>
        </w:tc>
        <w:tc>
          <w:tcPr>
            <w:tcW w:w="771" w:type="pct"/>
            <w:vMerge w:val="restart"/>
            <w:vAlign w:val="center"/>
          </w:tcPr>
          <w:p w14:paraId="5B80286C"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Izveidotas daudzveidīgs muzeja piedāvājum dažādām mērķgrupām. </w:t>
            </w:r>
          </w:p>
        </w:tc>
        <w:tc>
          <w:tcPr>
            <w:tcW w:w="654" w:type="pct"/>
          </w:tcPr>
          <w:p w14:paraId="5E9B901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6</w:t>
            </w:r>
          </w:p>
        </w:tc>
        <w:tc>
          <w:tcPr>
            <w:tcW w:w="719" w:type="pct"/>
          </w:tcPr>
          <w:p w14:paraId="10F3F942"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7AAE1B3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2023-2025</w:t>
            </w:r>
          </w:p>
        </w:tc>
        <w:tc>
          <w:tcPr>
            <w:tcW w:w="653" w:type="pct"/>
          </w:tcPr>
          <w:p w14:paraId="0456D65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46A000D9" w14:textId="77777777" w:rsidTr="00D93754">
        <w:trPr>
          <w:trHeight w:val="1399"/>
          <w:jc w:val="center"/>
        </w:trPr>
        <w:tc>
          <w:tcPr>
            <w:tcW w:w="702" w:type="pct"/>
            <w:vMerge/>
          </w:tcPr>
          <w:p w14:paraId="72A6B1AE"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7FFB4AF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-Izveidotas muzejpedagoģiskās programmas, kas balstītas uz pētnieciskā darba rezultātiem.</w:t>
            </w:r>
          </w:p>
        </w:tc>
        <w:tc>
          <w:tcPr>
            <w:tcW w:w="771" w:type="pct"/>
            <w:vMerge/>
            <w:vAlign w:val="center"/>
          </w:tcPr>
          <w:p w14:paraId="6678793D" w14:textId="77777777" w:rsidR="00DB1D40" w:rsidRPr="00C46967" w:rsidRDefault="00DB1D40" w:rsidP="00EC6350">
            <w:pPr>
              <w:spacing w:before="120" w:after="120" w:line="240" w:lineRule="exact"/>
              <w:jc w:val="center"/>
              <w:rPr>
                <w:rFonts w:ascii="Times New Roman" w:hAnsi="Times New Roman" w:cs="Times New Roman"/>
                <w:sz w:val="24"/>
                <w:szCs w:val="24"/>
              </w:rPr>
            </w:pPr>
          </w:p>
        </w:tc>
        <w:tc>
          <w:tcPr>
            <w:tcW w:w="654" w:type="pct"/>
          </w:tcPr>
          <w:p w14:paraId="36D0155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w:t>
            </w:r>
          </w:p>
        </w:tc>
        <w:tc>
          <w:tcPr>
            <w:tcW w:w="719" w:type="pct"/>
          </w:tcPr>
          <w:p w14:paraId="67CE9D7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7C7AC9C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0D9C777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23D7BC75" w14:textId="77777777" w:rsidTr="00D93754">
        <w:trPr>
          <w:trHeight w:val="1610"/>
          <w:jc w:val="center"/>
        </w:trPr>
        <w:tc>
          <w:tcPr>
            <w:tcW w:w="702" w:type="pct"/>
            <w:vMerge/>
          </w:tcPr>
          <w:p w14:paraId="034D5EE6"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4A3E5DC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-Izveidotas muzejpedagoģiskās programmas saistībā ar valsts svētkiem, atceres dienām, aktuālajām tēmām sabiedrībā.</w:t>
            </w:r>
          </w:p>
        </w:tc>
        <w:tc>
          <w:tcPr>
            <w:tcW w:w="771" w:type="pct"/>
            <w:vMerge/>
            <w:vAlign w:val="center"/>
          </w:tcPr>
          <w:p w14:paraId="55A01B98" w14:textId="77777777" w:rsidR="00DB1D40" w:rsidRPr="00C46967" w:rsidRDefault="00DB1D40" w:rsidP="00EC6350">
            <w:pPr>
              <w:spacing w:before="120" w:after="120" w:line="240" w:lineRule="exact"/>
              <w:jc w:val="center"/>
              <w:rPr>
                <w:rFonts w:ascii="Times New Roman" w:hAnsi="Times New Roman" w:cs="Times New Roman"/>
                <w:sz w:val="24"/>
                <w:szCs w:val="24"/>
              </w:rPr>
            </w:pPr>
          </w:p>
        </w:tc>
        <w:tc>
          <w:tcPr>
            <w:tcW w:w="654" w:type="pct"/>
          </w:tcPr>
          <w:p w14:paraId="7A4F7C9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5</w:t>
            </w:r>
          </w:p>
        </w:tc>
        <w:tc>
          <w:tcPr>
            <w:tcW w:w="719" w:type="pct"/>
          </w:tcPr>
          <w:p w14:paraId="566ACB8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5A0EAF7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006E55A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1D7DF739" w14:textId="77777777" w:rsidTr="00D93754">
        <w:trPr>
          <w:trHeight w:val="741"/>
          <w:jc w:val="center"/>
        </w:trPr>
        <w:tc>
          <w:tcPr>
            <w:tcW w:w="702" w:type="pct"/>
            <w:vMerge/>
          </w:tcPr>
          <w:p w14:paraId="2665AC79"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2596666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-Izveidots piedāvājums visām pirmsskolas un skolas vecuma grupām.</w:t>
            </w:r>
          </w:p>
        </w:tc>
        <w:tc>
          <w:tcPr>
            <w:tcW w:w="771" w:type="pct"/>
            <w:vMerge/>
            <w:vAlign w:val="center"/>
          </w:tcPr>
          <w:p w14:paraId="15E24CDA" w14:textId="77777777" w:rsidR="00DB1D40" w:rsidRPr="00C46967" w:rsidRDefault="00DB1D40" w:rsidP="00EC6350">
            <w:pPr>
              <w:spacing w:before="120" w:after="120" w:line="240" w:lineRule="exact"/>
              <w:jc w:val="center"/>
              <w:rPr>
                <w:rFonts w:ascii="Times New Roman" w:hAnsi="Times New Roman" w:cs="Times New Roman"/>
                <w:sz w:val="24"/>
                <w:szCs w:val="24"/>
              </w:rPr>
            </w:pPr>
          </w:p>
        </w:tc>
        <w:tc>
          <w:tcPr>
            <w:tcW w:w="654" w:type="pct"/>
          </w:tcPr>
          <w:p w14:paraId="25AB0C7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4</w:t>
            </w:r>
          </w:p>
        </w:tc>
        <w:tc>
          <w:tcPr>
            <w:tcW w:w="719" w:type="pct"/>
          </w:tcPr>
          <w:p w14:paraId="2E0A1B7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54CB96F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216AE91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00C444CF" w14:textId="77777777" w:rsidTr="00605D3F">
        <w:trPr>
          <w:trHeight w:val="1152"/>
          <w:jc w:val="center"/>
        </w:trPr>
        <w:tc>
          <w:tcPr>
            <w:tcW w:w="702" w:type="pct"/>
            <w:vMerge w:val="restart"/>
          </w:tcPr>
          <w:p w14:paraId="0481F89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Izvērtēt un pielāgot muzeja piedāvājumu Olaines novada izglītības iestāžu mācību procesa vajadzībām</w:t>
            </w:r>
          </w:p>
        </w:tc>
        <w:tc>
          <w:tcPr>
            <w:tcW w:w="846" w:type="pct"/>
          </w:tcPr>
          <w:p w14:paraId="37B696A7" w14:textId="2C10A83C"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-Noorganizēta sapulce ar Olaines novada izglītības iestāžu pedagogiem. </w:t>
            </w:r>
          </w:p>
        </w:tc>
        <w:tc>
          <w:tcPr>
            <w:tcW w:w="771" w:type="pct"/>
            <w:vMerge w:val="restart"/>
            <w:vAlign w:val="center"/>
          </w:tcPr>
          <w:p w14:paraId="72BE4FE5" w14:textId="50ED56A6" w:rsidR="00DB1D40" w:rsidRPr="00C46967" w:rsidRDefault="00DB1D40" w:rsidP="00605D3F">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Muzeja piedāvājums ir aktuāls novada izglītības iestādēm. Ir palielinājusies muzeja apmeklētība.</w:t>
            </w:r>
          </w:p>
        </w:tc>
        <w:tc>
          <w:tcPr>
            <w:tcW w:w="654" w:type="pct"/>
          </w:tcPr>
          <w:p w14:paraId="0A0BEC1F"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w:t>
            </w:r>
          </w:p>
        </w:tc>
        <w:tc>
          <w:tcPr>
            <w:tcW w:w="719" w:type="pct"/>
          </w:tcPr>
          <w:p w14:paraId="066E125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w:t>
            </w:r>
          </w:p>
        </w:tc>
        <w:tc>
          <w:tcPr>
            <w:tcW w:w="655" w:type="pct"/>
          </w:tcPr>
          <w:p w14:paraId="47C26C7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2023-2025</w:t>
            </w:r>
          </w:p>
        </w:tc>
        <w:tc>
          <w:tcPr>
            <w:tcW w:w="653" w:type="pct"/>
          </w:tcPr>
          <w:p w14:paraId="08C821C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17405761" w14:textId="77777777" w:rsidTr="00D93754">
        <w:trPr>
          <w:trHeight w:val="894"/>
          <w:jc w:val="center"/>
        </w:trPr>
        <w:tc>
          <w:tcPr>
            <w:tcW w:w="702" w:type="pct"/>
            <w:vMerge/>
          </w:tcPr>
          <w:p w14:paraId="04905C32"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312D96F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 -Veidota sadarbība ar Olaines novada izglītības iestādēm.</w:t>
            </w:r>
          </w:p>
        </w:tc>
        <w:tc>
          <w:tcPr>
            <w:tcW w:w="771" w:type="pct"/>
            <w:vMerge/>
          </w:tcPr>
          <w:p w14:paraId="3D05A542"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654" w:type="pct"/>
          </w:tcPr>
          <w:p w14:paraId="1CA1A484"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719" w:type="pct"/>
          </w:tcPr>
          <w:p w14:paraId="00311B5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w:t>
            </w:r>
          </w:p>
        </w:tc>
        <w:tc>
          <w:tcPr>
            <w:tcW w:w="655" w:type="pct"/>
          </w:tcPr>
          <w:p w14:paraId="76F2CC1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5B8BA4D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7812C6A8" w14:textId="77777777" w:rsidTr="00D93754">
        <w:trPr>
          <w:trHeight w:val="561"/>
          <w:jc w:val="center"/>
        </w:trPr>
        <w:tc>
          <w:tcPr>
            <w:tcW w:w="702" w:type="pct"/>
          </w:tcPr>
          <w:p w14:paraId="1A64D45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Popularizēt latviešu </w:t>
            </w:r>
            <w:r w:rsidRPr="00C46967">
              <w:rPr>
                <w:rFonts w:ascii="Times New Roman" w:hAnsi="Times New Roman" w:cs="Times New Roman"/>
                <w:sz w:val="24"/>
                <w:szCs w:val="24"/>
              </w:rPr>
              <w:lastRenderedPageBreak/>
              <w:t>tautas tradīcijas</w:t>
            </w:r>
          </w:p>
        </w:tc>
        <w:tc>
          <w:tcPr>
            <w:tcW w:w="846" w:type="pct"/>
          </w:tcPr>
          <w:p w14:paraId="2932FEF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 xml:space="preserve">-Vadīti pasākumi, muzejpedagoģiskās </w:t>
            </w:r>
            <w:r w:rsidRPr="00C46967">
              <w:rPr>
                <w:rFonts w:ascii="Times New Roman" w:hAnsi="Times New Roman" w:cs="Times New Roman"/>
                <w:sz w:val="24"/>
                <w:szCs w:val="24"/>
              </w:rPr>
              <w:lastRenderedPageBreak/>
              <w:t>programmas par latviešu tautas tradīcijām un gadskārtām.</w:t>
            </w:r>
          </w:p>
        </w:tc>
        <w:tc>
          <w:tcPr>
            <w:tcW w:w="771" w:type="pct"/>
          </w:tcPr>
          <w:p w14:paraId="246C697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 xml:space="preserve">Nodrošināta latviešu tautas tradīciju un </w:t>
            </w:r>
            <w:r w:rsidRPr="00C46967">
              <w:rPr>
                <w:rFonts w:ascii="Times New Roman" w:hAnsi="Times New Roman" w:cs="Times New Roman"/>
                <w:sz w:val="24"/>
                <w:szCs w:val="24"/>
              </w:rPr>
              <w:lastRenderedPageBreak/>
              <w:t>prasmju pārnese nākamajām paaudzēm.</w:t>
            </w:r>
          </w:p>
        </w:tc>
        <w:tc>
          <w:tcPr>
            <w:tcW w:w="654" w:type="pct"/>
          </w:tcPr>
          <w:p w14:paraId="6E17510C"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4</w:t>
            </w:r>
          </w:p>
        </w:tc>
        <w:tc>
          <w:tcPr>
            <w:tcW w:w="719" w:type="pct"/>
          </w:tcPr>
          <w:p w14:paraId="0F8D308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w:t>
            </w:r>
          </w:p>
        </w:tc>
        <w:tc>
          <w:tcPr>
            <w:tcW w:w="655" w:type="pct"/>
          </w:tcPr>
          <w:p w14:paraId="368A4AC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2024</w:t>
            </w:r>
          </w:p>
        </w:tc>
        <w:tc>
          <w:tcPr>
            <w:tcW w:w="653" w:type="pct"/>
          </w:tcPr>
          <w:p w14:paraId="7263C1E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09087375" w14:textId="77777777" w:rsidTr="00D93754">
        <w:trPr>
          <w:trHeight w:val="970"/>
          <w:jc w:val="center"/>
        </w:trPr>
        <w:tc>
          <w:tcPr>
            <w:tcW w:w="702" w:type="pct"/>
            <w:vMerge w:val="restart"/>
          </w:tcPr>
          <w:p w14:paraId="035C121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Veicināt mazāk aizsargāto sabiedrības grupu iesaisti kultūras procesos</w:t>
            </w:r>
          </w:p>
          <w:p w14:paraId="7E2EEE51" w14:textId="77777777" w:rsidR="00DB1D40" w:rsidRPr="00C46967" w:rsidRDefault="00DB1D40" w:rsidP="00EC6350">
            <w:pPr>
              <w:spacing w:before="120" w:after="120" w:line="240" w:lineRule="exact"/>
              <w:jc w:val="both"/>
              <w:rPr>
                <w:rFonts w:ascii="Times New Roman" w:hAnsi="Times New Roman" w:cs="Times New Roman"/>
                <w:sz w:val="24"/>
                <w:szCs w:val="24"/>
              </w:rPr>
            </w:pPr>
          </w:p>
          <w:p w14:paraId="6979A431"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7A9CD4EC"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-Izveidots piedāvājums sociālajām un interesentu grupām.</w:t>
            </w:r>
          </w:p>
        </w:tc>
        <w:tc>
          <w:tcPr>
            <w:tcW w:w="771" w:type="pct"/>
            <w:vMerge w:val="restart"/>
            <w:vAlign w:val="center"/>
          </w:tcPr>
          <w:p w14:paraId="6DA15BDD"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Iesaistīti sabiedrības sociāli mazāk aizsargātie slāņi.</w:t>
            </w:r>
          </w:p>
        </w:tc>
        <w:tc>
          <w:tcPr>
            <w:tcW w:w="654" w:type="pct"/>
          </w:tcPr>
          <w:p w14:paraId="624E307C"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w:t>
            </w:r>
          </w:p>
        </w:tc>
        <w:tc>
          <w:tcPr>
            <w:tcW w:w="719" w:type="pct"/>
          </w:tcPr>
          <w:p w14:paraId="6CA6E0F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5911F88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2025</w:t>
            </w:r>
          </w:p>
        </w:tc>
        <w:tc>
          <w:tcPr>
            <w:tcW w:w="653" w:type="pct"/>
          </w:tcPr>
          <w:p w14:paraId="2177B932"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03FF30FF" w14:textId="77777777" w:rsidTr="00D93754">
        <w:trPr>
          <w:trHeight w:val="1215"/>
          <w:jc w:val="center"/>
        </w:trPr>
        <w:tc>
          <w:tcPr>
            <w:tcW w:w="702" w:type="pct"/>
            <w:vMerge/>
          </w:tcPr>
          <w:p w14:paraId="2441FD23"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1298F2F2"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-Izveidota regulāra sadarbība ar Olaines cietuma Atkarīgo centru.</w:t>
            </w:r>
          </w:p>
        </w:tc>
        <w:tc>
          <w:tcPr>
            <w:tcW w:w="771" w:type="pct"/>
            <w:vMerge/>
          </w:tcPr>
          <w:p w14:paraId="10ACEF7B"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654" w:type="pct"/>
          </w:tcPr>
          <w:p w14:paraId="556BF2B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5</w:t>
            </w:r>
          </w:p>
        </w:tc>
        <w:tc>
          <w:tcPr>
            <w:tcW w:w="719" w:type="pct"/>
          </w:tcPr>
          <w:p w14:paraId="294A1BD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1B1AA8AD"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68C5B6B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0C3D287C" w14:textId="77777777" w:rsidTr="00D93754">
        <w:trPr>
          <w:trHeight w:val="892"/>
          <w:jc w:val="center"/>
        </w:trPr>
        <w:tc>
          <w:tcPr>
            <w:tcW w:w="702" w:type="pct"/>
            <w:vMerge/>
          </w:tcPr>
          <w:p w14:paraId="7007680C"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672F842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-Izveidota regulāra sadarbība ar Olaines Sociālās aprūpes centru.</w:t>
            </w:r>
          </w:p>
        </w:tc>
        <w:tc>
          <w:tcPr>
            <w:tcW w:w="771" w:type="pct"/>
            <w:vMerge/>
          </w:tcPr>
          <w:p w14:paraId="24EDA64F"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654" w:type="pct"/>
          </w:tcPr>
          <w:p w14:paraId="4C11EBE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5</w:t>
            </w:r>
          </w:p>
        </w:tc>
        <w:tc>
          <w:tcPr>
            <w:tcW w:w="719" w:type="pct"/>
          </w:tcPr>
          <w:p w14:paraId="6693060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315A4A7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6FE701C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0E5F7138" w14:textId="77777777" w:rsidTr="00D93754">
        <w:trPr>
          <w:trHeight w:val="1114"/>
          <w:jc w:val="center"/>
        </w:trPr>
        <w:tc>
          <w:tcPr>
            <w:tcW w:w="702" w:type="pct"/>
            <w:vMerge w:val="restart"/>
          </w:tcPr>
          <w:p w14:paraId="2146DF3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 sabiedrības interesēm aktuālu izstāžu piedāvājumu</w:t>
            </w:r>
          </w:p>
        </w:tc>
        <w:tc>
          <w:tcPr>
            <w:tcW w:w="846" w:type="pct"/>
          </w:tcPr>
          <w:p w14:paraId="36EDDD0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-Atjaunota izstāžu zāle pēc ekspozīcijas “Iedvesmas istaba” slēgšanas.</w:t>
            </w:r>
          </w:p>
        </w:tc>
        <w:tc>
          <w:tcPr>
            <w:tcW w:w="771" w:type="pct"/>
            <w:vMerge w:val="restart"/>
            <w:vAlign w:val="center"/>
          </w:tcPr>
          <w:p w14:paraId="5E4446A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Uzlabota izstāžu kvalitāte un muzeja piedāvājums.</w:t>
            </w:r>
          </w:p>
        </w:tc>
        <w:tc>
          <w:tcPr>
            <w:tcW w:w="654" w:type="pct"/>
          </w:tcPr>
          <w:p w14:paraId="7C5765F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1</w:t>
            </w:r>
          </w:p>
        </w:tc>
        <w:tc>
          <w:tcPr>
            <w:tcW w:w="719" w:type="pct"/>
          </w:tcPr>
          <w:p w14:paraId="3FEF5A6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Direktors</w:t>
            </w:r>
          </w:p>
        </w:tc>
        <w:tc>
          <w:tcPr>
            <w:tcW w:w="655" w:type="pct"/>
          </w:tcPr>
          <w:p w14:paraId="5C6CA2CC"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2024</w:t>
            </w:r>
          </w:p>
        </w:tc>
        <w:tc>
          <w:tcPr>
            <w:tcW w:w="653" w:type="pct"/>
          </w:tcPr>
          <w:p w14:paraId="4EAE437A"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4E80AB8C" w14:textId="77777777" w:rsidTr="00D93754">
        <w:trPr>
          <w:trHeight w:val="1986"/>
          <w:jc w:val="center"/>
        </w:trPr>
        <w:tc>
          <w:tcPr>
            <w:tcW w:w="702" w:type="pct"/>
            <w:vMerge/>
          </w:tcPr>
          <w:p w14:paraId="7E873945"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24AD1AA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-Sadarbībā ar māksliniekiem, kolekcionāriem, fotogrāfiem, amatniekiem un citiem muzejiem organizētas mainīgās izstādes. </w:t>
            </w:r>
          </w:p>
        </w:tc>
        <w:tc>
          <w:tcPr>
            <w:tcW w:w="771" w:type="pct"/>
            <w:vMerge/>
          </w:tcPr>
          <w:p w14:paraId="1FE46BFC"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654" w:type="pct"/>
          </w:tcPr>
          <w:p w14:paraId="190F6AE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60</w:t>
            </w:r>
          </w:p>
        </w:tc>
        <w:tc>
          <w:tcPr>
            <w:tcW w:w="719" w:type="pct"/>
          </w:tcPr>
          <w:p w14:paraId="7F85F1C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w:t>
            </w:r>
          </w:p>
        </w:tc>
        <w:tc>
          <w:tcPr>
            <w:tcW w:w="655" w:type="pct"/>
          </w:tcPr>
          <w:p w14:paraId="5098ED1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15CC024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30E9BAF4" w14:textId="77777777" w:rsidTr="00D93754">
        <w:trPr>
          <w:trHeight w:val="695"/>
          <w:jc w:val="center"/>
        </w:trPr>
        <w:tc>
          <w:tcPr>
            <w:tcW w:w="702" w:type="pct"/>
          </w:tcPr>
          <w:p w14:paraId="3941EB7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Pilnveidot muzejpedagoģisko programmu “Ceļojums laikā. 1919. gads”.</w:t>
            </w:r>
          </w:p>
        </w:tc>
        <w:tc>
          <w:tcPr>
            <w:tcW w:w="846" w:type="pct"/>
          </w:tcPr>
          <w:p w14:paraId="30F2B9ED"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-Uzlabots programmas piedāvājums, papildinot inventāru.</w:t>
            </w:r>
          </w:p>
        </w:tc>
        <w:tc>
          <w:tcPr>
            <w:tcW w:w="771" w:type="pct"/>
          </w:tcPr>
          <w:p w14:paraId="6AD38B7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Veicināta izpratne par notikumiem Pirmā pasaules kara laikā tagadējā Olaines novada teritorijā.</w:t>
            </w:r>
          </w:p>
        </w:tc>
        <w:tc>
          <w:tcPr>
            <w:tcW w:w="654" w:type="pct"/>
          </w:tcPr>
          <w:p w14:paraId="50995FCB" w14:textId="77777777" w:rsidR="00DB1D40" w:rsidRPr="00C46967" w:rsidRDefault="00DB1D40" w:rsidP="00EC6350">
            <w:pPr>
              <w:spacing w:before="120" w:after="120" w:line="240" w:lineRule="exact"/>
              <w:jc w:val="both"/>
              <w:rPr>
                <w:rFonts w:ascii="Times New Roman" w:hAnsi="Times New Roman" w:cs="Times New Roman"/>
                <w:sz w:val="24"/>
                <w:szCs w:val="24"/>
                <w:highlight w:val="red"/>
              </w:rPr>
            </w:pPr>
            <w:r w:rsidRPr="00C46967">
              <w:rPr>
                <w:rFonts w:ascii="Times New Roman" w:hAnsi="Times New Roman" w:cs="Times New Roman"/>
                <w:sz w:val="24"/>
                <w:szCs w:val="24"/>
              </w:rPr>
              <w:t>1</w:t>
            </w:r>
          </w:p>
        </w:tc>
        <w:tc>
          <w:tcPr>
            <w:tcW w:w="719" w:type="pct"/>
          </w:tcPr>
          <w:p w14:paraId="26FCBE6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492105C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2025</w:t>
            </w:r>
          </w:p>
        </w:tc>
        <w:tc>
          <w:tcPr>
            <w:tcW w:w="653" w:type="pct"/>
          </w:tcPr>
          <w:p w14:paraId="12E6878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 projektu finansējums</w:t>
            </w:r>
          </w:p>
        </w:tc>
      </w:tr>
      <w:tr w:rsidR="00DB1D40" w:rsidRPr="00C46967" w14:paraId="6D3AC9C5" w14:textId="77777777" w:rsidTr="00D93754">
        <w:trPr>
          <w:trHeight w:val="1071"/>
          <w:jc w:val="center"/>
        </w:trPr>
        <w:tc>
          <w:tcPr>
            <w:tcW w:w="702" w:type="pct"/>
          </w:tcPr>
          <w:p w14:paraId="11B600FA"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Organizēt tematiskos pasākumus</w:t>
            </w:r>
          </w:p>
        </w:tc>
        <w:tc>
          <w:tcPr>
            <w:tcW w:w="846" w:type="pct"/>
          </w:tcPr>
          <w:p w14:paraId="0E504499" w14:textId="1FBAF5AE"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-Katru gadu muzejs gan rīko, gan arī iesaistās dažādu tematisko pasākumu organizēšanā, kas saistīti </w:t>
            </w:r>
            <w:r w:rsidR="00886081">
              <w:rPr>
                <w:rFonts w:ascii="Times New Roman" w:hAnsi="Times New Roman" w:cs="Times New Roman"/>
                <w:sz w:val="24"/>
                <w:szCs w:val="24"/>
              </w:rPr>
              <w:t xml:space="preserve">ar </w:t>
            </w:r>
            <w:r w:rsidRPr="00C46967">
              <w:rPr>
                <w:rFonts w:ascii="Times New Roman" w:hAnsi="Times New Roman" w:cs="Times New Roman"/>
                <w:sz w:val="24"/>
                <w:szCs w:val="24"/>
              </w:rPr>
              <w:t>piemiņas dienām, mākslas vai dabas tēmām.</w:t>
            </w:r>
          </w:p>
        </w:tc>
        <w:tc>
          <w:tcPr>
            <w:tcW w:w="771" w:type="pct"/>
          </w:tcPr>
          <w:p w14:paraId="386469E3"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654" w:type="pct"/>
          </w:tcPr>
          <w:p w14:paraId="7F3F0E2A"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30</w:t>
            </w:r>
          </w:p>
        </w:tc>
        <w:tc>
          <w:tcPr>
            <w:tcW w:w="719" w:type="pct"/>
          </w:tcPr>
          <w:p w14:paraId="310F6642"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w:t>
            </w:r>
          </w:p>
        </w:tc>
        <w:tc>
          <w:tcPr>
            <w:tcW w:w="655" w:type="pct"/>
          </w:tcPr>
          <w:p w14:paraId="36D2B55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4C83896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6B7BF8B7" w14:textId="77777777" w:rsidTr="003A5F1C">
        <w:trPr>
          <w:trHeight w:val="562"/>
          <w:jc w:val="center"/>
        </w:trPr>
        <w:tc>
          <w:tcPr>
            <w:tcW w:w="702" w:type="pct"/>
          </w:tcPr>
          <w:p w14:paraId="035B81D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Piesaistīts papildus finansējums jaunu muzejpedagoģisko programmu izveidei</w:t>
            </w:r>
          </w:p>
        </w:tc>
        <w:tc>
          <w:tcPr>
            <w:tcW w:w="846" w:type="pct"/>
          </w:tcPr>
          <w:p w14:paraId="689168A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-Izveidota jauna muzejpedagoģiskā programma. </w:t>
            </w:r>
          </w:p>
        </w:tc>
        <w:tc>
          <w:tcPr>
            <w:tcW w:w="771" w:type="pct"/>
          </w:tcPr>
          <w:p w14:paraId="2D67B99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Izveidots jauns piedāvājums, kas aktuāls gan vietējām izglītības iestādēm, gan citām Pierīgas reģiona skolām. </w:t>
            </w:r>
          </w:p>
        </w:tc>
        <w:tc>
          <w:tcPr>
            <w:tcW w:w="654" w:type="pct"/>
          </w:tcPr>
          <w:p w14:paraId="7F46915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1</w:t>
            </w:r>
          </w:p>
        </w:tc>
        <w:tc>
          <w:tcPr>
            <w:tcW w:w="719" w:type="pct"/>
          </w:tcPr>
          <w:p w14:paraId="5141BF9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6260FF8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2024-2027</w:t>
            </w:r>
          </w:p>
        </w:tc>
        <w:tc>
          <w:tcPr>
            <w:tcW w:w="653" w:type="pct"/>
          </w:tcPr>
          <w:p w14:paraId="3E37531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Projektu finansējums</w:t>
            </w:r>
          </w:p>
        </w:tc>
      </w:tr>
      <w:tr w:rsidR="008215B3" w:rsidRPr="00C46967" w14:paraId="343875C3" w14:textId="77777777" w:rsidTr="003A5F1C">
        <w:trPr>
          <w:trHeight w:val="562"/>
          <w:jc w:val="center"/>
        </w:trPr>
        <w:tc>
          <w:tcPr>
            <w:tcW w:w="702" w:type="pct"/>
          </w:tcPr>
          <w:p w14:paraId="2390A09C" w14:textId="033E9E3D" w:rsidR="008215B3" w:rsidRPr="00C46967" w:rsidRDefault="008215B3"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Nodrošināt pilnvērtīg</w:t>
            </w:r>
            <w:r w:rsidR="004720DD">
              <w:rPr>
                <w:rFonts w:ascii="Times New Roman" w:hAnsi="Times New Roman" w:cs="Times New Roman"/>
                <w:sz w:val="24"/>
                <w:szCs w:val="24"/>
              </w:rPr>
              <w:t>ai</w:t>
            </w:r>
            <w:r>
              <w:rPr>
                <w:rFonts w:ascii="Times New Roman" w:hAnsi="Times New Roman" w:cs="Times New Roman"/>
                <w:sz w:val="24"/>
                <w:szCs w:val="24"/>
              </w:rPr>
              <w:t xml:space="preserve"> muzeja darbībai nepieciešamos cilvēkresursus</w:t>
            </w:r>
          </w:p>
        </w:tc>
        <w:tc>
          <w:tcPr>
            <w:tcW w:w="846" w:type="pct"/>
          </w:tcPr>
          <w:p w14:paraId="7E6E3EC9" w14:textId="7D6F7997" w:rsidR="008215B3" w:rsidRPr="00C46967" w:rsidRDefault="008215B3"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-Muzeja filiāl</w:t>
            </w:r>
            <w:r w:rsidR="004720DD">
              <w:rPr>
                <w:rFonts w:ascii="Times New Roman" w:hAnsi="Times New Roman" w:cs="Times New Roman"/>
                <w:sz w:val="24"/>
                <w:szCs w:val="24"/>
              </w:rPr>
              <w:t>ē</w:t>
            </w:r>
            <w:r>
              <w:rPr>
                <w:rFonts w:ascii="Times New Roman" w:hAnsi="Times New Roman" w:cs="Times New Roman"/>
                <w:sz w:val="24"/>
                <w:szCs w:val="24"/>
              </w:rPr>
              <w:t xml:space="preserve"> “Zeifert</w:t>
            </w:r>
            <w:r w:rsidR="00800B81">
              <w:rPr>
                <w:rFonts w:ascii="Times New Roman" w:hAnsi="Times New Roman" w:cs="Times New Roman"/>
                <w:sz w:val="24"/>
                <w:szCs w:val="24"/>
              </w:rPr>
              <w:t>i</w:t>
            </w:r>
            <w:r>
              <w:rPr>
                <w:rFonts w:ascii="Times New Roman" w:hAnsi="Times New Roman" w:cs="Times New Roman"/>
                <w:sz w:val="24"/>
                <w:szCs w:val="24"/>
              </w:rPr>
              <w:t xml:space="preserve">” izveidota jauna </w:t>
            </w:r>
            <w:r w:rsidR="001912B1">
              <w:rPr>
                <w:rFonts w:ascii="Times New Roman" w:hAnsi="Times New Roman" w:cs="Times New Roman"/>
                <w:sz w:val="24"/>
                <w:szCs w:val="24"/>
              </w:rPr>
              <w:t>amata vienība.</w:t>
            </w:r>
          </w:p>
        </w:tc>
        <w:tc>
          <w:tcPr>
            <w:tcW w:w="771" w:type="pct"/>
          </w:tcPr>
          <w:p w14:paraId="666B951C" w14:textId="110D80AB" w:rsidR="008215B3" w:rsidRPr="00C46967" w:rsidRDefault="004720DD"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Nodrošināt</w:t>
            </w:r>
            <w:r w:rsidR="005A2807">
              <w:rPr>
                <w:rFonts w:ascii="Times New Roman" w:hAnsi="Times New Roman" w:cs="Times New Roman"/>
                <w:sz w:val="24"/>
                <w:szCs w:val="24"/>
              </w:rPr>
              <w:t>s</w:t>
            </w:r>
            <w:r>
              <w:rPr>
                <w:rFonts w:ascii="Times New Roman" w:hAnsi="Times New Roman" w:cs="Times New Roman"/>
                <w:sz w:val="24"/>
                <w:szCs w:val="24"/>
              </w:rPr>
              <w:t xml:space="preserve"> muzeja filiāles “Zeiferti” darb</w:t>
            </w:r>
            <w:r w:rsidR="005A2807">
              <w:rPr>
                <w:rFonts w:ascii="Times New Roman" w:hAnsi="Times New Roman" w:cs="Times New Roman"/>
                <w:sz w:val="24"/>
                <w:szCs w:val="24"/>
              </w:rPr>
              <w:t>s ar sabiedrību.</w:t>
            </w:r>
          </w:p>
        </w:tc>
        <w:tc>
          <w:tcPr>
            <w:tcW w:w="654" w:type="pct"/>
          </w:tcPr>
          <w:p w14:paraId="4844492F" w14:textId="08E7C151" w:rsidR="008215B3" w:rsidRPr="00C46967" w:rsidRDefault="001912B1"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19" w:type="pct"/>
          </w:tcPr>
          <w:p w14:paraId="7EB86D22" w14:textId="5E74C025" w:rsidR="008215B3" w:rsidRPr="00C46967" w:rsidRDefault="001912B1"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Direktors</w:t>
            </w:r>
          </w:p>
        </w:tc>
        <w:tc>
          <w:tcPr>
            <w:tcW w:w="655" w:type="pct"/>
          </w:tcPr>
          <w:p w14:paraId="043FA21F" w14:textId="27BCB545" w:rsidR="008215B3" w:rsidRPr="00C46967" w:rsidRDefault="004720DD"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2023-2027</w:t>
            </w:r>
          </w:p>
        </w:tc>
        <w:tc>
          <w:tcPr>
            <w:tcW w:w="653" w:type="pct"/>
          </w:tcPr>
          <w:p w14:paraId="183B40FA" w14:textId="72FA56FB" w:rsidR="008215B3" w:rsidRPr="00C46967" w:rsidRDefault="001912B1"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Pašvaldība</w:t>
            </w:r>
          </w:p>
        </w:tc>
      </w:tr>
    </w:tbl>
    <w:bookmarkEnd w:id="55"/>
    <w:p w14:paraId="0E017061" w14:textId="77777777" w:rsidR="00DB1D40" w:rsidRPr="00BD19AF" w:rsidRDefault="00DB1D40" w:rsidP="00DB1D40">
      <w:pPr>
        <w:pStyle w:val="ListParagraph"/>
        <w:numPr>
          <w:ilvl w:val="0"/>
          <w:numId w:val="40"/>
        </w:numPr>
        <w:spacing w:before="120" w:after="120" w:line="360" w:lineRule="auto"/>
        <w:ind w:left="425" w:hanging="357"/>
        <w:jc w:val="both"/>
        <w:rPr>
          <w:rFonts w:ascii="Times New Roman" w:hAnsi="Times New Roman" w:cs="Times New Roman"/>
          <w:sz w:val="24"/>
          <w:szCs w:val="24"/>
        </w:rPr>
      </w:pPr>
      <w:r w:rsidRPr="00EF0EA1">
        <w:rPr>
          <w:rFonts w:ascii="Times New Roman" w:hAnsi="Times New Roman" w:cs="Times New Roman"/>
          <w:b/>
          <w:bCs/>
          <w:sz w:val="24"/>
          <w:szCs w:val="24"/>
        </w:rPr>
        <w:t>Stratēģiskais mērķis</w:t>
      </w:r>
      <w:r>
        <w:rPr>
          <w:rFonts w:ascii="Times New Roman" w:hAnsi="Times New Roman" w:cs="Times New Roman"/>
          <w:b/>
          <w:bCs/>
          <w:sz w:val="24"/>
          <w:szCs w:val="24"/>
        </w:rPr>
        <w:t>: Izstrādāt un īstenot muzeja telpu un teritoriju atjaunošanas un modernizācijas projektus, kuru rezultātā muzeja piedāvājums kļūst saistošs un konkurētspējīgs starp tuvāko novadu muzejiem.</w:t>
      </w:r>
    </w:p>
    <w:tbl>
      <w:tblPr>
        <w:tblStyle w:val="TableGrid"/>
        <w:tblW w:w="5000" w:type="pct"/>
        <w:jc w:val="center"/>
        <w:tblLook w:val="04A0" w:firstRow="1" w:lastRow="0" w:firstColumn="1" w:lastColumn="0" w:noHBand="0" w:noVBand="1"/>
      </w:tblPr>
      <w:tblGrid>
        <w:gridCol w:w="2071"/>
        <w:gridCol w:w="2568"/>
        <w:gridCol w:w="2342"/>
        <w:gridCol w:w="1988"/>
        <w:gridCol w:w="2184"/>
        <w:gridCol w:w="1988"/>
        <w:gridCol w:w="1985"/>
      </w:tblGrid>
      <w:tr w:rsidR="00DB1D40" w14:paraId="60ECE28B" w14:textId="77777777" w:rsidTr="00D93754">
        <w:trPr>
          <w:jc w:val="center"/>
        </w:trPr>
        <w:tc>
          <w:tcPr>
            <w:tcW w:w="685" w:type="pct"/>
            <w:vMerge w:val="restart"/>
            <w:vAlign w:val="center"/>
          </w:tcPr>
          <w:p w14:paraId="6841024B" w14:textId="77777777" w:rsidR="00DB1D40" w:rsidRPr="00C81255" w:rsidRDefault="00DB1D40" w:rsidP="00EC6350">
            <w:pPr>
              <w:spacing w:before="120" w:after="120" w:line="240" w:lineRule="exact"/>
              <w:jc w:val="center"/>
              <w:rPr>
                <w:rFonts w:ascii="Times New Roman" w:hAnsi="Times New Roman" w:cs="Times New Roman"/>
                <w:b/>
                <w:bCs/>
                <w:sz w:val="24"/>
                <w:szCs w:val="24"/>
              </w:rPr>
            </w:pPr>
            <w:r w:rsidRPr="00C81255">
              <w:rPr>
                <w:rFonts w:ascii="Times New Roman" w:hAnsi="Times New Roman" w:cs="Times New Roman"/>
                <w:b/>
                <w:bCs/>
                <w:sz w:val="24"/>
                <w:szCs w:val="24"/>
              </w:rPr>
              <w:t>Uzdevumi</w:t>
            </w:r>
          </w:p>
        </w:tc>
        <w:tc>
          <w:tcPr>
            <w:tcW w:w="849" w:type="pct"/>
            <w:vAlign w:val="center"/>
          </w:tcPr>
          <w:p w14:paraId="2101D4E9" w14:textId="77777777" w:rsidR="00DB1D40" w:rsidRPr="00C81255" w:rsidRDefault="00DB1D40" w:rsidP="00EC6350">
            <w:pPr>
              <w:spacing w:before="120" w:after="120" w:line="240" w:lineRule="exact"/>
              <w:jc w:val="center"/>
              <w:rPr>
                <w:rFonts w:ascii="Times New Roman" w:hAnsi="Times New Roman" w:cs="Times New Roman"/>
                <w:b/>
                <w:bCs/>
                <w:sz w:val="24"/>
                <w:szCs w:val="24"/>
              </w:rPr>
            </w:pPr>
            <w:r w:rsidRPr="00C81255">
              <w:rPr>
                <w:rFonts w:ascii="Times New Roman" w:hAnsi="Times New Roman" w:cs="Times New Roman"/>
                <w:b/>
                <w:bCs/>
                <w:sz w:val="24"/>
                <w:szCs w:val="24"/>
              </w:rPr>
              <w:t>Plānotie rezultāti</w:t>
            </w:r>
          </w:p>
        </w:tc>
        <w:tc>
          <w:tcPr>
            <w:tcW w:w="1431" w:type="pct"/>
            <w:gridSpan w:val="2"/>
            <w:vAlign w:val="center"/>
          </w:tcPr>
          <w:p w14:paraId="5E51A411" w14:textId="77777777" w:rsidR="00DB1D40" w:rsidRPr="00C81255" w:rsidRDefault="00DB1D40" w:rsidP="00EC6350">
            <w:pPr>
              <w:spacing w:before="120" w:after="120" w:line="240" w:lineRule="exact"/>
              <w:jc w:val="center"/>
              <w:rPr>
                <w:rFonts w:ascii="Times New Roman" w:hAnsi="Times New Roman" w:cs="Times New Roman"/>
                <w:b/>
                <w:bCs/>
                <w:sz w:val="24"/>
                <w:szCs w:val="24"/>
              </w:rPr>
            </w:pPr>
            <w:r w:rsidRPr="00C81255">
              <w:rPr>
                <w:rFonts w:ascii="Times New Roman" w:hAnsi="Times New Roman" w:cs="Times New Roman"/>
                <w:b/>
                <w:bCs/>
                <w:sz w:val="24"/>
                <w:szCs w:val="24"/>
              </w:rPr>
              <w:t>Rezultatīvie rādītāji</w:t>
            </w:r>
          </w:p>
        </w:tc>
        <w:tc>
          <w:tcPr>
            <w:tcW w:w="722" w:type="pct"/>
            <w:vMerge w:val="restart"/>
            <w:vAlign w:val="center"/>
          </w:tcPr>
          <w:p w14:paraId="7D100D91" w14:textId="77777777" w:rsidR="00DB1D40" w:rsidRPr="00C81255" w:rsidRDefault="00DB1D40" w:rsidP="00EC6350">
            <w:pPr>
              <w:spacing w:before="120" w:after="120" w:line="240" w:lineRule="exact"/>
              <w:jc w:val="center"/>
              <w:rPr>
                <w:rFonts w:ascii="Times New Roman" w:hAnsi="Times New Roman" w:cs="Times New Roman"/>
                <w:b/>
                <w:bCs/>
                <w:sz w:val="24"/>
                <w:szCs w:val="24"/>
              </w:rPr>
            </w:pPr>
            <w:r w:rsidRPr="00C81255">
              <w:rPr>
                <w:rFonts w:ascii="Times New Roman" w:hAnsi="Times New Roman" w:cs="Times New Roman"/>
                <w:b/>
                <w:bCs/>
                <w:sz w:val="24"/>
                <w:szCs w:val="24"/>
              </w:rPr>
              <w:t>Atbildīgais</w:t>
            </w:r>
          </w:p>
        </w:tc>
        <w:tc>
          <w:tcPr>
            <w:tcW w:w="657" w:type="pct"/>
            <w:vMerge w:val="restart"/>
            <w:vAlign w:val="center"/>
          </w:tcPr>
          <w:p w14:paraId="6BE57B5E" w14:textId="77777777" w:rsidR="00DB1D40" w:rsidRPr="00C81255" w:rsidRDefault="00DB1D40" w:rsidP="00EC6350">
            <w:pPr>
              <w:spacing w:before="120" w:after="120" w:line="240" w:lineRule="exact"/>
              <w:jc w:val="center"/>
              <w:rPr>
                <w:rFonts w:ascii="Times New Roman" w:hAnsi="Times New Roman" w:cs="Times New Roman"/>
                <w:b/>
                <w:bCs/>
                <w:sz w:val="24"/>
                <w:szCs w:val="24"/>
              </w:rPr>
            </w:pPr>
            <w:r w:rsidRPr="00C81255">
              <w:rPr>
                <w:rFonts w:ascii="Times New Roman" w:hAnsi="Times New Roman" w:cs="Times New Roman"/>
                <w:b/>
                <w:bCs/>
                <w:sz w:val="24"/>
                <w:szCs w:val="24"/>
              </w:rPr>
              <w:t>Izpildes laiks</w:t>
            </w:r>
          </w:p>
        </w:tc>
        <w:tc>
          <w:tcPr>
            <w:tcW w:w="656" w:type="pct"/>
            <w:vMerge w:val="restart"/>
            <w:vAlign w:val="center"/>
          </w:tcPr>
          <w:p w14:paraId="5DBAC38D" w14:textId="77777777" w:rsidR="00DB1D40" w:rsidRPr="00C81255" w:rsidRDefault="00DB1D40" w:rsidP="00EC6350">
            <w:pPr>
              <w:spacing w:before="120" w:after="120" w:line="240" w:lineRule="exact"/>
              <w:jc w:val="center"/>
              <w:rPr>
                <w:rFonts w:ascii="Times New Roman" w:hAnsi="Times New Roman" w:cs="Times New Roman"/>
                <w:b/>
                <w:bCs/>
                <w:sz w:val="24"/>
                <w:szCs w:val="24"/>
              </w:rPr>
            </w:pPr>
            <w:r w:rsidRPr="00C81255">
              <w:rPr>
                <w:rFonts w:ascii="Times New Roman" w:hAnsi="Times New Roman" w:cs="Times New Roman"/>
                <w:b/>
                <w:bCs/>
                <w:sz w:val="24"/>
                <w:szCs w:val="24"/>
              </w:rPr>
              <w:t>Finanšu avoti</w:t>
            </w:r>
          </w:p>
        </w:tc>
      </w:tr>
      <w:tr w:rsidR="00DB1D40" w14:paraId="6409DEA8" w14:textId="77777777" w:rsidTr="00D93754">
        <w:trPr>
          <w:jc w:val="center"/>
        </w:trPr>
        <w:tc>
          <w:tcPr>
            <w:tcW w:w="685" w:type="pct"/>
            <w:vMerge/>
          </w:tcPr>
          <w:p w14:paraId="7ABBE508" w14:textId="77777777" w:rsidR="00DB1D40" w:rsidRDefault="00DB1D40" w:rsidP="00D93754">
            <w:pPr>
              <w:jc w:val="both"/>
              <w:rPr>
                <w:rFonts w:ascii="Times New Roman" w:hAnsi="Times New Roman" w:cs="Times New Roman"/>
                <w:sz w:val="24"/>
                <w:szCs w:val="24"/>
              </w:rPr>
            </w:pPr>
          </w:p>
        </w:tc>
        <w:tc>
          <w:tcPr>
            <w:tcW w:w="849" w:type="pct"/>
            <w:vAlign w:val="center"/>
          </w:tcPr>
          <w:p w14:paraId="154E4B63" w14:textId="77777777" w:rsidR="00DB1D40" w:rsidRDefault="00DB1D40" w:rsidP="00EC6350">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Galaprodukts</w:t>
            </w:r>
          </w:p>
        </w:tc>
        <w:tc>
          <w:tcPr>
            <w:tcW w:w="774" w:type="pct"/>
            <w:vAlign w:val="center"/>
          </w:tcPr>
          <w:p w14:paraId="77AEC298" w14:textId="77777777" w:rsidR="00DB1D40" w:rsidRDefault="00DB1D40" w:rsidP="00EC6350">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Kvalitatīvie</w:t>
            </w:r>
          </w:p>
        </w:tc>
        <w:tc>
          <w:tcPr>
            <w:tcW w:w="657" w:type="pct"/>
            <w:vAlign w:val="center"/>
          </w:tcPr>
          <w:p w14:paraId="066C32D0" w14:textId="77777777" w:rsidR="00DB1D40" w:rsidRDefault="00DB1D40" w:rsidP="00EC6350">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Kvantitatīvie</w:t>
            </w:r>
          </w:p>
        </w:tc>
        <w:tc>
          <w:tcPr>
            <w:tcW w:w="722" w:type="pct"/>
            <w:vMerge/>
            <w:vAlign w:val="center"/>
          </w:tcPr>
          <w:p w14:paraId="7FE6171F" w14:textId="77777777" w:rsidR="00DB1D40" w:rsidRDefault="00DB1D40" w:rsidP="00D93754">
            <w:pPr>
              <w:jc w:val="center"/>
              <w:rPr>
                <w:rFonts w:ascii="Times New Roman" w:hAnsi="Times New Roman" w:cs="Times New Roman"/>
                <w:sz w:val="24"/>
                <w:szCs w:val="24"/>
              </w:rPr>
            </w:pPr>
          </w:p>
        </w:tc>
        <w:tc>
          <w:tcPr>
            <w:tcW w:w="657" w:type="pct"/>
            <w:vMerge/>
          </w:tcPr>
          <w:p w14:paraId="3911FDFE" w14:textId="77777777" w:rsidR="00DB1D40" w:rsidRDefault="00DB1D40" w:rsidP="00D93754">
            <w:pPr>
              <w:jc w:val="both"/>
              <w:rPr>
                <w:rFonts w:ascii="Times New Roman" w:hAnsi="Times New Roman" w:cs="Times New Roman"/>
                <w:sz w:val="24"/>
                <w:szCs w:val="24"/>
              </w:rPr>
            </w:pPr>
          </w:p>
        </w:tc>
        <w:tc>
          <w:tcPr>
            <w:tcW w:w="656" w:type="pct"/>
            <w:vMerge/>
          </w:tcPr>
          <w:p w14:paraId="0249CB53" w14:textId="77777777" w:rsidR="00DB1D40" w:rsidRDefault="00DB1D40" w:rsidP="00D93754">
            <w:pPr>
              <w:jc w:val="both"/>
              <w:rPr>
                <w:rFonts w:ascii="Times New Roman" w:hAnsi="Times New Roman" w:cs="Times New Roman"/>
                <w:sz w:val="24"/>
                <w:szCs w:val="24"/>
              </w:rPr>
            </w:pPr>
          </w:p>
        </w:tc>
      </w:tr>
      <w:tr w:rsidR="00DB1D40" w14:paraId="0B7D5F4E" w14:textId="77777777" w:rsidTr="008215B3">
        <w:trPr>
          <w:trHeight w:val="732"/>
          <w:jc w:val="center"/>
        </w:trPr>
        <w:tc>
          <w:tcPr>
            <w:tcW w:w="685" w:type="pct"/>
          </w:tcPr>
          <w:p w14:paraId="69AFB304"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Veikt izstāžu zāles remontu</w:t>
            </w:r>
          </w:p>
        </w:tc>
        <w:tc>
          <w:tcPr>
            <w:tcW w:w="849" w:type="pct"/>
          </w:tcPr>
          <w:p w14:paraId="14738516"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-Demontēta ekspozīcija “Iedvesmas istaba”.</w:t>
            </w:r>
          </w:p>
          <w:p w14:paraId="2EC54E4C" w14:textId="73003EF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-Atjaunot</w:t>
            </w:r>
            <w:r w:rsidR="00D17913">
              <w:rPr>
                <w:rFonts w:ascii="Times New Roman" w:hAnsi="Times New Roman" w:cs="Times New Roman"/>
                <w:sz w:val="24"/>
                <w:szCs w:val="24"/>
              </w:rPr>
              <w:t>a</w:t>
            </w:r>
            <w:r>
              <w:rPr>
                <w:rFonts w:ascii="Times New Roman" w:hAnsi="Times New Roman" w:cs="Times New Roman"/>
                <w:sz w:val="24"/>
                <w:szCs w:val="24"/>
              </w:rPr>
              <w:t xml:space="preserve"> izstāžu zāl</w:t>
            </w:r>
            <w:r w:rsidR="00D17913">
              <w:rPr>
                <w:rFonts w:ascii="Times New Roman" w:hAnsi="Times New Roman" w:cs="Times New Roman"/>
                <w:sz w:val="24"/>
                <w:szCs w:val="24"/>
              </w:rPr>
              <w:t>e</w:t>
            </w:r>
            <w:r>
              <w:rPr>
                <w:rFonts w:ascii="Times New Roman" w:hAnsi="Times New Roman" w:cs="Times New Roman"/>
                <w:sz w:val="24"/>
                <w:szCs w:val="24"/>
              </w:rPr>
              <w:t>.</w:t>
            </w:r>
          </w:p>
        </w:tc>
        <w:tc>
          <w:tcPr>
            <w:tcW w:w="774" w:type="pct"/>
          </w:tcPr>
          <w:p w14:paraId="62598104"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Pieejama mūsdienīga izstāžu zāle.</w:t>
            </w:r>
          </w:p>
        </w:tc>
        <w:tc>
          <w:tcPr>
            <w:tcW w:w="657" w:type="pct"/>
          </w:tcPr>
          <w:p w14:paraId="1EB75444"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7A28780F"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Direktors</w:t>
            </w:r>
          </w:p>
        </w:tc>
        <w:tc>
          <w:tcPr>
            <w:tcW w:w="657" w:type="pct"/>
          </w:tcPr>
          <w:p w14:paraId="7D92E2F6"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2024</w:t>
            </w:r>
          </w:p>
        </w:tc>
        <w:tc>
          <w:tcPr>
            <w:tcW w:w="656" w:type="pct"/>
          </w:tcPr>
          <w:p w14:paraId="0719FFF7"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Pašvaldība</w:t>
            </w:r>
          </w:p>
        </w:tc>
      </w:tr>
      <w:tr w:rsidR="00DB1D40" w14:paraId="2C174203" w14:textId="77777777" w:rsidTr="008215B3">
        <w:trPr>
          <w:trHeight w:val="1198"/>
          <w:jc w:val="center"/>
        </w:trPr>
        <w:tc>
          <w:tcPr>
            <w:tcW w:w="685" w:type="pct"/>
          </w:tcPr>
          <w:p w14:paraId="63BDEC21"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Pilnveidot ārvides ekspozīciju “Pirmā pasaules kara vēstures izziņas maršruts”</w:t>
            </w:r>
          </w:p>
        </w:tc>
        <w:tc>
          <w:tcPr>
            <w:tcW w:w="849" w:type="pct"/>
          </w:tcPr>
          <w:p w14:paraId="0818A20E" w14:textId="77777777" w:rsidR="00DB1D40" w:rsidRPr="00C431FC"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w:t>
            </w:r>
            <w:r w:rsidRPr="00C431FC">
              <w:rPr>
                <w:rFonts w:ascii="Times New Roman" w:hAnsi="Times New Roman" w:cs="Times New Roman"/>
                <w:sz w:val="24"/>
                <w:szCs w:val="24"/>
              </w:rPr>
              <w:t>Maršrut</w:t>
            </w:r>
            <w:r>
              <w:rPr>
                <w:rFonts w:ascii="Times New Roman" w:hAnsi="Times New Roman" w:cs="Times New Roman"/>
                <w:sz w:val="24"/>
                <w:szCs w:val="24"/>
              </w:rPr>
              <w:t>ā uzlabota infrastruktūra.</w:t>
            </w:r>
            <w:r w:rsidRPr="00C431FC">
              <w:rPr>
                <w:rFonts w:ascii="Times New Roman" w:hAnsi="Times New Roman" w:cs="Times New Roman"/>
                <w:sz w:val="24"/>
                <w:szCs w:val="24"/>
              </w:rPr>
              <w:t xml:space="preserve"> </w:t>
            </w:r>
            <w:r>
              <w:rPr>
                <w:rFonts w:ascii="Times New Roman" w:hAnsi="Times New Roman" w:cs="Times New Roman"/>
                <w:sz w:val="24"/>
                <w:szCs w:val="24"/>
              </w:rPr>
              <w:t xml:space="preserve">Maršruts </w:t>
            </w:r>
            <w:r w:rsidRPr="00C431FC">
              <w:rPr>
                <w:rFonts w:ascii="Times New Roman" w:hAnsi="Times New Roman" w:cs="Times New Roman"/>
                <w:sz w:val="24"/>
                <w:szCs w:val="24"/>
              </w:rPr>
              <w:t xml:space="preserve">papildināts ar </w:t>
            </w:r>
            <w:r>
              <w:rPr>
                <w:rFonts w:ascii="Times New Roman" w:hAnsi="Times New Roman" w:cs="Times New Roman"/>
                <w:sz w:val="24"/>
                <w:szCs w:val="24"/>
              </w:rPr>
              <w:t xml:space="preserve">jaunām fortifikācijas būvēm. </w:t>
            </w:r>
          </w:p>
        </w:tc>
        <w:tc>
          <w:tcPr>
            <w:tcW w:w="774" w:type="pct"/>
          </w:tcPr>
          <w:p w14:paraId="340DB46D"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Sabiedrībai pieejama unikāla ārvides ekpozīcija.</w:t>
            </w:r>
          </w:p>
        </w:tc>
        <w:tc>
          <w:tcPr>
            <w:tcW w:w="657" w:type="pct"/>
          </w:tcPr>
          <w:p w14:paraId="0CCF7C10"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0ED729B6" w14:textId="77777777" w:rsidR="00DB1D40" w:rsidRPr="004E030F"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Direktors, vecākais speciālists</w:t>
            </w:r>
          </w:p>
        </w:tc>
        <w:tc>
          <w:tcPr>
            <w:tcW w:w="657" w:type="pct"/>
          </w:tcPr>
          <w:p w14:paraId="6F67F1EC"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2023-2027</w:t>
            </w:r>
          </w:p>
        </w:tc>
        <w:tc>
          <w:tcPr>
            <w:tcW w:w="656" w:type="pct"/>
          </w:tcPr>
          <w:p w14:paraId="01B8DD87"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 xml:space="preserve">Pašvaldība, </w:t>
            </w:r>
            <w:r w:rsidRPr="00B95813">
              <w:rPr>
                <w:rFonts w:ascii="Times New Roman" w:hAnsi="Times New Roman" w:cs="Times New Roman"/>
                <w:sz w:val="24"/>
                <w:szCs w:val="24"/>
              </w:rPr>
              <w:t>projektu finansējums</w:t>
            </w:r>
          </w:p>
        </w:tc>
      </w:tr>
      <w:tr w:rsidR="00DB1D40" w14:paraId="1D32C0B9" w14:textId="77777777" w:rsidTr="00FF0508">
        <w:trPr>
          <w:trHeight w:val="1555"/>
          <w:jc w:val="center"/>
        </w:trPr>
        <w:tc>
          <w:tcPr>
            <w:tcW w:w="685" w:type="pct"/>
          </w:tcPr>
          <w:p w14:paraId="134C28E3" w14:textId="17651842"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Izveidot informatīvos stendus Olaines pilsētas un Olaines novada teritorijā</w:t>
            </w:r>
          </w:p>
        </w:tc>
        <w:tc>
          <w:tcPr>
            <w:tcW w:w="849" w:type="pct"/>
          </w:tcPr>
          <w:p w14:paraId="6BC954FE" w14:textId="77777777" w:rsidR="00DB1D40" w:rsidRPr="00A66876"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-Izvietoti informatīvie stendi Olainē, Grēnēs, Jāņupē, Jaunolainē ar informāciju par ciematu attīstību un to izveides vēsturi.</w:t>
            </w:r>
          </w:p>
        </w:tc>
        <w:tc>
          <w:tcPr>
            <w:tcW w:w="774" w:type="pct"/>
            <w:vAlign w:val="center"/>
          </w:tcPr>
          <w:p w14:paraId="25CE8DE2" w14:textId="627DD561" w:rsidR="00DB1D40" w:rsidRDefault="00DB1D40" w:rsidP="00FF0508">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Nodrošināta informācijas pieejamība par Olaines pilsētas un novada vēsturi.</w:t>
            </w:r>
          </w:p>
        </w:tc>
        <w:tc>
          <w:tcPr>
            <w:tcW w:w="657" w:type="pct"/>
          </w:tcPr>
          <w:p w14:paraId="0025E974"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4</w:t>
            </w:r>
          </w:p>
        </w:tc>
        <w:tc>
          <w:tcPr>
            <w:tcW w:w="722" w:type="pct"/>
          </w:tcPr>
          <w:p w14:paraId="4979AC28"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V</w:t>
            </w:r>
            <w:r w:rsidRPr="007C5761">
              <w:rPr>
                <w:rFonts w:ascii="Times New Roman" w:hAnsi="Times New Roman" w:cs="Times New Roman"/>
                <w:sz w:val="24"/>
                <w:szCs w:val="24"/>
              </w:rPr>
              <w:t>ecākais speciālists</w:t>
            </w:r>
          </w:p>
        </w:tc>
        <w:tc>
          <w:tcPr>
            <w:tcW w:w="657" w:type="pct"/>
          </w:tcPr>
          <w:p w14:paraId="5BCE4A08"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2023-2027</w:t>
            </w:r>
          </w:p>
        </w:tc>
        <w:tc>
          <w:tcPr>
            <w:tcW w:w="656" w:type="pct"/>
          </w:tcPr>
          <w:p w14:paraId="13FAF26B"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 xml:space="preserve">Pašvaldība, </w:t>
            </w:r>
            <w:r w:rsidRPr="00B95813">
              <w:rPr>
                <w:rFonts w:ascii="Times New Roman" w:hAnsi="Times New Roman" w:cs="Times New Roman"/>
                <w:sz w:val="24"/>
                <w:szCs w:val="24"/>
              </w:rPr>
              <w:t>projektu finansējums</w:t>
            </w:r>
          </w:p>
        </w:tc>
      </w:tr>
      <w:tr w:rsidR="00DB1D40" w14:paraId="22ED733C" w14:textId="77777777" w:rsidTr="008215B3">
        <w:trPr>
          <w:trHeight w:val="421"/>
          <w:jc w:val="center"/>
        </w:trPr>
        <w:tc>
          <w:tcPr>
            <w:tcW w:w="685" w:type="pct"/>
            <w:vMerge w:val="restart"/>
          </w:tcPr>
          <w:p w14:paraId="3F18487B" w14:textId="24B066A1"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 xml:space="preserve">Izveidot </w:t>
            </w:r>
            <w:r w:rsidR="00886081">
              <w:rPr>
                <w:rFonts w:ascii="Times New Roman" w:hAnsi="Times New Roman" w:cs="Times New Roman"/>
                <w:sz w:val="24"/>
                <w:szCs w:val="24"/>
              </w:rPr>
              <w:t xml:space="preserve">koncepciju </w:t>
            </w:r>
            <w:r>
              <w:rPr>
                <w:rFonts w:ascii="Times New Roman" w:hAnsi="Times New Roman" w:cs="Times New Roman"/>
                <w:sz w:val="24"/>
                <w:szCs w:val="24"/>
              </w:rPr>
              <w:t>muzeja filiāl</w:t>
            </w:r>
            <w:r w:rsidR="00886081">
              <w:rPr>
                <w:rFonts w:ascii="Times New Roman" w:hAnsi="Times New Roman" w:cs="Times New Roman"/>
                <w:sz w:val="24"/>
                <w:szCs w:val="24"/>
              </w:rPr>
              <w:t xml:space="preserve">ei </w:t>
            </w:r>
            <w:r>
              <w:rPr>
                <w:rFonts w:ascii="Times New Roman" w:hAnsi="Times New Roman" w:cs="Times New Roman"/>
                <w:sz w:val="24"/>
                <w:szCs w:val="24"/>
              </w:rPr>
              <w:t>“Zeifert</w:t>
            </w:r>
            <w:r w:rsidR="005D0BA6">
              <w:rPr>
                <w:rFonts w:ascii="Times New Roman" w:hAnsi="Times New Roman" w:cs="Times New Roman"/>
                <w:sz w:val="24"/>
                <w:szCs w:val="24"/>
              </w:rPr>
              <w:t>i</w:t>
            </w:r>
            <w:r>
              <w:rPr>
                <w:rFonts w:ascii="Times New Roman" w:hAnsi="Times New Roman" w:cs="Times New Roman"/>
                <w:sz w:val="24"/>
                <w:szCs w:val="24"/>
              </w:rPr>
              <w:t>”</w:t>
            </w:r>
          </w:p>
        </w:tc>
        <w:tc>
          <w:tcPr>
            <w:tcW w:w="849" w:type="pct"/>
          </w:tcPr>
          <w:p w14:paraId="21A17745"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 xml:space="preserve">-Izstrādāta ekspozīcijas koncepcija. </w:t>
            </w:r>
          </w:p>
        </w:tc>
        <w:tc>
          <w:tcPr>
            <w:tcW w:w="774" w:type="pct"/>
            <w:vMerge w:val="restart"/>
            <w:vAlign w:val="center"/>
          </w:tcPr>
          <w:p w14:paraId="4A694AB6"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Muzeja filiāle.</w:t>
            </w:r>
          </w:p>
        </w:tc>
        <w:tc>
          <w:tcPr>
            <w:tcW w:w="657" w:type="pct"/>
          </w:tcPr>
          <w:p w14:paraId="44640E3F"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4D835077"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Direktors</w:t>
            </w:r>
          </w:p>
        </w:tc>
        <w:tc>
          <w:tcPr>
            <w:tcW w:w="657" w:type="pct"/>
          </w:tcPr>
          <w:p w14:paraId="41B2CD4E" w14:textId="77777777" w:rsidR="00DB1D40" w:rsidRDefault="00DB1D40" w:rsidP="00EC6350">
            <w:pPr>
              <w:spacing w:before="120" w:after="120" w:line="240" w:lineRule="exact"/>
              <w:jc w:val="both"/>
              <w:rPr>
                <w:rFonts w:ascii="Times New Roman" w:hAnsi="Times New Roman" w:cs="Times New Roman"/>
                <w:sz w:val="24"/>
                <w:szCs w:val="24"/>
              </w:rPr>
            </w:pPr>
            <w:r w:rsidRPr="007D17FE">
              <w:rPr>
                <w:rFonts w:ascii="Times New Roman" w:hAnsi="Times New Roman" w:cs="Times New Roman"/>
                <w:sz w:val="24"/>
                <w:szCs w:val="24"/>
              </w:rPr>
              <w:t>2023</w:t>
            </w:r>
          </w:p>
        </w:tc>
        <w:tc>
          <w:tcPr>
            <w:tcW w:w="656" w:type="pct"/>
          </w:tcPr>
          <w:p w14:paraId="037B0EA5"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Pašvaldība</w:t>
            </w:r>
          </w:p>
        </w:tc>
      </w:tr>
      <w:tr w:rsidR="00DB1D40" w14:paraId="631DCE62" w14:textId="77777777" w:rsidTr="00D93754">
        <w:trPr>
          <w:trHeight w:val="250"/>
          <w:jc w:val="center"/>
        </w:trPr>
        <w:tc>
          <w:tcPr>
            <w:tcW w:w="685" w:type="pct"/>
            <w:vMerge/>
          </w:tcPr>
          <w:p w14:paraId="0A6A8D7B" w14:textId="77777777" w:rsidR="00DB1D40" w:rsidRDefault="00DB1D40" w:rsidP="00EC6350">
            <w:pPr>
              <w:spacing w:before="120" w:after="120" w:line="240" w:lineRule="exact"/>
              <w:jc w:val="both"/>
              <w:rPr>
                <w:rFonts w:ascii="Times New Roman" w:hAnsi="Times New Roman" w:cs="Times New Roman"/>
                <w:sz w:val="24"/>
                <w:szCs w:val="24"/>
              </w:rPr>
            </w:pPr>
          </w:p>
        </w:tc>
        <w:tc>
          <w:tcPr>
            <w:tcW w:w="849" w:type="pct"/>
          </w:tcPr>
          <w:p w14:paraId="34C26281"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 xml:space="preserve">-Izveidots ekspozīcijas dizains un saturs. </w:t>
            </w:r>
          </w:p>
        </w:tc>
        <w:tc>
          <w:tcPr>
            <w:tcW w:w="774" w:type="pct"/>
            <w:vMerge/>
          </w:tcPr>
          <w:p w14:paraId="2049B8E5" w14:textId="77777777" w:rsidR="00DB1D40" w:rsidRDefault="00DB1D40" w:rsidP="00EC6350">
            <w:pPr>
              <w:spacing w:before="120" w:after="120" w:line="240" w:lineRule="exact"/>
              <w:jc w:val="both"/>
              <w:rPr>
                <w:rFonts w:ascii="Times New Roman" w:hAnsi="Times New Roman" w:cs="Times New Roman"/>
                <w:sz w:val="24"/>
                <w:szCs w:val="24"/>
              </w:rPr>
            </w:pPr>
          </w:p>
        </w:tc>
        <w:tc>
          <w:tcPr>
            <w:tcW w:w="657" w:type="pct"/>
          </w:tcPr>
          <w:p w14:paraId="4746EE5A"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0732BF47" w14:textId="77777777" w:rsidR="00DB1D40" w:rsidRDefault="00DB1D40" w:rsidP="00EC6350">
            <w:pPr>
              <w:spacing w:before="120" w:after="120" w:line="240" w:lineRule="exact"/>
              <w:jc w:val="both"/>
              <w:rPr>
                <w:rFonts w:ascii="Times New Roman" w:hAnsi="Times New Roman" w:cs="Times New Roman"/>
                <w:sz w:val="24"/>
                <w:szCs w:val="24"/>
              </w:rPr>
            </w:pPr>
            <w:r w:rsidRPr="00E40B08">
              <w:rPr>
                <w:rFonts w:ascii="Times New Roman" w:hAnsi="Times New Roman" w:cs="Times New Roman"/>
                <w:sz w:val="24"/>
                <w:szCs w:val="24"/>
              </w:rPr>
              <w:t>Direktors</w:t>
            </w:r>
          </w:p>
        </w:tc>
        <w:tc>
          <w:tcPr>
            <w:tcW w:w="657" w:type="pct"/>
          </w:tcPr>
          <w:p w14:paraId="40E0AC55" w14:textId="2D37889E" w:rsidR="00DB1D40" w:rsidRDefault="00DB1D40" w:rsidP="00EC6350">
            <w:pPr>
              <w:spacing w:before="120" w:after="120" w:line="240" w:lineRule="exact"/>
              <w:jc w:val="both"/>
              <w:rPr>
                <w:rFonts w:ascii="Times New Roman" w:hAnsi="Times New Roman" w:cs="Times New Roman"/>
                <w:sz w:val="24"/>
                <w:szCs w:val="24"/>
              </w:rPr>
            </w:pPr>
            <w:r w:rsidRPr="007D17FE">
              <w:rPr>
                <w:rFonts w:ascii="Times New Roman" w:hAnsi="Times New Roman" w:cs="Times New Roman"/>
                <w:sz w:val="24"/>
                <w:szCs w:val="24"/>
              </w:rPr>
              <w:t>202</w:t>
            </w:r>
            <w:r w:rsidR="00FF0508">
              <w:rPr>
                <w:rFonts w:ascii="Times New Roman" w:hAnsi="Times New Roman" w:cs="Times New Roman"/>
                <w:sz w:val="24"/>
                <w:szCs w:val="24"/>
              </w:rPr>
              <w:t>4</w:t>
            </w:r>
            <w:r w:rsidRPr="007D17FE">
              <w:rPr>
                <w:rFonts w:ascii="Times New Roman" w:hAnsi="Times New Roman" w:cs="Times New Roman"/>
                <w:sz w:val="24"/>
                <w:szCs w:val="24"/>
              </w:rPr>
              <w:t>-2027</w:t>
            </w:r>
          </w:p>
        </w:tc>
        <w:tc>
          <w:tcPr>
            <w:tcW w:w="656" w:type="pct"/>
          </w:tcPr>
          <w:p w14:paraId="064012CC" w14:textId="77777777" w:rsidR="00DB1D40" w:rsidRDefault="00DB1D40" w:rsidP="00EC6350">
            <w:pPr>
              <w:spacing w:before="120" w:after="120" w:line="240" w:lineRule="exact"/>
              <w:jc w:val="both"/>
              <w:rPr>
                <w:rFonts w:ascii="Times New Roman" w:hAnsi="Times New Roman" w:cs="Times New Roman"/>
                <w:sz w:val="24"/>
                <w:szCs w:val="24"/>
              </w:rPr>
            </w:pPr>
            <w:r w:rsidRPr="003D363A">
              <w:rPr>
                <w:rFonts w:ascii="Times New Roman" w:hAnsi="Times New Roman" w:cs="Times New Roman"/>
                <w:sz w:val="24"/>
                <w:szCs w:val="24"/>
              </w:rPr>
              <w:t>Pašvaldība</w:t>
            </w:r>
            <w:r>
              <w:rPr>
                <w:rFonts w:ascii="Times New Roman" w:hAnsi="Times New Roman" w:cs="Times New Roman"/>
                <w:sz w:val="24"/>
                <w:szCs w:val="24"/>
              </w:rPr>
              <w:t xml:space="preserve">, projektu finansējums </w:t>
            </w:r>
          </w:p>
        </w:tc>
      </w:tr>
      <w:tr w:rsidR="00DB1D40" w14:paraId="2BDB3F17" w14:textId="77777777" w:rsidTr="005D3D64">
        <w:trPr>
          <w:trHeight w:val="673"/>
          <w:jc w:val="center"/>
        </w:trPr>
        <w:tc>
          <w:tcPr>
            <w:tcW w:w="685" w:type="pct"/>
            <w:vMerge/>
          </w:tcPr>
          <w:p w14:paraId="0983813D" w14:textId="77777777" w:rsidR="00DB1D40" w:rsidRDefault="00DB1D40" w:rsidP="00EC6350">
            <w:pPr>
              <w:spacing w:before="120" w:after="120" w:line="240" w:lineRule="exact"/>
              <w:jc w:val="both"/>
              <w:rPr>
                <w:rFonts w:ascii="Times New Roman" w:hAnsi="Times New Roman" w:cs="Times New Roman"/>
                <w:sz w:val="24"/>
                <w:szCs w:val="24"/>
              </w:rPr>
            </w:pPr>
          </w:p>
        </w:tc>
        <w:tc>
          <w:tcPr>
            <w:tcW w:w="849" w:type="pct"/>
          </w:tcPr>
          <w:p w14:paraId="1501A966"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-Izveidota ekspozīcija.</w:t>
            </w:r>
          </w:p>
        </w:tc>
        <w:tc>
          <w:tcPr>
            <w:tcW w:w="774" w:type="pct"/>
            <w:vMerge/>
          </w:tcPr>
          <w:p w14:paraId="7BCC7648" w14:textId="77777777" w:rsidR="00DB1D40" w:rsidRDefault="00DB1D40" w:rsidP="00EC6350">
            <w:pPr>
              <w:spacing w:before="120" w:after="120" w:line="240" w:lineRule="exact"/>
              <w:jc w:val="both"/>
              <w:rPr>
                <w:rFonts w:ascii="Times New Roman" w:hAnsi="Times New Roman" w:cs="Times New Roman"/>
                <w:sz w:val="24"/>
                <w:szCs w:val="24"/>
              </w:rPr>
            </w:pPr>
          </w:p>
        </w:tc>
        <w:tc>
          <w:tcPr>
            <w:tcW w:w="657" w:type="pct"/>
          </w:tcPr>
          <w:p w14:paraId="6DE2AC41"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2BF71C72" w14:textId="77777777" w:rsidR="00DB1D40" w:rsidRDefault="00DB1D40" w:rsidP="00EC6350">
            <w:pPr>
              <w:spacing w:before="120" w:after="120" w:line="240" w:lineRule="exact"/>
              <w:jc w:val="both"/>
              <w:rPr>
                <w:rFonts w:ascii="Times New Roman" w:hAnsi="Times New Roman" w:cs="Times New Roman"/>
                <w:sz w:val="24"/>
                <w:szCs w:val="24"/>
              </w:rPr>
            </w:pPr>
            <w:r w:rsidRPr="00E40B08">
              <w:rPr>
                <w:rFonts w:ascii="Times New Roman" w:hAnsi="Times New Roman" w:cs="Times New Roman"/>
                <w:sz w:val="24"/>
                <w:szCs w:val="24"/>
              </w:rPr>
              <w:t>Direktors</w:t>
            </w:r>
          </w:p>
        </w:tc>
        <w:tc>
          <w:tcPr>
            <w:tcW w:w="657" w:type="pct"/>
          </w:tcPr>
          <w:p w14:paraId="420B0B5E" w14:textId="58504C65" w:rsidR="00DB1D40" w:rsidRDefault="00DB1D40" w:rsidP="00EC6350">
            <w:pPr>
              <w:spacing w:before="120" w:after="120" w:line="240" w:lineRule="exact"/>
              <w:jc w:val="both"/>
              <w:rPr>
                <w:rFonts w:ascii="Times New Roman" w:hAnsi="Times New Roman" w:cs="Times New Roman"/>
                <w:sz w:val="24"/>
                <w:szCs w:val="24"/>
              </w:rPr>
            </w:pPr>
            <w:r w:rsidRPr="007D17FE">
              <w:rPr>
                <w:rFonts w:ascii="Times New Roman" w:hAnsi="Times New Roman" w:cs="Times New Roman"/>
                <w:sz w:val="24"/>
                <w:szCs w:val="24"/>
              </w:rPr>
              <w:t>202</w:t>
            </w:r>
            <w:r w:rsidR="00FF0508">
              <w:rPr>
                <w:rFonts w:ascii="Times New Roman" w:hAnsi="Times New Roman" w:cs="Times New Roman"/>
                <w:sz w:val="24"/>
                <w:szCs w:val="24"/>
              </w:rPr>
              <w:t>5</w:t>
            </w:r>
            <w:r w:rsidRPr="007D17FE">
              <w:rPr>
                <w:rFonts w:ascii="Times New Roman" w:hAnsi="Times New Roman" w:cs="Times New Roman"/>
                <w:sz w:val="24"/>
                <w:szCs w:val="24"/>
              </w:rPr>
              <w:t>-2027</w:t>
            </w:r>
          </w:p>
        </w:tc>
        <w:tc>
          <w:tcPr>
            <w:tcW w:w="656" w:type="pct"/>
          </w:tcPr>
          <w:p w14:paraId="3CBFF9B4" w14:textId="77777777" w:rsidR="00DB1D40" w:rsidRDefault="00DB1D40" w:rsidP="00EC6350">
            <w:pPr>
              <w:spacing w:before="120" w:after="120" w:line="240" w:lineRule="exact"/>
              <w:jc w:val="both"/>
              <w:rPr>
                <w:rFonts w:ascii="Times New Roman" w:hAnsi="Times New Roman" w:cs="Times New Roman"/>
                <w:sz w:val="24"/>
                <w:szCs w:val="24"/>
              </w:rPr>
            </w:pPr>
            <w:r w:rsidRPr="0061267F">
              <w:rPr>
                <w:rFonts w:ascii="Times New Roman" w:hAnsi="Times New Roman" w:cs="Times New Roman"/>
                <w:sz w:val="24"/>
                <w:szCs w:val="24"/>
              </w:rPr>
              <w:t xml:space="preserve">Pašvaldība, projektu finansējums </w:t>
            </w:r>
          </w:p>
        </w:tc>
      </w:tr>
      <w:tr w:rsidR="00DB1D40" w14:paraId="2D227633" w14:textId="77777777" w:rsidTr="008215B3">
        <w:trPr>
          <w:trHeight w:val="731"/>
          <w:jc w:val="center"/>
        </w:trPr>
        <w:tc>
          <w:tcPr>
            <w:tcW w:w="685" w:type="pct"/>
            <w:vMerge/>
          </w:tcPr>
          <w:p w14:paraId="151020E3" w14:textId="77777777" w:rsidR="00DB1D40" w:rsidRDefault="00DB1D40" w:rsidP="00EC6350">
            <w:pPr>
              <w:spacing w:before="120" w:after="120" w:line="240" w:lineRule="exact"/>
              <w:jc w:val="both"/>
              <w:rPr>
                <w:rFonts w:ascii="Times New Roman" w:hAnsi="Times New Roman" w:cs="Times New Roman"/>
                <w:sz w:val="24"/>
                <w:szCs w:val="24"/>
              </w:rPr>
            </w:pPr>
          </w:p>
        </w:tc>
        <w:tc>
          <w:tcPr>
            <w:tcW w:w="849" w:type="pct"/>
          </w:tcPr>
          <w:p w14:paraId="26CA5B8A"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-Izveidota mākslas krājuma priekšmetu glabātuve.</w:t>
            </w:r>
          </w:p>
        </w:tc>
        <w:tc>
          <w:tcPr>
            <w:tcW w:w="774" w:type="pct"/>
            <w:vMerge/>
          </w:tcPr>
          <w:p w14:paraId="3C268404" w14:textId="77777777" w:rsidR="00DB1D40" w:rsidRDefault="00DB1D40" w:rsidP="00EC6350">
            <w:pPr>
              <w:spacing w:before="120" w:after="120" w:line="240" w:lineRule="exact"/>
              <w:jc w:val="both"/>
              <w:rPr>
                <w:rFonts w:ascii="Times New Roman" w:hAnsi="Times New Roman" w:cs="Times New Roman"/>
                <w:sz w:val="24"/>
                <w:szCs w:val="24"/>
              </w:rPr>
            </w:pPr>
          </w:p>
        </w:tc>
        <w:tc>
          <w:tcPr>
            <w:tcW w:w="657" w:type="pct"/>
          </w:tcPr>
          <w:p w14:paraId="2CA360DA"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12C7450B" w14:textId="77777777" w:rsidR="00DB1D40" w:rsidRDefault="00DB1D40" w:rsidP="00EC6350">
            <w:pPr>
              <w:spacing w:before="120" w:after="120" w:line="240" w:lineRule="exact"/>
              <w:jc w:val="both"/>
              <w:rPr>
                <w:rFonts w:ascii="Times New Roman" w:hAnsi="Times New Roman" w:cs="Times New Roman"/>
                <w:sz w:val="24"/>
                <w:szCs w:val="24"/>
              </w:rPr>
            </w:pPr>
            <w:r w:rsidRPr="00E40B08">
              <w:rPr>
                <w:rFonts w:ascii="Times New Roman" w:hAnsi="Times New Roman" w:cs="Times New Roman"/>
                <w:sz w:val="24"/>
                <w:szCs w:val="24"/>
              </w:rPr>
              <w:t>Direktors</w:t>
            </w:r>
          </w:p>
        </w:tc>
        <w:tc>
          <w:tcPr>
            <w:tcW w:w="657" w:type="pct"/>
          </w:tcPr>
          <w:p w14:paraId="01B0732B" w14:textId="71E66807" w:rsidR="00DB1D40" w:rsidRDefault="00DB1D40" w:rsidP="00EC6350">
            <w:pPr>
              <w:spacing w:before="120" w:after="120" w:line="240" w:lineRule="exact"/>
              <w:jc w:val="both"/>
              <w:rPr>
                <w:rFonts w:ascii="Times New Roman" w:hAnsi="Times New Roman" w:cs="Times New Roman"/>
                <w:sz w:val="24"/>
                <w:szCs w:val="24"/>
              </w:rPr>
            </w:pPr>
            <w:r w:rsidRPr="007D17FE">
              <w:rPr>
                <w:rFonts w:ascii="Times New Roman" w:hAnsi="Times New Roman" w:cs="Times New Roman"/>
                <w:sz w:val="24"/>
                <w:szCs w:val="24"/>
              </w:rPr>
              <w:t>202</w:t>
            </w:r>
            <w:r w:rsidR="00FF0508">
              <w:rPr>
                <w:rFonts w:ascii="Times New Roman" w:hAnsi="Times New Roman" w:cs="Times New Roman"/>
                <w:sz w:val="24"/>
                <w:szCs w:val="24"/>
              </w:rPr>
              <w:t>5</w:t>
            </w:r>
            <w:r w:rsidRPr="007D17FE">
              <w:rPr>
                <w:rFonts w:ascii="Times New Roman" w:hAnsi="Times New Roman" w:cs="Times New Roman"/>
                <w:sz w:val="24"/>
                <w:szCs w:val="24"/>
              </w:rPr>
              <w:t>-2027</w:t>
            </w:r>
          </w:p>
        </w:tc>
        <w:tc>
          <w:tcPr>
            <w:tcW w:w="656" w:type="pct"/>
          </w:tcPr>
          <w:p w14:paraId="693EE6A0" w14:textId="77777777" w:rsidR="00DB1D40" w:rsidRDefault="00DB1D40" w:rsidP="00EC6350">
            <w:pPr>
              <w:spacing w:before="120" w:after="120" w:line="240" w:lineRule="exact"/>
              <w:jc w:val="both"/>
              <w:rPr>
                <w:rFonts w:ascii="Times New Roman" w:hAnsi="Times New Roman" w:cs="Times New Roman"/>
                <w:sz w:val="24"/>
                <w:szCs w:val="24"/>
              </w:rPr>
            </w:pPr>
            <w:r w:rsidRPr="0061267F">
              <w:rPr>
                <w:rFonts w:ascii="Times New Roman" w:hAnsi="Times New Roman" w:cs="Times New Roman"/>
                <w:sz w:val="24"/>
                <w:szCs w:val="24"/>
              </w:rPr>
              <w:t xml:space="preserve">Pašvaldība, projektu finansējums </w:t>
            </w:r>
          </w:p>
        </w:tc>
      </w:tr>
    </w:tbl>
    <w:p w14:paraId="1E1D467D" w14:textId="77777777" w:rsidR="00DB1D40" w:rsidRPr="00192765" w:rsidRDefault="00DB1D40" w:rsidP="00DB1D40">
      <w:pPr>
        <w:pStyle w:val="ListParagraph"/>
        <w:numPr>
          <w:ilvl w:val="0"/>
          <w:numId w:val="40"/>
        </w:numPr>
        <w:spacing w:before="120" w:after="120" w:line="360" w:lineRule="auto"/>
        <w:ind w:left="426" w:hanging="357"/>
        <w:jc w:val="both"/>
        <w:rPr>
          <w:rFonts w:ascii="Times New Roman" w:hAnsi="Times New Roman" w:cs="Times New Roman"/>
          <w:sz w:val="24"/>
          <w:szCs w:val="24"/>
        </w:rPr>
      </w:pPr>
      <w:r w:rsidRPr="00BD19AF">
        <w:rPr>
          <w:rFonts w:ascii="Times New Roman" w:hAnsi="Times New Roman" w:cs="Times New Roman"/>
          <w:b/>
          <w:bCs/>
          <w:sz w:val="24"/>
          <w:szCs w:val="24"/>
        </w:rPr>
        <w:t>Stratēģiskais mērķis: Popularizēt muzeja darbību un</w:t>
      </w:r>
      <w:r w:rsidRPr="00BD19AF">
        <w:rPr>
          <w:b/>
          <w:bCs/>
        </w:rPr>
        <w:t xml:space="preserve"> </w:t>
      </w:r>
      <w:r w:rsidRPr="00BD19AF">
        <w:rPr>
          <w:rFonts w:ascii="Times New Roman" w:hAnsi="Times New Roman" w:cs="Times New Roman"/>
          <w:b/>
          <w:bCs/>
          <w:sz w:val="24"/>
          <w:szCs w:val="24"/>
        </w:rPr>
        <w:t xml:space="preserve">nodrošināt muzeja atpazīstamību caur dažādiem komunikācijas veidiem. </w:t>
      </w:r>
    </w:p>
    <w:tbl>
      <w:tblPr>
        <w:tblStyle w:val="TableGrid"/>
        <w:tblW w:w="5000" w:type="pct"/>
        <w:jc w:val="center"/>
        <w:tblLook w:val="04A0" w:firstRow="1" w:lastRow="0" w:firstColumn="1" w:lastColumn="0" w:noHBand="0" w:noVBand="1"/>
      </w:tblPr>
      <w:tblGrid>
        <w:gridCol w:w="2071"/>
        <w:gridCol w:w="2568"/>
        <w:gridCol w:w="2342"/>
        <w:gridCol w:w="1988"/>
        <w:gridCol w:w="2184"/>
        <w:gridCol w:w="1988"/>
        <w:gridCol w:w="1985"/>
      </w:tblGrid>
      <w:tr w:rsidR="00DB1D40" w14:paraId="00F89C94" w14:textId="77777777" w:rsidTr="00D93754">
        <w:trPr>
          <w:jc w:val="center"/>
        </w:trPr>
        <w:tc>
          <w:tcPr>
            <w:tcW w:w="685" w:type="pct"/>
            <w:vMerge w:val="restart"/>
            <w:vAlign w:val="center"/>
          </w:tcPr>
          <w:p w14:paraId="6425F995" w14:textId="77777777" w:rsidR="00DB1D40" w:rsidRPr="00F74AEC" w:rsidRDefault="00DB1D40" w:rsidP="00EC6350">
            <w:pPr>
              <w:spacing w:before="120" w:after="120" w:line="240" w:lineRule="exact"/>
              <w:jc w:val="center"/>
              <w:rPr>
                <w:rFonts w:ascii="Times New Roman" w:hAnsi="Times New Roman" w:cs="Times New Roman"/>
                <w:b/>
                <w:bCs/>
                <w:sz w:val="24"/>
                <w:szCs w:val="24"/>
              </w:rPr>
            </w:pPr>
            <w:r w:rsidRPr="00F74AEC">
              <w:rPr>
                <w:rFonts w:ascii="Times New Roman" w:hAnsi="Times New Roman" w:cs="Times New Roman"/>
                <w:b/>
                <w:bCs/>
                <w:sz w:val="24"/>
                <w:szCs w:val="24"/>
              </w:rPr>
              <w:t>Uzdevumi</w:t>
            </w:r>
          </w:p>
        </w:tc>
        <w:tc>
          <w:tcPr>
            <w:tcW w:w="849" w:type="pct"/>
            <w:vAlign w:val="center"/>
          </w:tcPr>
          <w:p w14:paraId="1FE4B09B" w14:textId="77777777" w:rsidR="00DB1D40" w:rsidRPr="00F74AEC" w:rsidRDefault="00DB1D40" w:rsidP="00EC6350">
            <w:pPr>
              <w:spacing w:before="120" w:after="120" w:line="240" w:lineRule="exact"/>
              <w:jc w:val="center"/>
              <w:rPr>
                <w:rFonts w:ascii="Times New Roman" w:hAnsi="Times New Roman" w:cs="Times New Roman"/>
                <w:b/>
                <w:bCs/>
                <w:sz w:val="24"/>
                <w:szCs w:val="24"/>
              </w:rPr>
            </w:pPr>
            <w:r w:rsidRPr="00F74AEC">
              <w:rPr>
                <w:rFonts w:ascii="Times New Roman" w:hAnsi="Times New Roman" w:cs="Times New Roman"/>
                <w:b/>
                <w:bCs/>
                <w:sz w:val="24"/>
                <w:szCs w:val="24"/>
              </w:rPr>
              <w:t>Plānotie rezultāti</w:t>
            </w:r>
          </w:p>
        </w:tc>
        <w:tc>
          <w:tcPr>
            <w:tcW w:w="1431" w:type="pct"/>
            <w:gridSpan w:val="2"/>
            <w:vAlign w:val="center"/>
          </w:tcPr>
          <w:p w14:paraId="2357FE3B" w14:textId="77777777" w:rsidR="00DB1D40" w:rsidRPr="00F74AEC" w:rsidRDefault="00DB1D40" w:rsidP="00EC6350">
            <w:pPr>
              <w:spacing w:before="120" w:after="120" w:line="240" w:lineRule="exact"/>
              <w:jc w:val="center"/>
              <w:rPr>
                <w:rFonts w:ascii="Times New Roman" w:hAnsi="Times New Roman" w:cs="Times New Roman"/>
                <w:b/>
                <w:bCs/>
                <w:sz w:val="24"/>
                <w:szCs w:val="24"/>
              </w:rPr>
            </w:pPr>
            <w:r w:rsidRPr="00F74AEC">
              <w:rPr>
                <w:rFonts w:ascii="Times New Roman" w:hAnsi="Times New Roman" w:cs="Times New Roman"/>
                <w:b/>
                <w:bCs/>
                <w:sz w:val="24"/>
                <w:szCs w:val="24"/>
              </w:rPr>
              <w:t>Rezultatīvie rādītāji</w:t>
            </w:r>
          </w:p>
        </w:tc>
        <w:tc>
          <w:tcPr>
            <w:tcW w:w="722" w:type="pct"/>
            <w:vMerge w:val="restart"/>
            <w:vAlign w:val="center"/>
          </w:tcPr>
          <w:p w14:paraId="01C0E1B3" w14:textId="77777777" w:rsidR="00DB1D40" w:rsidRPr="00F74AEC" w:rsidRDefault="00DB1D40" w:rsidP="00EC6350">
            <w:pPr>
              <w:spacing w:before="120" w:after="120" w:line="240" w:lineRule="exact"/>
              <w:jc w:val="center"/>
              <w:rPr>
                <w:rFonts w:ascii="Times New Roman" w:hAnsi="Times New Roman" w:cs="Times New Roman"/>
                <w:b/>
                <w:bCs/>
                <w:sz w:val="24"/>
                <w:szCs w:val="24"/>
              </w:rPr>
            </w:pPr>
            <w:r w:rsidRPr="00F74AEC">
              <w:rPr>
                <w:rFonts w:ascii="Times New Roman" w:hAnsi="Times New Roman" w:cs="Times New Roman"/>
                <w:b/>
                <w:bCs/>
                <w:sz w:val="24"/>
                <w:szCs w:val="24"/>
              </w:rPr>
              <w:t>Atbildīgais</w:t>
            </w:r>
          </w:p>
        </w:tc>
        <w:tc>
          <w:tcPr>
            <w:tcW w:w="657" w:type="pct"/>
            <w:vMerge w:val="restart"/>
            <w:vAlign w:val="center"/>
          </w:tcPr>
          <w:p w14:paraId="5F9F2F59" w14:textId="77777777" w:rsidR="00DB1D40" w:rsidRPr="00F74AEC" w:rsidRDefault="00DB1D40" w:rsidP="00EC6350">
            <w:pPr>
              <w:spacing w:before="120" w:after="120" w:line="240" w:lineRule="exact"/>
              <w:jc w:val="center"/>
              <w:rPr>
                <w:rFonts w:ascii="Times New Roman" w:hAnsi="Times New Roman" w:cs="Times New Roman"/>
                <w:b/>
                <w:bCs/>
                <w:sz w:val="24"/>
                <w:szCs w:val="24"/>
              </w:rPr>
            </w:pPr>
            <w:r w:rsidRPr="00F74AEC">
              <w:rPr>
                <w:rFonts w:ascii="Times New Roman" w:hAnsi="Times New Roman" w:cs="Times New Roman"/>
                <w:b/>
                <w:bCs/>
                <w:sz w:val="24"/>
                <w:szCs w:val="24"/>
              </w:rPr>
              <w:t>Izpildes laiks</w:t>
            </w:r>
          </w:p>
        </w:tc>
        <w:tc>
          <w:tcPr>
            <w:tcW w:w="656" w:type="pct"/>
            <w:vMerge w:val="restart"/>
            <w:vAlign w:val="center"/>
          </w:tcPr>
          <w:p w14:paraId="78E84053" w14:textId="77777777" w:rsidR="00DB1D40" w:rsidRPr="00F74AEC" w:rsidRDefault="00DB1D40" w:rsidP="00EC6350">
            <w:pPr>
              <w:spacing w:before="120" w:after="120" w:line="240" w:lineRule="exact"/>
              <w:jc w:val="center"/>
              <w:rPr>
                <w:rFonts w:ascii="Times New Roman" w:hAnsi="Times New Roman" w:cs="Times New Roman"/>
                <w:b/>
                <w:bCs/>
                <w:sz w:val="24"/>
                <w:szCs w:val="24"/>
              </w:rPr>
            </w:pPr>
            <w:r w:rsidRPr="00F74AEC">
              <w:rPr>
                <w:rFonts w:ascii="Times New Roman" w:hAnsi="Times New Roman" w:cs="Times New Roman"/>
                <w:b/>
                <w:bCs/>
                <w:sz w:val="24"/>
                <w:szCs w:val="24"/>
              </w:rPr>
              <w:t>Finanšu avoti</w:t>
            </w:r>
          </w:p>
        </w:tc>
      </w:tr>
      <w:tr w:rsidR="00DB1D40" w14:paraId="244224A3" w14:textId="77777777" w:rsidTr="00D93754">
        <w:trPr>
          <w:jc w:val="center"/>
        </w:trPr>
        <w:tc>
          <w:tcPr>
            <w:tcW w:w="685" w:type="pct"/>
            <w:vMerge/>
          </w:tcPr>
          <w:p w14:paraId="5C9B86F2" w14:textId="77777777" w:rsidR="00DB1D40" w:rsidRPr="00F74AEC" w:rsidRDefault="00DB1D40" w:rsidP="00D93754">
            <w:pPr>
              <w:jc w:val="both"/>
              <w:rPr>
                <w:rFonts w:ascii="Times New Roman" w:hAnsi="Times New Roman" w:cs="Times New Roman"/>
                <w:sz w:val="24"/>
                <w:szCs w:val="24"/>
              </w:rPr>
            </w:pPr>
          </w:p>
        </w:tc>
        <w:tc>
          <w:tcPr>
            <w:tcW w:w="849" w:type="pct"/>
            <w:vAlign w:val="center"/>
          </w:tcPr>
          <w:p w14:paraId="5594E00F" w14:textId="77777777" w:rsidR="00DB1D40" w:rsidRPr="00F74AEC" w:rsidRDefault="00DB1D40" w:rsidP="00EC6350">
            <w:pPr>
              <w:spacing w:before="120" w:after="120" w:line="240" w:lineRule="exact"/>
              <w:jc w:val="center"/>
              <w:rPr>
                <w:rFonts w:ascii="Times New Roman" w:hAnsi="Times New Roman" w:cs="Times New Roman"/>
                <w:sz w:val="24"/>
                <w:szCs w:val="24"/>
              </w:rPr>
            </w:pPr>
            <w:r w:rsidRPr="00F74AEC">
              <w:rPr>
                <w:rFonts w:ascii="Times New Roman" w:hAnsi="Times New Roman" w:cs="Times New Roman"/>
                <w:sz w:val="24"/>
                <w:szCs w:val="24"/>
              </w:rPr>
              <w:t>Galaprodukts</w:t>
            </w:r>
          </w:p>
        </w:tc>
        <w:tc>
          <w:tcPr>
            <w:tcW w:w="774" w:type="pct"/>
            <w:vAlign w:val="center"/>
          </w:tcPr>
          <w:p w14:paraId="4B648534" w14:textId="77777777" w:rsidR="00DB1D40" w:rsidRPr="00F74AEC" w:rsidRDefault="00DB1D40" w:rsidP="00EC6350">
            <w:pPr>
              <w:spacing w:before="120" w:after="120" w:line="240" w:lineRule="exact"/>
              <w:jc w:val="center"/>
              <w:rPr>
                <w:rFonts w:ascii="Times New Roman" w:hAnsi="Times New Roman" w:cs="Times New Roman"/>
                <w:sz w:val="24"/>
                <w:szCs w:val="24"/>
              </w:rPr>
            </w:pPr>
            <w:r w:rsidRPr="00F74AEC">
              <w:rPr>
                <w:rFonts w:ascii="Times New Roman" w:hAnsi="Times New Roman" w:cs="Times New Roman"/>
                <w:sz w:val="24"/>
                <w:szCs w:val="24"/>
              </w:rPr>
              <w:t>Kvalitatīvie</w:t>
            </w:r>
          </w:p>
        </w:tc>
        <w:tc>
          <w:tcPr>
            <w:tcW w:w="657" w:type="pct"/>
            <w:vAlign w:val="center"/>
          </w:tcPr>
          <w:p w14:paraId="6A56E8FD" w14:textId="77777777" w:rsidR="00DB1D40" w:rsidRPr="00F74AEC" w:rsidRDefault="00DB1D40" w:rsidP="00EC6350">
            <w:pPr>
              <w:spacing w:before="120" w:after="120" w:line="240" w:lineRule="exact"/>
              <w:jc w:val="center"/>
              <w:rPr>
                <w:rFonts w:ascii="Times New Roman" w:hAnsi="Times New Roman" w:cs="Times New Roman"/>
                <w:sz w:val="24"/>
                <w:szCs w:val="24"/>
              </w:rPr>
            </w:pPr>
            <w:r w:rsidRPr="00F74AEC">
              <w:rPr>
                <w:rFonts w:ascii="Times New Roman" w:hAnsi="Times New Roman" w:cs="Times New Roman"/>
                <w:sz w:val="24"/>
                <w:szCs w:val="24"/>
              </w:rPr>
              <w:t>Kvantitatīvie</w:t>
            </w:r>
          </w:p>
        </w:tc>
        <w:tc>
          <w:tcPr>
            <w:tcW w:w="722" w:type="pct"/>
            <w:vMerge/>
            <w:vAlign w:val="center"/>
          </w:tcPr>
          <w:p w14:paraId="23352E98" w14:textId="77777777" w:rsidR="00DB1D40" w:rsidRPr="00F74AEC" w:rsidRDefault="00DB1D40" w:rsidP="00EC6350">
            <w:pPr>
              <w:spacing w:before="120" w:after="120" w:line="240" w:lineRule="exact"/>
              <w:jc w:val="center"/>
              <w:rPr>
                <w:rFonts w:ascii="Times New Roman" w:hAnsi="Times New Roman" w:cs="Times New Roman"/>
                <w:sz w:val="24"/>
                <w:szCs w:val="24"/>
              </w:rPr>
            </w:pPr>
          </w:p>
        </w:tc>
        <w:tc>
          <w:tcPr>
            <w:tcW w:w="657" w:type="pct"/>
            <w:vMerge/>
          </w:tcPr>
          <w:p w14:paraId="4A493A49"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6" w:type="pct"/>
            <w:vMerge/>
          </w:tcPr>
          <w:p w14:paraId="764DDDC7"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5A4D678D" w14:textId="77777777" w:rsidTr="008215B3">
        <w:trPr>
          <w:trHeight w:val="890"/>
          <w:jc w:val="center"/>
        </w:trPr>
        <w:tc>
          <w:tcPr>
            <w:tcW w:w="685" w:type="pct"/>
            <w:vMerge w:val="restart"/>
          </w:tcPr>
          <w:p w14:paraId="1884591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lastRenderedPageBreak/>
              <w:t>Veidot muzeja identitāti</w:t>
            </w:r>
          </w:p>
        </w:tc>
        <w:tc>
          <w:tcPr>
            <w:tcW w:w="849" w:type="pct"/>
          </w:tcPr>
          <w:p w14:paraId="285B3D1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-Izveidota jauna sadaļa “Muzejs” Olaines novada pašvaldības mājaslapā.</w:t>
            </w:r>
          </w:p>
        </w:tc>
        <w:tc>
          <w:tcPr>
            <w:tcW w:w="774" w:type="pct"/>
            <w:vMerge w:val="restart"/>
            <w:vAlign w:val="center"/>
          </w:tcPr>
          <w:p w14:paraId="4F449FB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Muzejs kļuvis atpazīstams vietējā un reģionālā mērogā. </w:t>
            </w:r>
          </w:p>
        </w:tc>
        <w:tc>
          <w:tcPr>
            <w:tcW w:w="657" w:type="pct"/>
          </w:tcPr>
          <w:p w14:paraId="16AFCD9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716F678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Direktors, sabiedrisko attiecību speciālists</w:t>
            </w:r>
          </w:p>
        </w:tc>
        <w:tc>
          <w:tcPr>
            <w:tcW w:w="657" w:type="pct"/>
          </w:tcPr>
          <w:p w14:paraId="59E3BD6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w:t>
            </w:r>
          </w:p>
        </w:tc>
        <w:tc>
          <w:tcPr>
            <w:tcW w:w="656" w:type="pct"/>
          </w:tcPr>
          <w:p w14:paraId="10E5C89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6132B693" w14:textId="77777777" w:rsidTr="00EC6350">
        <w:trPr>
          <w:trHeight w:val="846"/>
          <w:jc w:val="center"/>
        </w:trPr>
        <w:tc>
          <w:tcPr>
            <w:tcW w:w="685" w:type="pct"/>
            <w:vMerge/>
          </w:tcPr>
          <w:p w14:paraId="668A817C"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6A96562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-Muzejs piedalās tūrisma izstādēs.</w:t>
            </w:r>
          </w:p>
        </w:tc>
        <w:tc>
          <w:tcPr>
            <w:tcW w:w="774" w:type="pct"/>
            <w:vMerge/>
            <w:vAlign w:val="center"/>
          </w:tcPr>
          <w:p w14:paraId="2473E36C"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0CE8642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w:t>
            </w:r>
          </w:p>
        </w:tc>
        <w:tc>
          <w:tcPr>
            <w:tcW w:w="722" w:type="pct"/>
          </w:tcPr>
          <w:p w14:paraId="4A55FAD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Direktors, tūrisma informācijas konsultants, vecākais speciālists</w:t>
            </w:r>
          </w:p>
        </w:tc>
        <w:tc>
          <w:tcPr>
            <w:tcW w:w="657" w:type="pct"/>
          </w:tcPr>
          <w:p w14:paraId="5F83D99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603EB85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26267E43" w14:textId="77777777" w:rsidTr="00D93754">
        <w:trPr>
          <w:trHeight w:val="1189"/>
          <w:jc w:val="center"/>
        </w:trPr>
        <w:tc>
          <w:tcPr>
            <w:tcW w:w="685" w:type="pct"/>
            <w:vMerge/>
          </w:tcPr>
          <w:p w14:paraId="7192FE7D"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2F3A007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-Izveidota muzeja atpazīstamība izstrādājot vienota stila afišas, informatīvos materiālus.</w:t>
            </w:r>
          </w:p>
        </w:tc>
        <w:tc>
          <w:tcPr>
            <w:tcW w:w="774" w:type="pct"/>
            <w:vMerge/>
            <w:vAlign w:val="center"/>
          </w:tcPr>
          <w:p w14:paraId="5F3197A5"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0C9385C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128038A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5C092C5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66F6D3C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40CA852D" w14:textId="77777777" w:rsidTr="008215B3">
        <w:trPr>
          <w:trHeight w:val="722"/>
          <w:jc w:val="center"/>
        </w:trPr>
        <w:tc>
          <w:tcPr>
            <w:tcW w:w="685" w:type="pct"/>
            <w:vMerge/>
          </w:tcPr>
          <w:p w14:paraId="2DC6A071"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3805C932"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-Muzeja pasākumos darbiniekiem ir vienots apģērbs ar muzeja logo.</w:t>
            </w:r>
          </w:p>
        </w:tc>
        <w:tc>
          <w:tcPr>
            <w:tcW w:w="774" w:type="pct"/>
            <w:vMerge/>
            <w:vAlign w:val="center"/>
          </w:tcPr>
          <w:p w14:paraId="51045B34"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2F2BC42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3D10624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38974FC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w:t>
            </w:r>
          </w:p>
        </w:tc>
        <w:tc>
          <w:tcPr>
            <w:tcW w:w="656" w:type="pct"/>
          </w:tcPr>
          <w:p w14:paraId="1FDB72A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68A6B6E7" w14:textId="77777777" w:rsidTr="00D93754">
        <w:trPr>
          <w:trHeight w:val="603"/>
          <w:jc w:val="center"/>
        </w:trPr>
        <w:tc>
          <w:tcPr>
            <w:tcW w:w="685" w:type="pct"/>
            <w:vMerge/>
          </w:tcPr>
          <w:p w14:paraId="3463E9A3"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7806E75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-Izveidoti muzejam raksturīgi suvenīri.</w:t>
            </w:r>
          </w:p>
        </w:tc>
        <w:tc>
          <w:tcPr>
            <w:tcW w:w="774" w:type="pct"/>
            <w:vMerge/>
            <w:vAlign w:val="center"/>
          </w:tcPr>
          <w:p w14:paraId="3BE58EE8"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70A82AD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300</w:t>
            </w:r>
          </w:p>
        </w:tc>
        <w:tc>
          <w:tcPr>
            <w:tcW w:w="722" w:type="pct"/>
          </w:tcPr>
          <w:p w14:paraId="7E7FEAF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0C6611E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42CA5EE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4CF90452" w14:textId="77777777" w:rsidTr="00EC6350">
        <w:trPr>
          <w:trHeight w:val="1162"/>
          <w:jc w:val="center"/>
        </w:trPr>
        <w:tc>
          <w:tcPr>
            <w:tcW w:w="685" w:type="pct"/>
            <w:vMerge/>
          </w:tcPr>
          <w:p w14:paraId="5EC39B9A"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11353B1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-Izstrādāti informatīvie bukleti.</w:t>
            </w:r>
          </w:p>
        </w:tc>
        <w:tc>
          <w:tcPr>
            <w:tcW w:w="774" w:type="pct"/>
            <w:vMerge/>
            <w:vAlign w:val="center"/>
          </w:tcPr>
          <w:p w14:paraId="42279FAB"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0525283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1000</w:t>
            </w:r>
          </w:p>
        </w:tc>
        <w:tc>
          <w:tcPr>
            <w:tcW w:w="722" w:type="pct"/>
          </w:tcPr>
          <w:p w14:paraId="7D843ED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 tūrisma informācijas konsultants</w:t>
            </w:r>
          </w:p>
        </w:tc>
        <w:tc>
          <w:tcPr>
            <w:tcW w:w="657" w:type="pct"/>
          </w:tcPr>
          <w:p w14:paraId="556C744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3CB6D43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1F8201BB" w14:textId="77777777" w:rsidTr="005D3D64">
        <w:trPr>
          <w:trHeight w:val="279"/>
          <w:jc w:val="center"/>
        </w:trPr>
        <w:tc>
          <w:tcPr>
            <w:tcW w:w="685" w:type="pct"/>
          </w:tcPr>
          <w:p w14:paraId="0827A7A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Pilnveidot muzeja darba organizāciju</w:t>
            </w:r>
          </w:p>
        </w:tc>
        <w:tc>
          <w:tcPr>
            <w:tcW w:w="849" w:type="pct"/>
          </w:tcPr>
          <w:p w14:paraId="7457F17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-Izveidota iekšējā datu apkopošanas sistēma, kur pieejami pētnieciskie darbi, zinātniskās kartītes, muzejpedagoģisko nodarbību scenāriji ekspozīciju apraksti u.c. </w:t>
            </w:r>
            <w:r w:rsidRPr="00F74AEC">
              <w:rPr>
                <w:rFonts w:ascii="Times New Roman" w:hAnsi="Times New Roman" w:cs="Times New Roman"/>
                <w:sz w:val="24"/>
                <w:szCs w:val="24"/>
              </w:rPr>
              <w:lastRenderedPageBreak/>
              <w:t>materiāli.</w:t>
            </w:r>
          </w:p>
        </w:tc>
        <w:tc>
          <w:tcPr>
            <w:tcW w:w="774" w:type="pct"/>
            <w:vAlign w:val="center"/>
          </w:tcPr>
          <w:p w14:paraId="6CD7FBE2"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lastRenderedPageBreak/>
              <w:t>Muzejā racionāli organizēts darbs.</w:t>
            </w:r>
          </w:p>
        </w:tc>
        <w:tc>
          <w:tcPr>
            <w:tcW w:w="657" w:type="pct"/>
          </w:tcPr>
          <w:p w14:paraId="34E7053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1DBFC90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Krājuma glabātājs, muzejpedagogs, vecākais speciālists</w:t>
            </w:r>
          </w:p>
        </w:tc>
        <w:tc>
          <w:tcPr>
            <w:tcW w:w="657" w:type="pct"/>
          </w:tcPr>
          <w:p w14:paraId="6190C8C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0A74021E"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298E" w14:paraId="3FC17D52" w14:textId="77777777" w:rsidTr="008215B3">
        <w:trPr>
          <w:trHeight w:val="677"/>
          <w:jc w:val="center"/>
        </w:trPr>
        <w:tc>
          <w:tcPr>
            <w:tcW w:w="685" w:type="pct"/>
            <w:vMerge w:val="restart"/>
          </w:tcPr>
          <w:p w14:paraId="59892BB0"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Sekmēt sabiedrības līdzdalību muzeja rīkotajos pasākumos </w:t>
            </w:r>
          </w:p>
        </w:tc>
        <w:tc>
          <w:tcPr>
            <w:tcW w:w="849" w:type="pct"/>
          </w:tcPr>
          <w:p w14:paraId="73772343" w14:textId="49B6BB0E"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-Muzeja pasākumos iesaistīti brīvprātīgie.</w:t>
            </w:r>
          </w:p>
        </w:tc>
        <w:tc>
          <w:tcPr>
            <w:tcW w:w="774" w:type="pct"/>
            <w:vMerge w:val="restart"/>
            <w:vAlign w:val="center"/>
          </w:tcPr>
          <w:p w14:paraId="3C90AD50" w14:textId="55CD4ED1"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Sabiedrība līdzdarbojas dažādu muzeja funkciju īstenošanā.</w:t>
            </w:r>
          </w:p>
        </w:tc>
        <w:tc>
          <w:tcPr>
            <w:tcW w:w="657" w:type="pct"/>
          </w:tcPr>
          <w:p w14:paraId="1555A62A"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w:t>
            </w:r>
          </w:p>
        </w:tc>
        <w:tc>
          <w:tcPr>
            <w:tcW w:w="722" w:type="pct"/>
          </w:tcPr>
          <w:p w14:paraId="11D45368"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Muzejpedgogs, sabiedrisko attiecību speciālists</w:t>
            </w:r>
          </w:p>
        </w:tc>
        <w:tc>
          <w:tcPr>
            <w:tcW w:w="657" w:type="pct"/>
          </w:tcPr>
          <w:p w14:paraId="19906E76"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54EA68C0" w14:textId="77777777" w:rsidR="00DB298E" w:rsidRPr="00F74AEC" w:rsidRDefault="00DB298E" w:rsidP="00EC6350">
            <w:pPr>
              <w:spacing w:before="120" w:after="120" w:line="240" w:lineRule="exact"/>
              <w:jc w:val="both"/>
              <w:rPr>
                <w:rFonts w:ascii="Times New Roman" w:hAnsi="Times New Roman" w:cs="Times New Roman"/>
                <w:sz w:val="24"/>
                <w:szCs w:val="24"/>
              </w:rPr>
            </w:pPr>
          </w:p>
        </w:tc>
      </w:tr>
      <w:tr w:rsidR="00DB298E" w14:paraId="6435E6AA" w14:textId="77777777" w:rsidTr="00DB298E">
        <w:trPr>
          <w:trHeight w:val="1652"/>
          <w:jc w:val="center"/>
        </w:trPr>
        <w:tc>
          <w:tcPr>
            <w:tcW w:w="685" w:type="pct"/>
            <w:vMerge/>
          </w:tcPr>
          <w:p w14:paraId="7CF17805" w14:textId="77777777" w:rsidR="00DB298E" w:rsidRPr="00F74AEC" w:rsidRDefault="00DB298E" w:rsidP="00EC6350">
            <w:pPr>
              <w:spacing w:before="120" w:after="120" w:line="240" w:lineRule="exact"/>
              <w:jc w:val="both"/>
              <w:rPr>
                <w:rFonts w:ascii="Times New Roman" w:hAnsi="Times New Roman" w:cs="Times New Roman"/>
                <w:sz w:val="24"/>
                <w:szCs w:val="24"/>
              </w:rPr>
            </w:pPr>
          </w:p>
        </w:tc>
        <w:tc>
          <w:tcPr>
            <w:tcW w:w="849" w:type="pct"/>
          </w:tcPr>
          <w:p w14:paraId="569651B9" w14:textId="6BF43249"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-Arheoloģiskajos izrakumos iesaistīti gan brīvprātīgie jaunieši, gan skolēnu vasaras nodarbinātības programmas dalībnieki.</w:t>
            </w:r>
          </w:p>
        </w:tc>
        <w:tc>
          <w:tcPr>
            <w:tcW w:w="774" w:type="pct"/>
            <w:vMerge/>
            <w:vAlign w:val="center"/>
          </w:tcPr>
          <w:p w14:paraId="5FCA146D" w14:textId="77777777" w:rsidR="00DB298E" w:rsidRPr="00F74AEC" w:rsidRDefault="00DB298E" w:rsidP="00EC6350">
            <w:pPr>
              <w:spacing w:before="120" w:after="120" w:line="240" w:lineRule="exact"/>
              <w:jc w:val="both"/>
              <w:rPr>
                <w:rFonts w:ascii="Times New Roman" w:hAnsi="Times New Roman" w:cs="Times New Roman"/>
                <w:sz w:val="24"/>
                <w:szCs w:val="24"/>
              </w:rPr>
            </w:pPr>
          </w:p>
        </w:tc>
        <w:tc>
          <w:tcPr>
            <w:tcW w:w="657" w:type="pct"/>
          </w:tcPr>
          <w:p w14:paraId="667E7ADA"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w:t>
            </w:r>
          </w:p>
        </w:tc>
        <w:tc>
          <w:tcPr>
            <w:tcW w:w="722" w:type="pct"/>
          </w:tcPr>
          <w:p w14:paraId="1D3BF48F"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Vecākais speciālists, sabiedrisko attiecību speciālists</w:t>
            </w:r>
          </w:p>
        </w:tc>
        <w:tc>
          <w:tcPr>
            <w:tcW w:w="657" w:type="pct"/>
          </w:tcPr>
          <w:p w14:paraId="2021D2FD"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4CA800DC" w14:textId="77777777" w:rsidR="00DB298E" w:rsidRPr="00F74AEC" w:rsidRDefault="00DB298E" w:rsidP="00EC6350">
            <w:pPr>
              <w:spacing w:before="120" w:after="120" w:line="240" w:lineRule="exact"/>
              <w:jc w:val="both"/>
              <w:rPr>
                <w:rFonts w:ascii="Times New Roman" w:hAnsi="Times New Roman" w:cs="Times New Roman"/>
                <w:sz w:val="24"/>
                <w:szCs w:val="24"/>
              </w:rPr>
            </w:pPr>
          </w:p>
        </w:tc>
      </w:tr>
      <w:tr w:rsidR="00DB298E" w14:paraId="12C9E2CD" w14:textId="77777777" w:rsidTr="008215B3">
        <w:trPr>
          <w:trHeight w:val="1095"/>
          <w:jc w:val="center"/>
        </w:trPr>
        <w:tc>
          <w:tcPr>
            <w:tcW w:w="685" w:type="pct"/>
            <w:vMerge/>
          </w:tcPr>
          <w:p w14:paraId="44CB913B" w14:textId="77777777" w:rsidR="00DB298E" w:rsidRPr="00F74AEC" w:rsidRDefault="00DB298E" w:rsidP="00EC6350">
            <w:pPr>
              <w:spacing w:before="120" w:after="120" w:line="240" w:lineRule="exact"/>
              <w:jc w:val="both"/>
              <w:rPr>
                <w:rFonts w:ascii="Times New Roman" w:hAnsi="Times New Roman" w:cs="Times New Roman"/>
                <w:sz w:val="24"/>
                <w:szCs w:val="24"/>
              </w:rPr>
            </w:pPr>
          </w:p>
        </w:tc>
        <w:tc>
          <w:tcPr>
            <w:tcW w:w="849" w:type="pct"/>
          </w:tcPr>
          <w:p w14:paraId="508F610B" w14:textId="6B7553EF" w:rsidR="00DB298E" w:rsidRPr="00F74AEC" w:rsidRDefault="00DB298E"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-Muzeja rīkotajos pasākum</w:t>
            </w:r>
            <w:r w:rsidR="00AC7DCC">
              <w:rPr>
                <w:rFonts w:ascii="Times New Roman" w:hAnsi="Times New Roman" w:cs="Times New Roman"/>
                <w:sz w:val="24"/>
                <w:szCs w:val="24"/>
              </w:rPr>
              <w:t>os</w:t>
            </w:r>
            <w:r>
              <w:rPr>
                <w:rFonts w:ascii="Times New Roman" w:hAnsi="Times New Roman" w:cs="Times New Roman"/>
                <w:sz w:val="24"/>
                <w:szCs w:val="24"/>
              </w:rPr>
              <w:t xml:space="preserve"> iesaist</w:t>
            </w:r>
            <w:r w:rsidR="005930BA">
              <w:rPr>
                <w:rFonts w:ascii="Times New Roman" w:hAnsi="Times New Roman" w:cs="Times New Roman"/>
                <w:sz w:val="24"/>
                <w:szCs w:val="24"/>
              </w:rPr>
              <w:t>ītas</w:t>
            </w:r>
            <w:r>
              <w:rPr>
                <w:rFonts w:ascii="Times New Roman" w:hAnsi="Times New Roman" w:cs="Times New Roman"/>
                <w:sz w:val="24"/>
                <w:szCs w:val="24"/>
              </w:rPr>
              <w:t xml:space="preserve"> nevalstiskās organizācijas.</w:t>
            </w:r>
          </w:p>
        </w:tc>
        <w:tc>
          <w:tcPr>
            <w:tcW w:w="774" w:type="pct"/>
            <w:vMerge/>
            <w:vAlign w:val="center"/>
          </w:tcPr>
          <w:p w14:paraId="278AD051" w14:textId="77777777" w:rsidR="00DB298E" w:rsidRPr="00F74AEC" w:rsidRDefault="00DB298E" w:rsidP="00EC6350">
            <w:pPr>
              <w:spacing w:before="120" w:after="120" w:line="240" w:lineRule="exact"/>
              <w:jc w:val="both"/>
              <w:rPr>
                <w:rFonts w:ascii="Times New Roman" w:hAnsi="Times New Roman" w:cs="Times New Roman"/>
                <w:sz w:val="24"/>
                <w:szCs w:val="24"/>
              </w:rPr>
            </w:pPr>
          </w:p>
        </w:tc>
        <w:tc>
          <w:tcPr>
            <w:tcW w:w="657" w:type="pct"/>
          </w:tcPr>
          <w:p w14:paraId="13668DCB" w14:textId="2F737EEE" w:rsidR="00DB298E" w:rsidRPr="00F74AEC" w:rsidRDefault="00DB298E"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10</w:t>
            </w:r>
          </w:p>
        </w:tc>
        <w:tc>
          <w:tcPr>
            <w:tcW w:w="722" w:type="pct"/>
          </w:tcPr>
          <w:p w14:paraId="605A5A78" w14:textId="1ED2D3F8" w:rsidR="00DB298E" w:rsidRPr="00F74AEC" w:rsidRDefault="00DB298E"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Direktors, muzejpedagogs</w:t>
            </w:r>
          </w:p>
        </w:tc>
        <w:tc>
          <w:tcPr>
            <w:tcW w:w="657" w:type="pct"/>
          </w:tcPr>
          <w:p w14:paraId="054D9081" w14:textId="13BEE822" w:rsidR="00DB298E" w:rsidRPr="00F74AEC" w:rsidRDefault="00DB298E" w:rsidP="00EC6350">
            <w:pPr>
              <w:spacing w:before="120" w:after="120" w:line="240" w:lineRule="exact"/>
              <w:jc w:val="both"/>
              <w:rPr>
                <w:rFonts w:ascii="Times New Roman" w:hAnsi="Times New Roman" w:cs="Times New Roman"/>
                <w:sz w:val="24"/>
                <w:szCs w:val="24"/>
              </w:rPr>
            </w:pPr>
            <w:r w:rsidRPr="00DB298E">
              <w:rPr>
                <w:rFonts w:ascii="Times New Roman" w:hAnsi="Times New Roman" w:cs="Times New Roman"/>
                <w:sz w:val="24"/>
                <w:szCs w:val="24"/>
              </w:rPr>
              <w:t>2023-2027</w:t>
            </w:r>
          </w:p>
        </w:tc>
        <w:tc>
          <w:tcPr>
            <w:tcW w:w="656" w:type="pct"/>
          </w:tcPr>
          <w:p w14:paraId="0BAD4F5A" w14:textId="77777777" w:rsidR="00DB298E" w:rsidRPr="00F74AEC" w:rsidRDefault="00DB298E" w:rsidP="00EC6350">
            <w:pPr>
              <w:spacing w:before="120" w:after="120" w:line="240" w:lineRule="exact"/>
              <w:jc w:val="both"/>
              <w:rPr>
                <w:rFonts w:ascii="Times New Roman" w:hAnsi="Times New Roman" w:cs="Times New Roman"/>
                <w:sz w:val="24"/>
                <w:szCs w:val="24"/>
              </w:rPr>
            </w:pPr>
          </w:p>
        </w:tc>
      </w:tr>
      <w:tr w:rsidR="00DB1D40" w14:paraId="3F64551F" w14:textId="77777777" w:rsidTr="008215B3">
        <w:trPr>
          <w:trHeight w:val="695"/>
          <w:jc w:val="center"/>
        </w:trPr>
        <w:tc>
          <w:tcPr>
            <w:tcW w:w="685" w:type="pct"/>
            <w:vMerge w:val="restart"/>
          </w:tcPr>
          <w:p w14:paraId="02DEF36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Regulāri aktualizēt informāciju par muzeju un muzeja piedāvājumu</w:t>
            </w:r>
          </w:p>
        </w:tc>
        <w:tc>
          <w:tcPr>
            <w:tcW w:w="849" w:type="pct"/>
          </w:tcPr>
          <w:p w14:paraId="3E2D9D7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-Muzejs izmanto dažādus informācijas izplatīšanas kanālus.</w:t>
            </w:r>
          </w:p>
        </w:tc>
        <w:tc>
          <w:tcPr>
            <w:tcW w:w="774" w:type="pct"/>
            <w:vMerge w:val="restart"/>
            <w:vAlign w:val="center"/>
          </w:tcPr>
          <w:p w14:paraId="76FF14F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Muzejs un muzeja piedāvājums kļuvis atpazīstams Olaines</w:t>
            </w:r>
          </w:p>
          <w:p w14:paraId="32D4D2D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novadā un Pierīgas reģionā.</w:t>
            </w:r>
          </w:p>
        </w:tc>
        <w:tc>
          <w:tcPr>
            <w:tcW w:w="657" w:type="pct"/>
          </w:tcPr>
          <w:p w14:paraId="29A9BDC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10</w:t>
            </w:r>
          </w:p>
        </w:tc>
        <w:tc>
          <w:tcPr>
            <w:tcW w:w="722" w:type="pct"/>
          </w:tcPr>
          <w:p w14:paraId="6FE33BA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7B759D1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6A18403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10DF251B" w14:textId="77777777" w:rsidTr="00EC6350">
        <w:trPr>
          <w:trHeight w:val="1038"/>
          <w:jc w:val="center"/>
        </w:trPr>
        <w:tc>
          <w:tcPr>
            <w:tcW w:w="685" w:type="pct"/>
            <w:vMerge/>
          </w:tcPr>
          <w:p w14:paraId="0722699F"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4E3AA6B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-Palielināts sekotāju skaitu sociālajos tīklos.</w:t>
            </w:r>
          </w:p>
        </w:tc>
        <w:tc>
          <w:tcPr>
            <w:tcW w:w="774" w:type="pct"/>
            <w:vMerge/>
            <w:vAlign w:val="center"/>
          </w:tcPr>
          <w:p w14:paraId="3B19BB67"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653735D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Facebook vairāk nekā 2000</w:t>
            </w:r>
          </w:p>
          <w:p w14:paraId="121A11C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Instagram 1000</w:t>
            </w:r>
          </w:p>
        </w:tc>
        <w:tc>
          <w:tcPr>
            <w:tcW w:w="722" w:type="pct"/>
          </w:tcPr>
          <w:p w14:paraId="0D293632"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0110DE6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7F30DEC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18F86537" w14:textId="77777777" w:rsidTr="008215B3">
        <w:trPr>
          <w:trHeight w:val="645"/>
          <w:jc w:val="center"/>
        </w:trPr>
        <w:tc>
          <w:tcPr>
            <w:tcW w:w="685" w:type="pct"/>
            <w:vMerge/>
          </w:tcPr>
          <w:p w14:paraId="5B9F2D49"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0499375E"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-Nodrošināta informācija par muzeja piedāvājumu.</w:t>
            </w:r>
          </w:p>
        </w:tc>
        <w:tc>
          <w:tcPr>
            <w:tcW w:w="774" w:type="pct"/>
            <w:vMerge/>
            <w:vAlign w:val="center"/>
          </w:tcPr>
          <w:p w14:paraId="04EDCF91"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3240ACE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7636728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21D4D055"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6" w:type="pct"/>
          </w:tcPr>
          <w:p w14:paraId="7C490958"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2649BC02" w14:textId="77777777" w:rsidTr="00D93754">
        <w:trPr>
          <w:trHeight w:val="908"/>
          <w:jc w:val="center"/>
        </w:trPr>
        <w:tc>
          <w:tcPr>
            <w:tcW w:w="685" w:type="pct"/>
            <w:vMerge/>
          </w:tcPr>
          <w:p w14:paraId="0C4FA65B"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66ADAD7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-Informācija par muzeja piedāvājumu un darbību pieejama masu medijos.</w:t>
            </w:r>
          </w:p>
        </w:tc>
        <w:tc>
          <w:tcPr>
            <w:tcW w:w="774" w:type="pct"/>
            <w:vMerge/>
            <w:vAlign w:val="center"/>
          </w:tcPr>
          <w:p w14:paraId="2FE3FE0E"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58961A6E"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 sižeti vai raksti gadā dažādos masu medijos</w:t>
            </w:r>
          </w:p>
        </w:tc>
        <w:tc>
          <w:tcPr>
            <w:tcW w:w="722" w:type="pct"/>
          </w:tcPr>
          <w:p w14:paraId="1180C26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13AEDE7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3698FDB4"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1674C1F4" w14:textId="77777777" w:rsidTr="008215B3">
        <w:trPr>
          <w:trHeight w:val="1271"/>
          <w:jc w:val="center"/>
        </w:trPr>
        <w:tc>
          <w:tcPr>
            <w:tcW w:w="685" w:type="pct"/>
            <w:vMerge/>
          </w:tcPr>
          <w:p w14:paraId="75BE557E"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21E2A88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-Muzejs seko līdzi sociālo tīklu aktualitātēm un ievieš jaunus informācijas izplatīšanas kanālus.</w:t>
            </w:r>
          </w:p>
        </w:tc>
        <w:tc>
          <w:tcPr>
            <w:tcW w:w="774" w:type="pct"/>
            <w:vMerge/>
            <w:vAlign w:val="center"/>
          </w:tcPr>
          <w:p w14:paraId="0F68104C"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2645F18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644E96B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35F7B9F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2024</w:t>
            </w:r>
          </w:p>
        </w:tc>
        <w:tc>
          <w:tcPr>
            <w:tcW w:w="656" w:type="pct"/>
          </w:tcPr>
          <w:p w14:paraId="7BA57B36"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08C7FF7C" w14:textId="77777777" w:rsidTr="00D93754">
        <w:trPr>
          <w:trHeight w:val="1126"/>
          <w:jc w:val="center"/>
        </w:trPr>
        <w:tc>
          <w:tcPr>
            <w:tcW w:w="685" w:type="pct"/>
            <w:vMerge w:val="restart"/>
          </w:tcPr>
          <w:p w14:paraId="18416085" w14:textId="0A0711FF"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 un uzlabot sadarbību</w:t>
            </w:r>
            <w:r w:rsidR="00CC146F">
              <w:rPr>
                <w:rFonts w:ascii="Times New Roman" w:hAnsi="Times New Roman" w:cs="Times New Roman"/>
                <w:sz w:val="24"/>
                <w:szCs w:val="24"/>
              </w:rPr>
              <w:t xml:space="preserve"> ar organizācijām, kas vērstas uz kultūras attīstību </w:t>
            </w:r>
          </w:p>
        </w:tc>
        <w:tc>
          <w:tcPr>
            <w:tcW w:w="849" w:type="pct"/>
          </w:tcPr>
          <w:p w14:paraId="1F208E9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-Izveidota un  uzlabota sadarbība ar Olaines novada organizācijām.</w:t>
            </w:r>
          </w:p>
        </w:tc>
        <w:tc>
          <w:tcPr>
            <w:tcW w:w="774" w:type="pct"/>
            <w:vMerge w:val="restart"/>
            <w:vAlign w:val="center"/>
          </w:tcPr>
          <w:p w14:paraId="3F0BA44E"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Izveidoti kopīgi pasākumi.</w:t>
            </w:r>
          </w:p>
        </w:tc>
        <w:tc>
          <w:tcPr>
            <w:tcW w:w="657" w:type="pct"/>
          </w:tcPr>
          <w:p w14:paraId="3CAB0F9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10 pasākumi</w:t>
            </w:r>
          </w:p>
        </w:tc>
        <w:tc>
          <w:tcPr>
            <w:tcW w:w="722" w:type="pct"/>
          </w:tcPr>
          <w:p w14:paraId="0980EF3E"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Muzejpedagogs, vecākais speciālists, sabiedrisko attiecību speciālists, tūrisma informācijas konsultants</w:t>
            </w:r>
          </w:p>
        </w:tc>
        <w:tc>
          <w:tcPr>
            <w:tcW w:w="657" w:type="pct"/>
          </w:tcPr>
          <w:p w14:paraId="3266CE8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2D0DE2F1"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3C601086" w14:textId="77777777" w:rsidTr="00D93754">
        <w:trPr>
          <w:trHeight w:val="618"/>
          <w:jc w:val="center"/>
        </w:trPr>
        <w:tc>
          <w:tcPr>
            <w:tcW w:w="685" w:type="pct"/>
            <w:vMerge/>
          </w:tcPr>
          <w:p w14:paraId="7BA0F9E8"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69A02C8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-Izveidoti jauni sadarbības kontakti.</w:t>
            </w:r>
          </w:p>
        </w:tc>
        <w:tc>
          <w:tcPr>
            <w:tcW w:w="774" w:type="pct"/>
            <w:vMerge/>
            <w:vAlign w:val="center"/>
          </w:tcPr>
          <w:p w14:paraId="40D8D23E"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59066BE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w:t>
            </w:r>
          </w:p>
        </w:tc>
        <w:tc>
          <w:tcPr>
            <w:tcW w:w="722" w:type="pct"/>
          </w:tcPr>
          <w:p w14:paraId="6665DBB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Muzejpedagogs, vecākais speciālists, sabiedrisko attiecību speciālists, tūrisma informācijas konsultants</w:t>
            </w:r>
          </w:p>
        </w:tc>
        <w:tc>
          <w:tcPr>
            <w:tcW w:w="657" w:type="pct"/>
          </w:tcPr>
          <w:p w14:paraId="6CAB368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7F56B4B9"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5C742328" w14:textId="77777777" w:rsidTr="008215B3">
        <w:trPr>
          <w:trHeight w:val="1472"/>
          <w:jc w:val="center"/>
        </w:trPr>
        <w:tc>
          <w:tcPr>
            <w:tcW w:w="685" w:type="pct"/>
          </w:tcPr>
          <w:p w14:paraId="4C66AD2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Sniegt apmeklētājiem iespēju gūt jaunas zināšanas par Olaines novadu </w:t>
            </w:r>
          </w:p>
        </w:tc>
        <w:tc>
          <w:tcPr>
            <w:tcW w:w="849" w:type="pct"/>
          </w:tcPr>
          <w:p w14:paraId="1A0CE3F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-Vadītas muzejpedagoģiskās programmas, ekskursijas, lekcijas,  pasākumi dažādām mērķauditorijām. </w:t>
            </w:r>
          </w:p>
        </w:tc>
        <w:tc>
          <w:tcPr>
            <w:tcW w:w="774" w:type="pct"/>
            <w:vAlign w:val="center"/>
          </w:tcPr>
          <w:p w14:paraId="7B935DA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Pieejama informācija dažādām mērķauditorijām. Veidota sadarbība ar izglītības iestādēm.</w:t>
            </w:r>
          </w:p>
        </w:tc>
        <w:tc>
          <w:tcPr>
            <w:tcW w:w="657" w:type="pct"/>
          </w:tcPr>
          <w:p w14:paraId="5F7D2D2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10</w:t>
            </w:r>
          </w:p>
        </w:tc>
        <w:tc>
          <w:tcPr>
            <w:tcW w:w="722" w:type="pct"/>
          </w:tcPr>
          <w:p w14:paraId="603A2EA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Muzejpedagogs</w:t>
            </w:r>
          </w:p>
        </w:tc>
        <w:tc>
          <w:tcPr>
            <w:tcW w:w="657" w:type="pct"/>
          </w:tcPr>
          <w:p w14:paraId="331D5FD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08F28F6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5E5854E8" w14:textId="77777777" w:rsidTr="00D93754">
        <w:trPr>
          <w:trHeight w:val="561"/>
          <w:jc w:val="center"/>
        </w:trPr>
        <w:tc>
          <w:tcPr>
            <w:tcW w:w="685" w:type="pct"/>
          </w:tcPr>
          <w:p w14:paraId="650F051C" w14:textId="0A867858" w:rsidR="00DB1D40" w:rsidRPr="00F74AEC" w:rsidRDefault="00DB1D40" w:rsidP="00CC146F">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Veikt sabiedrības</w:t>
            </w:r>
            <w:r w:rsidR="00CC146F">
              <w:rPr>
                <w:rFonts w:ascii="Times New Roman" w:hAnsi="Times New Roman" w:cs="Times New Roman"/>
                <w:sz w:val="24"/>
                <w:szCs w:val="24"/>
              </w:rPr>
              <w:t xml:space="preserve"> </w:t>
            </w:r>
            <w:r w:rsidRPr="00F74AEC">
              <w:rPr>
                <w:rFonts w:ascii="Times New Roman" w:hAnsi="Times New Roman" w:cs="Times New Roman"/>
                <w:sz w:val="24"/>
                <w:szCs w:val="24"/>
              </w:rPr>
              <w:t>viedokļa izpēti un</w:t>
            </w:r>
            <w:r w:rsidR="00CC146F">
              <w:rPr>
                <w:rFonts w:ascii="Times New Roman" w:hAnsi="Times New Roman" w:cs="Times New Roman"/>
                <w:sz w:val="24"/>
                <w:szCs w:val="24"/>
              </w:rPr>
              <w:t xml:space="preserve"> </w:t>
            </w:r>
            <w:r w:rsidRPr="00F74AEC">
              <w:rPr>
                <w:rFonts w:ascii="Times New Roman" w:hAnsi="Times New Roman" w:cs="Times New Roman"/>
                <w:sz w:val="24"/>
                <w:szCs w:val="24"/>
              </w:rPr>
              <w:t>analizēt muzeja piedāvājumu.</w:t>
            </w:r>
          </w:p>
        </w:tc>
        <w:tc>
          <w:tcPr>
            <w:tcW w:w="849" w:type="pct"/>
          </w:tcPr>
          <w:p w14:paraId="0C43F9B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-Izveidota aptauja, kuras rezultāti tiek izmantoti muzeja piedāvājuma veidošanā un papildināšanā. </w:t>
            </w:r>
          </w:p>
        </w:tc>
        <w:tc>
          <w:tcPr>
            <w:tcW w:w="774" w:type="pct"/>
            <w:vAlign w:val="center"/>
          </w:tcPr>
          <w:p w14:paraId="26CF7C3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Apzināts sabiedrības viedoklis un pilnveidots muzeja piedāvājums, padarot to saistošu muzeja esošajiem un potenciālajiem apmeklētājiem.</w:t>
            </w:r>
          </w:p>
        </w:tc>
        <w:tc>
          <w:tcPr>
            <w:tcW w:w="657" w:type="pct"/>
          </w:tcPr>
          <w:p w14:paraId="00DDB75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54CFE25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 tūrisma informācijas konsultants</w:t>
            </w:r>
          </w:p>
        </w:tc>
        <w:tc>
          <w:tcPr>
            <w:tcW w:w="657" w:type="pct"/>
          </w:tcPr>
          <w:p w14:paraId="462A297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2023-2024</w:t>
            </w:r>
          </w:p>
        </w:tc>
        <w:tc>
          <w:tcPr>
            <w:tcW w:w="656" w:type="pct"/>
          </w:tcPr>
          <w:p w14:paraId="5A85E969"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7775F644" w14:textId="77777777" w:rsidTr="008215B3">
        <w:trPr>
          <w:trHeight w:val="704"/>
          <w:jc w:val="center"/>
        </w:trPr>
        <w:tc>
          <w:tcPr>
            <w:tcW w:w="685" w:type="pct"/>
            <w:vMerge w:val="restart"/>
          </w:tcPr>
          <w:p w14:paraId="7DBE3A7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lastRenderedPageBreak/>
              <w:t>Izstrādāt un realizēt izstāžu plānus</w:t>
            </w:r>
          </w:p>
        </w:tc>
        <w:tc>
          <w:tcPr>
            <w:tcW w:w="849" w:type="pct"/>
          </w:tcPr>
          <w:p w14:paraId="05D606E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-Noorganizētas dažādas mākslinieku, amatnieku, fotogrāfu izstādes.</w:t>
            </w:r>
          </w:p>
        </w:tc>
        <w:tc>
          <w:tcPr>
            <w:tcW w:w="774" w:type="pct"/>
            <w:vMerge w:val="restart"/>
            <w:vAlign w:val="center"/>
          </w:tcPr>
          <w:p w14:paraId="7ED3A8C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Muzeja piedāvājums papildināts ar daudzveidīgām mākslas un Olaines novadu raksturojošām izstādēm.</w:t>
            </w:r>
          </w:p>
        </w:tc>
        <w:tc>
          <w:tcPr>
            <w:tcW w:w="657" w:type="pct"/>
          </w:tcPr>
          <w:p w14:paraId="18FDCFF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54</w:t>
            </w:r>
          </w:p>
        </w:tc>
        <w:tc>
          <w:tcPr>
            <w:tcW w:w="722" w:type="pct"/>
          </w:tcPr>
          <w:p w14:paraId="5C2077F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Muzejpedagogs</w:t>
            </w:r>
          </w:p>
        </w:tc>
        <w:tc>
          <w:tcPr>
            <w:tcW w:w="657" w:type="pct"/>
          </w:tcPr>
          <w:p w14:paraId="64A7503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01BE2AA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1618B7B4" w14:textId="77777777" w:rsidTr="00D93754">
        <w:trPr>
          <w:trHeight w:val="563"/>
          <w:jc w:val="center"/>
        </w:trPr>
        <w:tc>
          <w:tcPr>
            <w:tcW w:w="685" w:type="pct"/>
            <w:vMerge/>
          </w:tcPr>
          <w:p w14:paraId="03758D1D"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4FB3460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-Izveidotas krājuma izstādes.</w:t>
            </w:r>
          </w:p>
        </w:tc>
        <w:tc>
          <w:tcPr>
            <w:tcW w:w="774" w:type="pct"/>
            <w:vMerge/>
            <w:vAlign w:val="center"/>
          </w:tcPr>
          <w:p w14:paraId="2B9393F4"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579FBDB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3</w:t>
            </w:r>
          </w:p>
        </w:tc>
        <w:tc>
          <w:tcPr>
            <w:tcW w:w="722" w:type="pct"/>
          </w:tcPr>
          <w:p w14:paraId="263D4F8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Muzejpedagogs, krājuma glabātājs</w:t>
            </w:r>
          </w:p>
        </w:tc>
        <w:tc>
          <w:tcPr>
            <w:tcW w:w="657" w:type="pct"/>
          </w:tcPr>
          <w:p w14:paraId="191FA25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6DA2B57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43B6D437" w14:textId="77777777" w:rsidTr="00D93754">
        <w:trPr>
          <w:trHeight w:val="814"/>
          <w:jc w:val="center"/>
        </w:trPr>
        <w:tc>
          <w:tcPr>
            <w:tcW w:w="685" w:type="pct"/>
            <w:vMerge/>
          </w:tcPr>
          <w:p w14:paraId="4D4C38A6"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0026245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-Organizētas izstādes sadarbībā ar citiem muzejiem.</w:t>
            </w:r>
          </w:p>
        </w:tc>
        <w:tc>
          <w:tcPr>
            <w:tcW w:w="774" w:type="pct"/>
            <w:vMerge/>
            <w:vAlign w:val="center"/>
          </w:tcPr>
          <w:p w14:paraId="524D67B0"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7E8FA05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3</w:t>
            </w:r>
          </w:p>
        </w:tc>
        <w:tc>
          <w:tcPr>
            <w:tcW w:w="722" w:type="pct"/>
          </w:tcPr>
          <w:p w14:paraId="6707ADF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Direktors, muzejpedagogs, krājuma glabātājs</w:t>
            </w:r>
          </w:p>
        </w:tc>
        <w:tc>
          <w:tcPr>
            <w:tcW w:w="657" w:type="pct"/>
          </w:tcPr>
          <w:p w14:paraId="2CAA57D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2024-2027</w:t>
            </w:r>
          </w:p>
        </w:tc>
        <w:tc>
          <w:tcPr>
            <w:tcW w:w="656" w:type="pct"/>
          </w:tcPr>
          <w:p w14:paraId="1DF7BA6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024957F6" w14:textId="77777777" w:rsidTr="003A5F1C">
        <w:trPr>
          <w:trHeight w:val="966"/>
          <w:jc w:val="center"/>
        </w:trPr>
        <w:tc>
          <w:tcPr>
            <w:tcW w:w="685" w:type="pct"/>
            <w:vMerge w:val="restart"/>
          </w:tcPr>
          <w:p w14:paraId="1D6BA0D5" w14:textId="56E7E81D"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Veidot izpratni par </w:t>
            </w:r>
            <w:r w:rsidR="00F3185F">
              <w:rPr>
                <w:rFonts w:ascii="Times New Roman" w:hAnsi="Times New Roman" w:cs="Times New Roman"/>
                <w:sz w:val="24"/>
                <w:szCs w:val="24"/>
              </w:rPr>
              <w:t xml:space="preserve">novadam </w:t>
            </w:r>
            <w:r w:rsidRPr="00F74AEC">
              <w:rPr>
                <w:rFonts w:ascii="Times New Roman" w:hAnsi="Times New Roman" w:cs="Times New Roman"/>
                <w:sz w:val="24"/>
                <w:szCs w:val="24"/>
              </w:rPr>
              <w:t>nozīmīgiem notikumiem un</w:t>
            </w:r>
            <w:r w:rsidR="00F3185F">
              <w:rPr>
                <w:rFonts w:ascii="Times New Roman" w:hAnsi="Times New Roman" w:cs="Times New Roman"/>
                <w:sz w:val="24"/>
                <w:szCs w:val="24"/>
              </w:rPr>
              <w:t xml:space="preserve"> </w:t>
            </w:r>
            <w:r w:rsidRPr="00F74AEC">
              <w:rPr>
                <w:rFonts w:ascii="Times New Roman" w:hAnsi="Times New Roman" w:cs="Times New Roman"/>
                <w:sz w:val="24"/>
                <w:szCs w:val="24"/>
              </w:rPr>
              <w:t>personībām</w:t>
            </w:r>
          </w:p>
        </w:tc>
        <w:tc>
          <w:tcPr>
            <w:tcW w:w="849" w:type="pct"/>
          </w:tcPr>
          <w:p w14:paraId="4505C8E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-Izveidotas video intervijas ar Olaines novada personībām.</w:t>
            </w:r>
          </w:p>
        </w:tc>
        <w:tc>
          <w:tcPr>
            <w:tcW w:w="774" w:type="pct"/>
            <w:vMerge w:val="restart"/>
            <w:vAlign w:val="center"/>
          </w:tcPr>
          <w:p w14:paraId="09F8D7E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Sabiedrība iepazīst Olaines novada personības un viņu veikumu.</w:t>
            </w:r>
          </w:p>
          <w:p w14:paraId="2A7F832C"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78D8090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10</w:t>
            </w:r>
          </w:p>
        </w:tc>
        <w:tc>
          <w:tcPr>
            <w:tcW w:w="722" w:type="pct"/>
          </w:tcPr>
          <w:p w14:paraId="12DFF7F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 krājuma glabātājs, vecākais speciālists</w:t>
            </w:r>
          </w:p>
        </w:tc>
        <w:tc>
          <w:tcPr>
            <w:tcW w:w="657" w:type="pct"/>
          </w:tcPr>
          <w:p w14:paraId="35377F4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2D1B103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5A077FF1" w14:textId="77777777" w:rsidTr="003A5F1C">
        <w:trPr>
          <w:trHeight w:val="561"/>
          <w:jc w:val="center"/>
        </w:trPr>
        <w:tc>
          <w:tcPr>
            <w:tcW w:w="685" w:type="pct"/>
            <w:vMerge/>
          </w:tcPr>
          <w:p w14:paraId="52C02D44"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31956CB0" w14:textId="33F7751E"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-Izveidotas īsfilmas par Olaines novada māksliniek</w:t>
            </w:r>
            <w:r w:rsidR="00F3185F">
              <w:rPr>
                <w:rFonts w:ascii="Times New Roman" w:hAnsi="Times New Roman" w:cs="Times New Roman"/>
                <w:sz w:val="24"/>
                <w:szCs w:val="24"/>
              </w:rPr>
              <w:t>iem</w:t>
            </w:r>
            <w:r w:rsidRPr="00F74AEC">
              <w:rPr>
                <w:rFonts w:ascii="Times New Roman" w:hAnsi="Times New Roman" w:cs="Times New Roman"/>
                <w:sz w:val="24"/>
                <w:szCs w:val="24"/>
              </w:rPr>
              <w:t>.</w:t>
            </w:r>
          </w:p>
        </w:tc>
        <w:tc>
          <w:tcPr>
            <w:tcW w:w="774" w:type="pct"/>
            <w:vMerge/>
            <w:vAlign w:val="center"/>
          </w:tcPr>
          <w:p w14:paraId="4C776465"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1B5342F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10</w:t>
            </w:r>
          </w:p>
        </w:tc>
        <w:tc>
          <w:tcPr>
            <w:tcW w:w="722" w:type="pct"/>
          </w:tcPr>
          <w:p w14:paraId="643CFA7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 krājuma glabātājs, muzejpedagogs</w:t>
            </w:r>
          </w:p>
        </w:tc>
        <w:tc>
          <w:tcPr>
            <w:tcW w:w="657" w:type="pct"/>
          </w:tcPr>
          <w:p w14:paraId="1262517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60DB598E"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4DA33760" w14:textId="77777777" w:rsidTr="00D93754">
        <w:trPr>
          <w:trHeight w:val="1152"/>
          <w:jc w:val="center"/>
        </w:trPr>
        <w:tc>
          <w:tcPr>
            <w:tcW w:w="685" w:type="pct"/>
            <w:vMerge w:val="restart"/>
          </w:tcPr>
          <w:p w14:paraId="6CC414D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Pilnveidot “Pirmā pasaules kara vēstures izziņas maršrutu”</w:t>
            </w:r>
          </w:p>
        </w:tc>
        <w:tc>
          <w:tcPr>
            <w:tcW w:w="849" w:type="pct"/>
          </w:tcPr>
          <w:p w14:paraId="39608992"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-Veikti arheoloģiskie izrakumi “Pirmā pasaules kara vēstures izziņas maršrutā”.</w:t>
            </w:r>
          </w:p>
        </w:tc>
        <w:tc>
          <w:tcPr>
            <w:tcW w:w="774" w:type="pct"/>
            <w:vMerge w:val="restart"/>
            <w:vAlign w:val="center"/>
          </w:tcPr>
          <w:p w14:paraId="478A7D7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Sabiedrība informēta par Olaines apkārtni Pirmā pasaules kara laikā.</w:t>
            </w:r>
          </w:p>
        </w:tc>
        <w:tc>
          <w:tcPr>
            <w:tcW w:w="657" w:type="pct"/>
          </w:tcPr>
          <w:p w14:paraId="26FCB08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w:t>
            </w:r>
          </w:p>
        </w:tc>
        <w:tc>
          <w:tcPr>
            <w:tcW w:w="722" w:type="pct"/>
          </w:tcPr>
          <w:p w14:paraId="470DD50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Vecākais speciālists, krājuma glabātājs</w:t>
            </w:r>
          </w:p>
        </w:tc>
        <w:tc>
          <w:tcPr>
            <w:tcW w:w="657" w:type="pct"/>
          </w:tcPr>
          <w:p w14:paraId="78B27C8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725F509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02F7837B" w14:textId="77777777" w:rsidTr="00D93754">
        <w:trPr>
          <w:trHeight w:val="776"/>
          <w:jc w:val="center"/>
        </w:trPr>
        <w:tc>
          <w:tcPr>
            <w:tcW w:w="685" w:type="pct"/>
            <w:vMerge/>
          </w:tcPr>
          <w:p w14:paraId="0990303A"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7B96C61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-Papildināts “Pirmā pasaules kara vēstures izziņas maršruts”.</w:t>
            </w:r>
          </w:p>
        </w:tc>
        <w:tc>
          <w:tcPr>
            <w:tcW w:w="774" w:type="pct"/>
            <w:vMerge/>
            <w:vAlign w:val="center"/>
          </w:tcPr>
          <w:p w14:paraId="623A097D"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678AF5F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590B2B12"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Vecākais speciālists, krājuma glabātājs</w:t>
            </w:r>
          </w:p>
        </w:tc>
        <w:tc>
          <w:tcPr>
            <w:tcW w:w="657" w:type="pct"/>
          </w:tcPr>
          <w:p w14:paraId="1C8034A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7D7169D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23DD62D2" w14:textId="77777777" w:rsidTr="00D93754">
        <w:trPr>
          <w:trHeight w:val="270"/>
          <w:jc w:val="center"/>
        </w:trPr>
        <w:tc>
          <w:tcPr>
            <w:tcW w:w="685" w:type="pct"/>
            <w:vMerge w:val="restart"/>
          </w:tcPr>
          <w:p w14:paraId="6C7BB5B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Pilnveidot muzeja ekspozīcijas</w:t>
            </w:r>
          </w:p>
        </w:tc>
        <w:tc>
          <w:tcPr>
            <w:tcW w:w="849" w:type="pct"/>
          </w:tcPr>
          <w:p w14:paraId="60F6F18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-Veikti pētījumi par Olaines novada vēsturi.</w:t>
            </w:r>
          </w:p>
        </w:tc>
        <w:tc>
          <w:tcPr>
            <w:tcW w:w="774" w:type="pct"/>
            <w:vMerge w:val="restart"/>
            <w:vAlign w:val="center"/>
          </w:tcPr>
          <w:p w14:paraId="7C9C432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Apmeklētāji iepazīstināti ar</w:t>
            </w:r>
          </w:p>
          <w:p w14:paraId="11C9D03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novada vēstures, mākslas un kultūras daudzveidību.</w:t>
            </w:r>
          </w:p>
        </w:tc>
        <w:tc>
          <w:tcPr>
            <w:tcW w:w="657" w:type="pct"/>
          </w:tcPr>
          <w:p w14:paraId="0646ABA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w:t>
            </w:r>
          </w:p>
        </w:tc>
        <w:tc>
          <w:tcPr>
            <w:tcW w:w="722" w:type="pct"/>
          </w:tcPr>
          <w:p w14:paraId="6034B47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Vecākais speciālists, krājuma glabātājs</w:t>
            </w:r>
          </w:p>
        </w:tc>
        <w:tc>
          <w:tcPr>
            <w:tcW w:w="657" w:type="pct"/>
          </w:tcPr>
          <w:p w14:paraId="60FBD79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388A11E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3C3BD124" w14:textId="77777777" w:rsidTr="005D3D64">
        <w:trPr>
          <w:trHeight w:val="421"/>
          <w:jc w:val="center"/>
        </w:trPr>
        <w:tc>
          <w:tcPr>
            <w:tcW w:w="685" w:type="pct"/>
            <w:vMerge/>
          </w:tcPr>
          <w:p w14:paraId="7F24E9F4"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4630236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-Ekspozīcijas papildināts ar jauniem </w:t>
            </w:r>
            <w:r w:rsidRPr="00F74AEC">
              <w:rPr>
                <w:rFonts w:ascii="Times New Roman" w:hAnsi="Times New Roman" w:cs="Times New Roman"/>
                <w:sz w:val="24"/>
                <w:szCs w:val="24"/>
              </w:rPr>
              <w:lastRenderedPageBreak/>
              <w:t>priekšmetiem.</w:t>
            </w:r>
          </w:p>
        </w:tc>
        <w:tc>
          <w:tcPr>
            <w:tcW w:w="774" w:type="pct"/>
            <w:vMerge/>
            <w:vAlign w:val="center"/>
          </w:tcPr>
          <w:p w14:paraId="3FCB5108"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75F06A3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232860D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Vecākais speciālists, krājuma glabātājs</w:t>
            </w:r>
          </w:p>
        </w:tc>
        <w:tc>
          <w:tcPr>
            <w:tcW w:w="657" w:type="pct"/>
          </w:tcPr>
          <w:p w14:paraId="5F17878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24B7DA3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4CFC885F" w14:textId="77777777" w:rsidTr="00EC6350">
        <w:trPr>
          <w:trHeight w:val="1980"/>
          <w:jc w:val="center"/>
        </w:trPr>
        <w:tc>
          <w:tcPr>
            <w:tcW w:w="685" w:type="pct"/>
            <w:vMerge w:val="restart"/>
          </w:tcPr>
          <w:p w14:paraId="5DD3256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Muzeja labās prakses popularizēšana</w:t>
            </w:r>
          </w:p>
        </w:tc>
        <w:tc>
          <w:tcPr>
            <w:tcW w:w="849" w:type="pct"/>
          </w:tcPr>
          <w:p w14:paraId="084E934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-Uzņemti muzejpedagogu neformālās iniciatīvas “Nedarbnīca” vasaras sesijas dalībnieki, popularizēti muzeja labās prakses piemēri.</w:t>
            </w:r>
          </w:p>
        </w:tc>
        <w:tc>
          <w:tcPr>
            <w:tcW w:w="774" w:type="pct"/>
            <w:vMerge w:val="restart"/>
            <w:vAlign w:val="center"/>
          </w:tcPr>
          <w:p w14:paraId="49758AE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Muzejs dalījies ar pieredzi un popularizējis muzeja piedāvājumu.</w:t>
            </w:r>
          </w:p>
        </w:tc>
        <w:tc>
          <w:tcPr>
            <w:tcW w:w="657" w:type="pct"/>
          </w:tcPr>
          <w:p w14:paraId="3D5E6D8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6A9D857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Direktors, muzejpedagogs, vecākais speciālists, krājuma glabātājs, sabiedrisko attiecību speciālists, tūrisma informācijas konsultants</w:t>
            </w:r>
          </w:p>
        </w:tc>
        <w:tc>
          <w:tcPr>
            <w:tcW w:w="657" w:type="pct"/>
          </w:tcPr>
          <w:p w14:paraId="381574B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w:t>
            </w:r>
          </w:p>
        </w:tc>
        <w:tc>
          <w:tcPr>
            <w:tcW w:w="656" w:type="pct"/>
          </w:tcPr>
          <w:p w14:paraId="2A2AF4C2"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5757B8F2" w14:textId="77777777" w:rsidTr="00D93754">
        <w:trPr>
          <w:trHeight w:val="559"/>
          <w:jc w:val="center"/>
        </w:trPr>
        <w:tc>
          <w:tcPr>
            <w:tcW w:w="685" w:type="pct"/>
            <w:vMerge/>
          </w:tcPr>
          <w:p w14:paraId="0F0892CF"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56F4D10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-Uzņemti Pierīgas skolotāju semināra dalībnieki.</w:t>
            </w:r>
          </w:p>
        </w:tc>
        <w:tc>
          <w:tcPr>
            <w:tcW w:w="774" w:type="pct"/>
            <w:vMerge/>
          </w:tcPr>
          <w:p w14:paraId="09051FB1"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249D8AB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4ADF57E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Muzejpedagogs, vecākais speciālists</w:t>
            </w:r>
          </w:p>
        </w:tc>
        <w:tc>
          <w:tcPr>
            <w:tcW w:w="657" w:type="pct"/>
          </w:tcPr>
          <w:p w14:paraId="753C5FC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w:t>
            </w:r>
          </w:p>
        </w:tc>
        <w:tc>
          <w:tcPr>
            <w:tcW w:w="656" w:type="pct"/>
          </w:tcPr>
          <w:p w14:paraId="2833693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6433382F" w14:textId="77777777" w:rsidTr="008215B3">
        <w:trPr>
          <w:trHeight w:val="1166"/>
          <w:jc w:val="center"/>
        </w:trPr>
        <w:tc>
          <w:tcPr>
            <w:tcW w:w="685" w:type="pct"/>
            <w:vMerge/>
          </w:tcPr>
          <w:p w14:paraId="5B5EF993"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6599583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-Muzeja mājaslapā un sociālajos tīklos publicēta informācija par muzeja labās prakses piemēriem.</w:t>
            </w:r>
          </w:p>
        </w:tc>
        <w:tc>
          <w:tcPr>
            <w:tcW w:w="774" w:type="pct"/>
            <w:vMerge/>
          </w:tcPr>
          <w:p w14:paraId="46D916D5"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114DCAB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w:t>
            </w:r>
          </w:p>
        </w:tc>
        <w:tc>
          <w:tcPr>
            <w:tcW w:w="722" w:type="pct"/>
          </w:tcPr>
          <w:p w14:paraId="7066801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274C88E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3E2D200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bl>
    <w:p w14:paraId="1BFF5C63" w14:textId="77777777" w:rsidR="00DB1D40" w:rsidRDefault="00DB1D40" w:rsidP="00DB1D40">
      <w:pPr>
        <w:tabs>
          <w:tab w:val="left" w:pos="883"/>
        </w:tabs>
        <w:rPr>
          <w:rFonts w:ascii="Times New Roman" w:hAnsi="Times New Roman" w:cs="Times New Roman"/>
          <w:sz w:val="24"/>
          <w:szCs w:val="24"/>
        </w:rPr>
      </w:pPr>
    </w:p>
    <w:p w14:paraId="78FF91E2" w14:textId="78F087B1" w:rsidR="00986B66" w:rsidRPr="00C60D01" w:rsidRDefault="00C60D01" w:rsidP="00DB1D40">
      <w:pPr>
        <w:spacing w:before="100" w:beforeAutospacing="1" w:after="100" w:afterAutospacing="1" w:line="360" w:lineRule="auto"/>
        <w:rPr>
          <w:rFonts w:ascii="Times New Roman" w:hAnsi="Times New Roman" w:cs="Times New Roman"/>
          <w:sz w:val="24"/>
          <w:szCs w:val="24"/>
        </w:rPr>
      </w:pPr>
      <w:r w:rsidRPr="00C60D01">
        <w:rPr>
          <w:rFonts w:ascii="Times New Roman" w:hAnsi="Times New Roman" w:cs="Times New Roman"/>
          <w:sz w:val="24"/>
          <w:szCs w:val="24"/>
        </w:rPr>
        <w:t xml:space="preserve">Olaines Vēstures un mākslas muzeja direktors </w:t>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Pr>
          <w:rFonts w:ascii="Times New Roman" w:hAnsi="Times New Roman" w:cs="Times New Roman"/>
          <w:sz w:val="24"/>
          <w:szCs w:val="24"/>
        </w:rPr>
        <w:t xml:space="preserve">    </w:t>
      </w:r>
      <w:r w:rsidRPr="00C60D01">
        <w:rPr>
          <w:rFonts w:ascii="Times New Roman" w:hAnsi="Times New Roman" w:cs="Times New Roman"/>
          <w:sz w:val="24"/>
          <w:szCs w:val="24"/>
        </w:rPr>
        <w:t>V.Andr</w:t>
      </w:r>
      <w:r>
        <w:rPr>
          <w:rFonts w:ascii="Times New Roman" w:hAnsi="Times New Roman" w:cs="Times New Roman"/>
          <w:sz w:val="24"/>
          <w:szCs w:val="24"/>
        </w:rPr>
        <w:t>uškevičs</w:t>
      </w:r>
    </w:p>
    <w:sectPr w:rsidR="00986B66" w:rsidRPr="00C60D01" w:rsidSect="00DB1D40">
      <w:pgSz w:w="16838" w:h="11906" w:orient="landscape" w:code="9"/>
      <w:pgMar w:top="1701" w:right="851" w:bottom="851" w:left="85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D2A3" w14:textId="77777777" w:rsidR="00432364" w:rsidRDefault="00432364" w:rsidP="00B23341">
      <w:pPr>
        <w:spacing w:after="0" w:line="240" w:lineRule="auto"/>
      </w:pPr>
      <w:r>
        <w:separator/>
      </w:r>
    </w:p>
  </w:endnote>
  <w:endnote w:type="continuationSeparator" w:id="0">
    <w:p w14:paraId="7DBCFB61" w14:textId="77777777" w:rsidR="00432364" w:rsidRDefault="00432364" w:rsidP="00B2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ヒラギノ角ゴ Pro W3">
    <w:charset w:val="00"/>
    <w:family w:val="roman"/>
    <w:pitch w:val="default"/>
  </w:font>
  <w:font w:name="RimHelvetica">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855"/>
      <w:docPartObj>
        <w:docPartGallery w:val="Page Numbers (Bottom of Page)"/>
        <w:docPartUnique/>
      </w:docPartObj>
    </w:sdtPr>
    <w:sdtEndPr>
      <w:rPr>
        <w:noProof/>
      </w:rPr>
    </w:sdtEndPr>
    <w:sdtContent>
      <w:p w14:paraId="11644ED1" w14:textId="6C11BFC8" w:rsidR="00986B66" w:rsidRDefault="00986B66">
        <w:pPr>
          <w:pStyle w:val="Footer"/>
          <w:jc w:val="center"/>
        </w:pPr>
        <w:r w:rsidRPr="00986B66">
          <w:rPr>
            <w:rFonts w:ascii="Times New Roman" w:hAnsi="Times New Roman" w:cs="Times New Roman"/>
            <w:sz w:val="24"/>
            <w:szCs w:val="24"/>
          </w:rPr>
          <w:fldChar w:fldCharType="begin"/>
        </w:r>
        <w:r w:rsidRPr="00986B66">
          <w:rPr>
            <w:rFonts w:ascii="Times New Roman" w:hAnsi="Times New Roman" w:cs="Times New Roman"/>
            <w:sz w:val="24"/>
            <w:szCs w:val="24"/>
          </w:rPr>
          <w:instrText xml:space="preserve"> PAGE   \* MERGEFORMAT </w:instrText>
        </w:r>
        <w:r w:rsidRPr="00986B66">
          <w:rPr>
            <w:rFonts w:ascii="Times New Roman" w:hAnsi="Times New Roman" w:cs="Times New Roman"/>
            <w:sz w:val="24"/>
            <w:szCs w:val="24"/>
          </w:rPr>
          <w:fldChar w:fldCharType="separate"/>
        </w:r>
        <w:r w:rsidRPr="00986B66">
          <w:rPr>
            <w:rFonts w:ascii="Times New Roman" w:hAnsi="Times New Roman" w:cs="Times New Roman"/>
            <w:noProof/>
            <w:sz w:val="24"/>
            <w:szCs w:val="24"/>
          </w:rPr>
          <w:t>2</w:t>
        </w:r>
        <w:r w:rsidRPr="00986B66">
          <w:rPr>
            <w:rFonts w:ascii="Times New Roman" w:hAnsi="Times New Roman" w:cs="Times New Roman"/>
            <w:noProof/>
            <w:sz w:val="24"/>
            <w:szCs w:val="24"/>
          </w:rPr>
          <w:fldChar w:fldCharType="end"/>
        </w:r>
      </w:p>
    </w:sdtContent>
  </w:sdt>
  <w:p w14:paraId="15D20F28" w14:textId="77777777" w:rsidR="00986B66" w:rsidRDefault="00986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AE1E" w14:textId="77777777" w:rsidR="00432364" w:rsidRDefault="00432364" w:rsidP="00B23341">
      <w:pPr>
        <w:spacing w:after="0" w:line="240" w:lineRule="auto"/>
      </w:pPr>
      <w:r>
        <w:separator/>
      </w:r>
    </w:p>
  </w:footnote>
  <w:footnote w:type="continuationSeparator" w:id="0">
    <w:p w14:paraId="712376F8" w14:textId="77777777" w:rsidR="00432364" w:rsidRDefault="00432364" w:rsidP="00B23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E7A"/>
    <w:multiLevelType w:val="hybridMultilevel"/>
    <w:tmpl w:val="C246A74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010B3836"/>
    <w:multiLevelType w:val="hybridMultilevel"/>
    <w:tmpl w:val="CAAEF9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928"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7D059BE"/>
    <w:multiLevelType w:val="hybridMultilevel"/>
    <w:tmpl w:val="49D289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8C635D2"/>
    <w:multiLevelType w:val="multilevel"/>
    <w:tmpl w:val="9ED28AFC"/>
    <w:lvl w:ilvl="0">
      <w:start w:val="1"/>
      <w:numFmt w:val="decimal"/>
      <w:lvlText w:val="%1"/>
      <w:lvlJc w:val="left"/>
      <w:pPr>
        <w:ind w:left="432" w:hanging="432"/>
      </w:pPr>
    </w:lvl>
    <w:lvl w:ilvl="1">
      <w:start w:val="1"/>
      <w:numFmt w:val="decimal"/>
      <w:lvlText w:val="%1.%2"/>
      <w:lvlJc w:val="left"/>
      <w:pPr>
        <w:ind w:left="576" w:hanging="576"/>
      </w:pPr>
      <w:rPr>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A75580B"/>
    <w:multiLevelType w:val="hybridMultilevel"/>
    <w:tmpl w:val="C5E69BFE"/>
    <w:lvl w:ilvl="0" w:tplc="5C1E5310">
      <w:start w:val="1"/>
      <w:numFmt w:val="bullet"/>
      <w:lvlText w:val=""/>
      <w:lvlJc w:val="left"/>
      <w:pPr>
        <w:ind w:left="1080" w:hanging="360"/>
      </w:pPr>
      <w:rPr>
        <w:rFonts w:ascii="Symbol" w:hAnsi="Symbol" w:cs="Symbol" w:hint="default"/>
        <w:color w:val="auto"/>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E2D0240"/>
    <w:multiLevelType w:val="hybridMultilevel"/>
    <w:tmpl w:val="7E9A37D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0F65C50"/>
    <w:multiLevelType w:val="hybridMultilevel"/>
    <w:tmpl w:val="4DA8B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593D9D"/>
    <w:multiLevelType w:val="hybridMultilevel"/>
    <w:tmpl w:val="BE7E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267C3"/>
    <w:multiLevelType w:val="hybridMultilevel"/>
    <w:tmpl w:val="0462697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BC5012"/>
    <w:multiLevelType w:val="hybridMultilevel"/>
    <w:tmpl w:val="F8F6B10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0" w15:restartNumberingAfterBreak="0">
    <w:nsid w:val="1DAC78F9"/>
    <w:multiLevelType w:val="hybridMultilevel"/>
    <w:tmpl w:val="54EEA45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E294AC4"/>
    <w:multiLevelType w:val="hybridMultilevel"/>
    <w:tmpl w:val="0DF272FE"/>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15:restartNumberingAfterBreak="0">
    <w:nsid w:val="1F92520D"/>
    <w:multiLevelType w:val="hybridMultilevel"/>
    <w:tmpl w:val="0C9049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B4D6DA3"/>
    <w:multiLevelType w:val="hybridMultilevel"/>
    <w:tmpl w:val="1DF0FAC4"/>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4" w15:restartNumberingAfterBreak="0">
    <w:nsid w:val="2D722518"/>
    <w:multiLevelType w:val="hybridMultilevel"/>
    <w:tmpl w:val="CB4216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0426000F">
      <w:start w:val="1"/>
      <w:numFmt w:val="decimal"/>
      <w:lvlText w:val="%7."/>
      <w:lvlJc w:val="left"/>
      <w:pPr>
        <w:ind w:left="928"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3492E5C"/>
    <w:multiLevelType w:val="multilevel"/>
    <w:tmpl w:val="B41C1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592065"/>
    <w:multiLevelType w:val="hybridMultilevel"/>
    <w:tmpl w:val="FEB2873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7" w15:restartNumberingAfterBreak="0">
    <w:nsid w:val="343A5F0C"/>
    <w:multiLevelType w:val="hybridMultilevel"/>
    <w:tmpl w:val="11D4307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7A14A0D"/>
    <w:multiLevelType w:val="hybridMultilevel"/>
    <w:tmpl w:val="438A7F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DA75FAC"/>
    <w:multiLevelType w:val="hybridMultilevel"/>
    <w:tmpl w:val="17F20CD6"/>
    <w:lvl w:ilvl="0" w:tplc="DD20B158">
      <w:start w:val="1"/>
      <w:numFmt w:val="decimal"/>
      <w:lvlText w:val="%1."/>
      <w:lvlJc w:val="left"/>
      <w:pPr>
        <w:ind w:left="3763"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AE7E5B"/>
    <w:multiLevelType w:val="hybridMultilevel"/>
    <w:tmpl w:val="544C50F6"/>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465A3DA9"/>
    <w:multiLevelType w:val="hybridMultilevel"/>
    <w:tmpl w:val="61F095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87027D3"/>
    <w:multiLevelType w:val="hybridMultilevel"/>
    <w:tmpl w:val="7F94BEAA"/>
    <w:lvl w:ilvl="0" w:tplc="0426000F">
      <w:start w:val="1"/>
      <w:numFmt w:val="decimal"/>
      <w:lvlText w:val="%1."/>
      <w:lvlJc w:val="left"/>
      <w:pPr>
        <w:ind w:left="363" w:hanging="360"/>
      </w:pPr>
      <w:rPr>
        <w:rFonts w:hint="default"/>
      </w:rPr>
    </w:lvl>
    <w:lvl w:ilvl="1" w:tplc="04260001">
      <w:start w:val="1"/>
      <w:numFmt w:val="bullet"/>
      <w:lvlText w:val=""/>
      <w:lvlJc w:val="left"/>
      <w:pPr>
        <w:ind w:left="1083" w:hanging="360"/>
      </w:pPr>
      <w:rPr>
        <w:rFonts w:ascii="Symbol" w:hAnsi="Symbol" w:hint="default"/>
      </w:r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3" w15:restartNumberingAfterBreak="0">
    <w:nsid w:val="48D0243B"/>
    <w:multiLevelType w:val="hybridMultilevel"/>
    <w:tmpl w:val="6476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23447"/>
    <w:multiLevelType w:val="hybridMultilevel"/>
    <w:tmpl w:val="233ACC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F3915E4"/>
    <w:multiLevelType w:val="hybridMultilevel"/>
    <w:tmpl w:val="D7FA0FB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3053994"/>
    <w:multiLevelType w:val="hybridMultilevel"/>
    <w:tmpl w:val="6804D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3471665"/>
    <w:multiLevelType w:val="hybridMultilevel"/>
    <w:tmpl w:val="EF042404"/>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4F5797"/>
    <w:multiLevelType w:val="hybridMultilevel"/>
    <w:tmpl w:val="E19CE3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6A82A7E"/>
    <w:multiLevelType w:val="hybridMultilevel"/>
    <w:tmpl w:val="C66A8AD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58D8223F"/>
    <w:multiLevelType w:val="hybridMultilevel"/>
    <w:tmpl w:val="13EA3BA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59E7344A"/>
    <w:multiLevelType w:val="hybridMultilevel"/>
    <w:tmpl w:val="9ADEB146"/>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321D39"/>
    <w:multiLevelType w:val="hybridMultilevel"/>
    <w:tmpl w:val="AB7AD4F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E505A71"/>
    <w:multiLevelType w:val="hybridMultilevel"/>
    <w:tmpl w:val="D43EC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F3242E6"/>
    <w:multiLevelType w:val="hybridMultilevel"/>
    <w:tmpl w:val="38881578"/>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450E39"/>
    <w:multiLevelType w:val="hybridMultilevel"/>
    <w:tmpl w:val="C03EA9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64AE40D7"/>
    <w:multiLevelType w:val="hybridMultilevel"/>
    <w:tmpl w:val="65864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19357F2"/>
    <w:multiLevelType w:val="hybridMultilevel"/>
    <w:tmpl w:val="52B08272"/>
    <w:lvl w:ilvl="0" w:tplc="CBFE8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AA3653"/>
    <w:multiLevelType w:val="hybridMultilevel"/>
    <w:tmpl w:val="748C8E7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9" w15:restartNumberingAfterBreak="0">
    <w:nsid w:val="78D8364A"/>
    <w:multiLevelType w:val="multilevel"/>
    <w:tmpl w:val="297606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835A9A"/>
    <w:multiLevelType w:val="hybridMultilevel"/>
    <w:tmpl w:val="34FAC00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1" w15:restartNumberingAfterBreak="0">
    <w:nsid w:val="79B96E60"/>
    <w:multiLevelType w:val="hybridMultilevel"/>
    <w:tmpl w:val="5EF6750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62603571">
    <w:abstractNumId w:val="37"/>
  </w:num>
  <w:num w:numId="2" w16cid:durableId="1512910251">
    <w:abstractNumId w:val="7"/>
  </w:num>
  <w:num w:numId="3" w16cid:durableId="685332688">
    <w:abstractNumId w:val="23"/>
  </w:num>
  <w:num w:numId="4" w16cid:durableId="1753968023">
    <w:abstractNumId w:val="31"/>
  </w:num>
  <w:num w:numId="5" w16cid:durableId="1152256046">
    <w:abstractNumId w:val="15"/>
  </w:num>
  <w:num w:numId="6" w16cid:durableId="1269698688">
    <w:abstractNumId w:val="17"/>
  </w:num>
  <w:num w:numId="7" w16cid:durableId="702679858">
    <w:abstractNumId w:val="21"/>
  </w:num>
  <w:num w:numId="8" w16cid:durableId="1968390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96716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7821118">
    <w:abstractNumId w:val="4"/>
  </w:num>
  <w:num w:numId="11" w16cid:durableId="934167245">
    <w:abstractNumId w:val="22"/>
  </w:num>
  <w:num w:numId="12" w16cid:durableId="2020113821">
    <w:abstractNumId w:val="32"/>
  </w:num>
  <w:num w:numId="13" w16cid:durableId="448202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8047648">
    <w:abstractNumId w:val="8"/>
  </w:num>
  <w:num w:numId="15" w16cid:durableId="888998084">
    <w:abstractNumId w:val="11"/>
  </w:num>
  <w:num w:numId="16" w16cid:durableId="1775055074">
    <w:abstractNumId w:val="2"/>
  </w:num>
  <w:num w:numId="17" w16cid:durableId="472063751">
    <w:abstractNumId w:val="27"/>
  </w:num>
  <w:num w:numId="18" w16cid:durableId="2052417779">
    <w:abstractNumId w:val="20"/>
  </w:num>
  <w:num w:numId="19" w16cid:durableId="2016378733">
    <w:abstractNumId w:val="28"/>
  </w:num>
  <w:num w:numId="20" w16cid:durableId="1475289554">
    <w:abstractNumId w:val="13"/>
  </w:num>
  <w:num w:numId="21" w16cid:durableId="773945109">
    <w:abstractNumId w:val="6"/>
  </w:num>
  <w:num w:numId="22" w16cid:durableId="864555866">
    <w:abstractNumId w:val="35"/>
  </w:num>
  <w:num w:numId="23" w16cid:durableId="617175703">
    <w:abstractNumId w:val="41"/>
  </w:num>
  <w:num w:numId="24" w16cid:durableId="618102082">
    <w:abstractNumId w:val="26"/>
  </w:num>
  <w:num w:numId="25" w16cid:durableId="769857217">
    <w:abstractNumId w:val="33"/>
  </w:num>
  <w:num w:numId="26" w16cid:durableId="201021657">
    <w:abstractNumId w:val="36"/>
  </w:num>
  <w:num w:numId="27" w16cid:durableId="1278221085">
    <w:abstractNumId w:val="18"/>
  </w:num>
  <w:num w:numId="28" w16cid:durableId="1846095303">
    <w:abstractNumId w:val="3"/>
  </w:num>
  <w:num w:numId="29" w16cid:durableId="38301877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6319424">
    <w:abstractNumId w:val="5"/>
  </w:num>
  <w:num w:numId="31" w16cid:durableId="1952979747">
    <w:abstractNumId w:val="0"/>
  </w:num>
  <w:num w:numId="32" w16cid:durableId="1165319955">
    <w:abstractNumId w:val="9"/>
  </w:num>
  <w:num w:numId="33" w16cid:durableId="500896633">
    <w:abstractNumId w:val="30"/>
  </w:num>
  <w:num w:numId="34" w16cid:durableId="978605752">
    <w:abstractNumId w:val="38"/>
  </w:num>
  <w:num w:numId="35" w16cid:durableId="733433662">
    <w:abstractNumId w:val="29"/>
  </w:num>
  <w:num w:numId="36" w16cid:durableId="1358046166">
    <w:abstractNumId w:val="40"/>
  </w:num>
  <w:num w:numId="37" w16cid:durableId="264075822">
    <w:abstractNumId w:val="16"/>
  </w:num>
  <w:num w:numId="38" w16cid:durableId="202179016">
    <w:abstractNumId w:val="10"/>
  </w:num>
  <w:num w:numId="39" w16cid:durableId="52895723">
    <w:abstractNumId w:val="25"/>
  </w:num>
  <w:num w:numId="40" w16cid:durableId="913930788">
    <w:abstractNumId w:val="19"/>
  </w:num>
  <w:num w:numId="41" w16cid:durableId="2108888129">
    <w:abstractNumId w:val="14"/>
  </w:num>
  <w:num w:numId="42" w16cid:durableId="41624945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92"/>
    <w:rsid w:val="0003756D"/>
    <w:rsid w:val="000403F4"/>
    <w:rsid w:val="000741E0"/>
    <w:rsid w:val="00082A51"/>
    <w:rsid w:val="00084230"/>
    <w:rsid w:val="000844A6"/>
    <w:rsid w:val="000B70A0"/>
    <w:rsid w:val="000D0ECE"/>
    <w:rsid w:val="001020B6"/>
    <w:rsid w:val="00123692"/>
    <w:rsid w:val="00124A41"/>
    <w:rsid w:val="001478EF"/>
    <w:rsid w:val="00164821"/>
    <w:rsid w:val="00176E38"/>
    <w:rsid w:val="001912B1"/>
    <w:rsid w:val="00193515"/>
    <w:rsid w:val="001E74EA"/>
    <w:rsid w:val="001F531B"/>
    <w:rsid w:val="001F716D"/>
    <w:rsid w:val="00200D3F"/>
    <w:rsid w:val="00210AC8"/>
    <w:rsid w:val="00223C58"/>
    <w:rsid w:val="0026407D"/>
    <w:rsid w:val="00290DA9"/>
    <w:rsid w:val="002E3659"/>
    <w:rsid w:val="00307CDD"/>
    <w:rsid w:val="00322FAB"/>
    <w:rsid w:val="003233EA"/>
    <w:rsid w:val="00323501"/>
    <w:rsid w:val="00331567"/>
    <w:rsid w:val="0037082E"/>
    <w:rsid w:val="003A3C21"/>
    <w:rsid w:val="003A4906"/>
    <w:rsid w:val="003A5F1C"/>
    <w:rsid w:val="003B145E"/>
    <w:rsid w:val="003B4C35"/>
    <w:rsid w:val="003E0B0B"/>
    <w:rsid w:val="003F426D"/>
    <w:rsid w:val="00413770"/>
    <w:rsid w:val="00426B61"/>
    <w:rsid w:val="00432364"/>
    <w:rsid w:val="0043717A"/>
    <w:rsid w:val="0044385C"/>
    <w:rsid w:val="00456BA2"/>
    <w:rsid w:val="004720DD"/>
    <w:rsid w:val="004A50F2"/>
    <w:rsid w:val="004A5805"/>
    <w:rsid w:val="004A7E95"/>
    <w:rsid w:val="004D0449"/>
    <w:rsid w:val="004F0668"/>
    <w:rsid w:val="00500F25"/>
    <w:rsid w:val="0050283C"/>
    <w:rsid w:val="005073AF"/>
    <w:rsid w:val="005552C2"/>
    <w:rsid w:val="00572A05"/>
    <w:rsid w:val="005876E6"/>
    <w:rsid w:val="005930BA"/>
    <w:rsid w:val="005A2807"/>
    <w:rsid w:val="005C249E"/>
    <w:rsid w:val="005D0BA6"/>
    <w:rsid w:val="005D3D64"/>
    <w:rsid w:val="005E777E"/>
    <w:rsid w:val="00605D3F"/>
    <w:rsid w:val="00630B73"/>
    <w:rsid w:val="00651A89"/>
    <w:rsid w:val="0066214D"/>
    <w:rsid w:val="006651BD"/>
    <w:rsid w:val="00673E07"/>
    <w:rsid w:val="00676344"/>
    <w:rsid w:val="006926E1"/>
    <w:rsid w:val="006C1CD0"/>
    <w:rsid w:val="006E1726"/>
    <w:rsid w:val="006F347B"/>
    <w:rsid w:val="0077351E"/>
    <w:rsid w:val="007761D8"/>
    <w:rsid w:val="007E2CA4"/>
    <w:rsid w:val="00800B81"/>
    <w:rsid w:val="00801CF9"/>
    <w:rsid w:val="00805FB5"/>
    <w:rsid w:val="008069B2"/>
    <w:rsid w:val="008215B3"/>
    <w:rsid w:val="00821E10"/>
    <w:rsid w:val="008434A9"/>
    <w:rsid w:val="00886081"/>
    <w:rsid w:val="008964CE"/>
    <w:rsid w:val="00934FF2"/>
    <w:rsid w:val="00942765"/>
    <w:rsid w:val="00977320"/>
    <w:rsid w:val="00986B66"/>
    <w:rsid w:val="00994B61"/>
    <w:rsid w:val="009A77A8"/>
    <w:rsid w:val="009C48CE"/>
    <w:rsid w:val="00A14FA1"/>
    <w:rsid w:val="00A2161E"/>
    <w:rsid w:val="00A240E2"/>
    <w:rsid w:val="00A258A8"/>
    <w:rsid w:val="00A424C4"/>
    <w:rsid w:val="00A608A7"/>
    <w:rsid w:val="00A63129"/>
    <w:rsid w:val="00A70A70"/>
    <w:rsid w:val="00A81DB4"/>
    <w:rsid w:val="00A92687"/>
    <w:rsid w:val="00AC7DCC"/>
    <w:rsid w:val="00B150DE"/>
    <w:rsid w:val="00B23341"/>
    <w:rsid w:val="00B26B3E"/>
    <w:rsid w:val="00B42672"/>
    <w:rsid w:val="00B43E9F"/>
    <w:rsid w:val="00B51768"/>
    <w:rsid w:val="00B54C2B"/>
    <w:rsid w:val="00B62291"/>
    <w:rsid w:val="00B634B6"/>
    <w:rsid w:val="00B70F19"/>
    <w:rsid w:val="00B83AD0"/>
    <w:rsid w:val="00BB20CD"/>
    <w:rsid w:val="00BC683D"/>
    <w:rsid w:val="00BD6A97"/>
    <w:rsid w:val="00BD7DB1"/>
    <w:rsid w:val="00C124B9"/>
    <w:rsid w:val="00C238E8"/>
    <w:rsid w:val="00C32E46"/>
    <w:rsid w:val="00C34787"/>
    <w:rsid w:val="00C536BF"/>
    <w:rsid w:val="00C60D01"/>
    <w:rsid w:val="00C755F7"/>
    <w:rsid w:val="00C86BAF"/>
    <w:rsid w:val="00C95F44"/>
    <w:rsid w:val="00CA5E19"/>
    <w:rsid w:val="00CB1303"/>
    <w:rsid w:val="00CC146F"/>
    <w:rsid w:val="00CD6985"/>
    <w:rsid w:val="00CE14CC"/>
    <w:rsid w:val="00D17913"/>
    <w:rsid w:val="00D2011B"/>
    <w:rsid w:val="00D4787A"/>
    <w:rsid w:val="00D740A1"/>
    <w:rsid w:val="00D92331"/>
    <w:rsid w:val="00D93754"/>
    <w:rsid w:val="00DB1D40"/>
    <w:rsid w:val="00DB298E"/>
    <w:rsid w:val="00DC41FD"/>
    <w:rsid w:val="00DE4BC2"/>
    <w:rsid w:val="00E07C26"/>
    <w:rsid w:val="00E15180"/>
    <w:rsid w:val="00E33BD6"/>
    <w:rsid w:val="00E52A3A"/>
    <w:rsid w:val="00E75307"/>
    <w:rsid w:val="00EA2E97"/>
    <w:rsid w:val="00EB6D59"/>
    <w:rsid w:val="00EC0F34"/>
    <w:rsid w:val="00EC6350"/>
    <w:rsid w:val="00EF76D1"/>
    <w:rsid w:val="00F0056E"/>
    <w:rsid w:val="00F00835"/>
    <w:rsid w:val="00F14801"/>
    <w:rsid w:val="00F3185F"/>
    <w:rsid w:val="00F4520E"/>
    <w:rsid w:val="00F63007"/>
    <w:rsid w:val="00F67BF3"/>
    <w:rsid w:val="00F762D9"/>
    <w:rsid w:val="00F91779"/>
    <w:rsid w:val="00FA3B05"/>
    <w:rsid w:val="00FA6EC2"/>
    <w:rsid w:val="00FB0FDA"/>
    <w:rsid w:val="00FB18A7"/>
    <w:rsid w:val="00FD59B8"/>
    <w:rsid w:val="00FE04E7"/>
    <w:rsid w:val="00FE08EA"/>
    <w:rsid w:val="00FE7789"/>
    <w:rsid w:val="00FF05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20134"/>
  <w15:docId w15:val="{A9A9A570-ED23-4488-ACD7-4F541EF7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341"/>
    <w:rPr>
      <w:rFonts w:eastAsiaTheme="minorEastAsia"/>
    </w:rPr>
  </w:style>
  <w:style w:type="paragraph" w:styleId="Heading1">
    <w:name w:val="heading 1"/>
    <w:basedOn w:val="Normal"/>
    <w:next w:val="Normal"/>
    <w:link w:val="Heading1Char"/>
    <w:uiPriority w:val="9"/>
    <w:qFormat/>
    <w:rsid w:val="00986B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18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B18A7"/>
    <w:pPr>
      <w:keepNext/>
      <w:keepLines/>
      <w:spacing w:before="40" w:after="0"/>
      <w:ind w:left="864" w:hanging="864"/>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B18A7"/>
    <w:pPr>
      <w:keepNext/>
      <w:keepLines/>
      <w:spacing w:before="40" w:after="0"/>
      <w:ind w:left="1008" w:hanging="1008"/>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FB18A7"/>
    <w:pPr>
      <w:keepNext/>
      <w:keepLines/>
      <w:spacing w:before="40" w:after="0"/>
      <w:ind w:left="1152" w:hanging="1152"/>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B18A7"/>
    <w:pPr>
      <w:keepNext/>
      <w:keepLines/>
      <w:spacing w:before="40" w:after="0"/>
      <w:ind w:left="1296" w:hanging="1296"/>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B18A7"/>
    <w:pPr>
      <w:keepNext/>
      <w:keepLines/>
      <w:spacing w:before="40" w:after="0"/>
      <w:ind w:left="1440" w:hanging="14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B18A7"/>
    <w:pPr>
      <w:keepNext/>
      <w:keepLines/>
      <w:spacing w:before="40" w:after="0"/>
      <w:ind w:left="1584" w:hanging="1584"/>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3341"/>
  </w:style>
  <w:style w:type="paragraph" w:styleId="Footer">
    <w:name w:val="footer"/>
    <w:basedOn w:val="Normal"/>
    <w:link w:val="FooterChar"/>
    <w:uiPriority w:val="99"/>
    <w:unhideWhenUsed/>
    <w:rsid w:val="00B23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3341"/>
  </w:style>
  <w:style w:type="table" w:styleId="TableGrid">
    <w:name w:val="Table Grid"/>
    <w:basedOn w:val="TableNormal"/>
    <w:uiPriority w:val="39"/>
    <w:rsid w:val="00986B6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6B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6B6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86B66"/>
    <w:pPr>
      <w:outlineLvl w:val="9"/>
    </w:pPr>
    <w:rPr>
      <w:lang w:val="en-US"/>
    </w:rPr>
  </w:style>
  <w:style w:type="paragraph" w:styleId="TOC1">
    <w:name w:val="toc 1"/>
    <w:basedOn w:val="Normal"/>
    <w:next w:val="Normal"/>
    <w:autoRedefine/>
    <w:uiPriority w:val="39"/>
    <w:unhideWhenUsed/>
    <w:rsid w:val="00986B66"/>
    <w:pPr>
      <w:spacing w:after="100"/>
    </w:pPr>
  </w:style>
  <w:style w:type="paragraph" w:styleId="TOC2">
    <w:name w:val="toc 2"/>
    <w:basedOn w:val="Normal"/>
    <w:next w:val="Normal"/>
    <w:autoRedefine/>
    <w:uiPriority w:val="39"/>
    <w:unhideWhenUsed/>
    <w:rsid w:val="00986B66"/>
    <w:pPr>
      <w:spacing w:after="100"/>
      <w:ind w:left="220"/>
    </w:pPr>
  </w:style>
  <w:style w:type="character" w:styleId="Hyperlink">
    <w:name w:val="Hyperlink"/>
    <w:basedOn w:val="DefaultParagraphFont"/>
    <w:uiPriority w:val="99"/>
    <w:unhideWhenUsed/>
    <w:rsid w:val="00986B66"/>
    <w:rPr>
      <w:color w:val="0563C1" w:themeColor="hyperlink"/>
      <w:u w:val="single"/>
    </w:rPr>
  </w:style>
  <w:style w:type="paragraph" w:styleId="ListParagraph">
    <w:name w:val="List Paragraph"/>
    <w:basedOn w:val="Normal"/>
    <w:uiPriority w:val="34"/>
    <w:qFormat/>
    <w:rsid w:val="00986B66"/>
    <w:pPr>
      <w:ind w:left="720"/>
      <w:contextualSpacing/>
    </w:pPr>
  </w:style>
  <w:style w:type="character" w:customStyle="1" w:styleId="Heading3Char">
    <w:name w:val="Heading 3 Char"/>
    <w:basedOn w:val="DefaultParagraphFont"/>
    <w:link w:val="Heading3"/>
    <w:uiPriority w:val="9"/>
    <w:rsid w:val="00FB18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B18A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B18A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FB18A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B18A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B18A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B18A7"/>
    <w:rPr>
      <w:rFonts w:asciiTheme="majorHAnsi" w:eastAsiaTheme="majorEastAsia" w:hAnsiTheme="majorHAnsi" w:cstheme="majorBidi"/>
      <w:i/>
      <w:iCs/>
      <w:color w:val="1F3864" w:themeColor="accent1" w:themeShade="80"/>
    </w:rPr>
  </w:style>
  <w:style w:type="paragraph" w:customStyle="1" w:styleId="Parastais1">
    <w:name w:val="Parastais1"/>
    <w:rsid w:val="00FB18A7"/>
    <w:pPr>
      <w:spacing w:after="0" w:line="240" w:lineRule="auto"/>
    </w:pPr>
    <w:rPr>
      <w:rFonts w:ascii="Times New Roman" w:eastAsia="ヒラギノ角ゴ Pro W3" w:hAnsi="Times New Roman" w:cs="Times New Roman"/>
      <w:color w:val="000000"/>
      <w:sz w:val="24"/>
      <w:szCs w:val="20"/>
      <w:lang w:val="en-US" w:eastAsia="lv-LV"/>
    </w:rPr>
  </w:style>
  <w:style w:type="character" w:customStyle="1" w:styleId="readtextarea">
    <w:name w:val="readtextarea"/>
    <w:basedOn w:val="DefaultParagraphFont"/>
    <w:rsid w:val="00FB18A7"/>
  </w:style>
  <w:style w:type="paragraph" w:styleId="EndnoteText">
    <w:name w:val="endnote text"/>
    <w:basedOn w:val="Normal"/>
    <w:link w:val="EndnoteTextChar"/>
    <w:uiPriority w:val="99"/>
    <w:semiHidden/>
    <w:unhideWhenUsed/>
    <w:rsid w:val="00FB18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18A7"/>
    <w:rPr>
      <w:rFonts w:eastAsiaTheme="minorEastAsia"/>
      <w:sz w:val="20"/>
      <w:szCs w:val="20"/>
    </w:rPr>
  </w:style>
  <w:style w:type="character" w:styleId="EndnoteReference">
    <w:name w:val="endnote reference"/>
    <w:basedOn w:val="DefaultParagraphFont"/>
    <w:uiPriority w:val="99"/>
    <w:semiHidden/>
    <w:unhideWhenUsed/>
    <w:rsid w:val="00FB18A7"/>
    <w:rPr>
      <w:vertAlign w:val="superscript"/>
    </w:rPr>
  </w:style>
  <w:style w:type="table" w:customStyle="1" w:styleId="TableGrid1">
    <w:name w:val="Table Grid1"/>
    <w:basedOn w:val="TableNormal"/>
    <w:next w:val="TableGrid"/>
    <w:uiPriority w:val="39"/>
    <w:rsid w:val="00FB18A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18A7"/>
    <w:pPr>
      <w:spacing w:after="0" w:line="240" w:lineRule="auto"/>
    </w:pPr>
    <w:rPr>
      <w:rFonts w:eastAsiaTheme="minorEastAsia"/>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B18A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FB18A7"/>
    <w:pPr>
      <w:spacing w:line="240" w:lineRule="auto"/>
    </w:pPr>
    <w:rPr>
      <w:b/>
      <w:bCs/>
      <w:smallCaps/>
      <w:color w:val="44546A" w:themeColor="text2"/>
    </w:rPr>
  </w:style>
  <w:style w:type="paragraph" w:styleId="Title">
    <w:name w:val="Title"/>
    <w:basedOn w:val="Normal"/>
    <w:next w:val="Normal"/>
    <w:link w:val="TitleChar"/>
    <w:uiPriority w:val="10"/>
    <w:qFormat/>
    <w:rsid w:val="00FB18A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B18A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B18A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B18A7"/>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B18A7"/>
    <w:rPr>
      <w:b/>
      <w:bCs/>
    </w:rPr>
  </w:style>
  <w:style w:type="character" w:styleId="Emphasis">
    <w:name w:val="Emphasis"/>
    <w:basedOn w:val="DefaultParagraphFont"/>
    <w:uiPriority w:val="20"/>
    <w:qFormat/>
    <w:rsid w:val="00FB18A7"/>
    <w:rPr>
      <w:i/>
      <w:iCs/>
    </w:rPr>
  </w:style>
  <w:style w:type="paragraph" w:styleId="NoSpacing">
    <w:name w:val="No Spacing"/>
    <w:uiPriority w:val="1"/>
    <w:qFormat/>
    <w:rsid w:val="00FB18A7"/>
    <w:pPr>
      <w:spacing w:after="0" w:line="240" w:lineRule="auto"/>
    </w:pPr>
    <w:rPr>
      <w:rFonts w:eastAsiaTheme="minorEastAsia"/>
    </w:rPr>
  </w:style>
  <w:style w:type="paragraph" w:styleId="Quote">
    <w:name w:val="Quote"/>
    <w:basedOn w:val="Normal"/>
    <w:next w:val="Normal"/>
    <w:link w:val="QuoteChar"/>
    <w:uiPriority w:val="29"/>
    <w:qFormat/>
    <w:rsid w:val="00FB18A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B18A7"/>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FB18A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B18A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B18A7"/>
    <w:rPr>
      <w:i/>
      <w:iCs/>
      <w:color w:val="595959" w:themeColor="text1" w:themeTint="A6"/>
    </w:rPr>
  </w:style>
  <w:style w:type="character" w:styleId="IntenseEmphasis">
    <w:name w:val="Intense Emphasis"/>
    <w:basedOn w:val="DefaultParagraphFont"/>
    <w:uiPriority w:val="21"/>
    <w:qFormat/>
    <w:rsid w:val="00FB18A7"/>
    <w:rPr>
      <w:b/>
      <w:bCs/>
      <w:i/>
      <w:iCs/>
    </w:rPr>
  </w:style>
  <w:style w:type="character" w:styleId="SubtleReference">
    <w:name w:val="Subtle Reference"/>
    <w:basedOn w:val="DefaultParagraphFont"/>
    <w:uiPriority w:val="31"/>
    <w:qFormat/>
    <w:rsid w:val="00FB18A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B18A7"/>
    <w:rPr>
      <w:b/>
      <w:bCs/>
      <w:smallCaps/>
      <w:color w:val="44546A" w:themeColor="text2"/>
      <w:u w:val="single"/>
    </w:rPr>
  </w:style>
  <w:style w:type="character" w:styleId="BookTitle">
    <w:name w:val="Book Title"/>
    <w:basedOn w:val="DefaultParagraphFont"/>
    <w:uiPriority w:val="33"/>
    <w:qFormat/>
    <w:rsid w:val="00FB18A7"/>
    <w:rPr>
      <w:b/>
      <w:bCs/>
      <w:smallCaps/>
      <w:spacing w:val="10"/>
    </w:rPr>
  </w:style>
  <w:style w:type="character" w:styleId="UnresolvedMention">
    <w:name w:val="Unresolved Mention"/>
    <w:basedOn w:val="DefaultParagraphFont"/>
    <w:uiPriority w:val="99"/>
    <w:semiHidden/>
    <w:unhideWhenUsed/>
    <w:rsid w:val="00FB18A7"/>
    <w:rPr>
      <w:color w:val="605E5C"/>
      <w:shd w:val="clear" w:color="auto" w:fill="E1DFDD"/>
    </w:rPr>
  </w:style>
  <w:style w:type="paragraph" w:styleId="NormalWeb">
    <w:name w:val="Normal (Web)"/>
    <w:basedOn w:val="Normal"/>
    <w:uiPriority w:val="99"/>
    <w:semiHidden/>
    <w:unhideWhenUsed/>
    <w:rsid w:val="00FB18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3">
    <w:name w:val="toc 3"/>
    <w:basedOn w:val="Normal"/>
    <w:next w:val="Normal"/>
    <w:autoRedefine/>
    <w:uiPriority w:val="39"/>
    <w:unhideWhenUsed/>
    <w:rsid w:val="00FB18A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chart" Target="charts/chart2.xml"/><Relationship Id="rId33"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1.xml"/><Relationship Id="rId32"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chart" Target="charts/chart5.xm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lv-LV" sz="1050">
                <a:solidFill>
                  <a:sysClr val="windowText" lastClr="000000"/>
                </a:solidFill>
                <a:latin typeface="Times New Roman" panose="02020603050405020304" pitchFamily="18" charset="0"/>
                <a:cs typeface="Times New Roman" panose="02020603050405020304" pitchFamily="18" charset="0"/>
              </a:rPr>
              <a:t>Pašvaldības budžeta apjoms (eur)</a:t>
            </a:r>
            <a:endParaRPr lang="en-US" sz="105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1095773140716961"/>
          <c:y val="0"/>
        </c:manualLayout>
      </c:layout>
      <c:overlay val="0"/>
      <c:spPr>
        <a:noFill/>
        <a:ln>
          <a:noFill/>
        </a:ln>
        <a:effectLst/>
      </c:spPr>
      <c:txPr>
        <a:bodyPr rot="0" spcFirstLastPara="1" vertOverflow="ellipsis" vert="horz" wrap="square" anchor="ctr" anchorCtr="1"/>
        <a:lstStyle/>
        <a:p>
          <a:pPr>
            <a:defRPr sz="105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
          <c:y val="0.2348705501618123"/>
          <c:w val="0.9470262460871659"/>
          <c:h val="0.67475027393420484"/>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151356</c:v>
                </c:pt>
                <c:pt idx="1">
                  <c:v>234895</c:v>
                </c:pt>
                <c:pt idx="2">
                  <c:v>153144</c:v>
                </c:pt>
                <c:pt idx="3">
                  <c:v>186734</c:v>
                </c:pt>
                <c:pt idx="4">
                  <c:v>179518</c:v>
                </c:pt>
              </c:numCache>
            </c:numRef>
          </c:val>
          <c:extLst>
            <c:ext xmlns:c16="http://schemas.microsoft.com/office/drawing/2014/chart" uri="{C3380CC4-5D6E-409C-BE32-E72D297353CC}">
              <c16:uniqueId val="{00000000-1488-4581-BF53-D0B7A06A6590}"/>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numCache>
            </c:numRef>
          </c:val>
          <c:extLst>
            <c:ext xmlns:c16="http://schemas.microsoft.com/office/drawing/2014/chart" uri="{C3380CC4-5D6E-409C-BE32-E72D297353CC}">
              <c16:uniqueId val="{00000001-1488-4581-BF53-D0B7A06A6590}"/>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numCache>
            </c:numRef>
          </c:val>
          <c:extLst>
            <c:ext xmlns:c16="http://schemas.microsoft.com/office/drawing/2014/chart" uri="{C3380CC4-5D6E-409C-BE32-E72D297353CC}">
              <c16:uniqueId val="{00000002-1488-4581-BF53-D0B7A06A6590}"/>
            </c:ext>
          </c:extLst>
        </c:ser>
        <c:dLbls>
          <c:dLblPos val="outEnd"/>
          <c:showLegendKey val="0"/>
          <c:showVal val="1"/>
          <c:showCatName val="0"/>
          <c:showSerName val="0"/>
          <c:showPercent val="0"/>
          <c:showBubbleSize val="0"/>
        </c:dLbls>
        <c:gapWidth val="444"/>
        <c:overlap val="-90"/>
        <c:axId val="388618576"/>
        <c:axId val="388612752"/>
      </c:barChart>
      <c:catAx>
        <c:axId val="388618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88612752"/>
        <c:crosses val="autoZero"/>
        <c:auto val="1"/>
        <c:lblAlgn val="ctr"/>
        <c:lblOffset val="100"/>
        <c:noMultiLvlLbl val="0"/>
      </c:catAx>
      <c:valAx>
        <c:axId val="388612752"/>
        <c:scaling>
          <c:orientation val="minMax"/>
        </c:scaling>
        <c:delete val="1"/>
        <c:axPos val="l"/>
        <c:numFmt formatCode="General" sourceLinked="1"/>
        <c:majorTickMark val="none"/>
        <c:minorTickMark val="none"/>
        <c:tickLblPos val="nextTo"/>
        <c:crossAx val="388618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000">
                <a:solidFill>
                  <a:sysClr val="windowText" lastClr="000000"/>
                </a:solidFill>
                <a:latin typeface="Times New Roman" panose="02020603050405020304" pitchFamily="18" charset="0"/>
                <a:cs typeface="Times New Roman" panose="02020603050405020304" pitchFamily="18" charset="0"/>
              </a:rPr>
              <a:t>Instagram aktivitātes pārskats</a:t>
            </a:r>
          </a:p>
          <a:p>
            <a:pPr>
              <a:defRPr sz="1000">
                <a:latin typeface="Times New Roman" panose="02020603050405020304" pitchFamily="18" charset="0"/>
                <a:cs typeface="Times New Roman" panose="02020603050405020304" pitchFamily="18" charset="0"/>
              </a:defRPr>
            </a:pPr>
            <a:r>
              <a:rPr lang="lv-LV" sz="1000">
                <a:solidFill>
                  <a:sysClr val="windowText" lastClr="000000"/>
                </a:solidFill>
                <a:latin typeface="Times New Roman" panose="02020603050405020304" pitchFamily="18" charset="0"/>
                <a:cs typeface="Times New Roman" panose="02020603050405020304" pitchFamily="18" charset="0"/>
              </a:rPr>
              <a:t>(2018-2022)</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Sheet2!$T$27</c:f>
              <c:strCache>
                <c:ptCount val="1"/>
                <c:pt idx="0">
                  <c:v>Sasniegto cilvēku skaits</c:v>
                </c:pt>
              </c:strCache>
            </c:strRef>
          </c:tx>
          <c:spPr>
            <a:solidFill>
              <a:schemeClr val="accent1"/>
            </a:solidFill>
            <a:ln>
              <a:noFill/>
            </a:ln>
            <a:effectLst/>
          </c:spPr>
          <c:invertIfNegative val="0"/>
          <c:cat>
            <c:numRef>
              <c:f>Sheet2!$S$28:$S$32</c:f>
              <c:numCache>
                <c:formatCode>General</c:formatCode>
                <c:ptCount val="5"/>
                <c:pt idx="0">
                  <c:v>2018</c:v>
                </c:pt>
                <c:pt idx="1">
                  <c:v>2019</c:v>
                </c:pt>
                <c:pt idx="2">
                  <c:v>2020</c:v>
                </c:pt>
                <c:pt idx="3">
                  <c:v>2021</c:v>
                </c:pt>
                <c:pt idx="4">
                  <c:v>2022</c:v>
                </c:pt>
              </c:numCache>
            </c:numRef>
          </c:cat>
          <c:val>
            <c:numRef>
              <c:f>Sheet2!$T$28:$T$32</c:f>
              <c:numCache>
                <c:formatCode>General</c:formatCode>
                <c:ptCount val="5"/>
                <c:pt idx="0">
                  <c:v>378</c:v>
                </c:pt>
                <c:pt idx="1">
                  <c:v>182</c:v>
                </c:pt>
                <c:pt idx="2">
                  <c:v>930</c:v>
                </c:pt>
                <c:pt idx="3">
                  <c:v>9276</c:v>
                </c:pt>
                <c:pt idx="4">
                  <c:v>6876</c:v>
                </c:pt>
              </c:numCache>
            </c:numRef>
          </c:val>
          <c:extLst>
            <c:ext xmlns:c16="http://schemas.microsoft.com/office/drawing/2014/chart" uri="{C3380CC4-5D6E-409C-BE32-E72D297353CC}">
              <c16:uniqueId val="{00000000-6428-4ED4-81AE-4559CDF2F306}"/>
            </c:ext>
          </c:extLst>
        </c:ser>
        <c:dLbls>
          <c:showLegendKey val="0"/>
          <c:showVal val="0"/>
          <c:showCatName val="0"/>
          <c:showSerName val="0"/>
          <c:showPercent val="0"/>
          <c:showBubbleSize val="0"/>
        </c:dLbls>
        <c:gapWidth val="219"/>
        <c:overlap val="-27"/>
        <c:axId val="575168112"/>
        <c:axId val="575168440"/>
      </c:barChart>
      <c:lineChart>
        <c:grouping val="stacked"/>
        <c:varyColors val="0"/>
        <c:ser>
          <c:idx val="1"/>
          <c:order val="1"/>
          <c:tx>
            <c:strRef>
              <c:f>Sheet2!$U$27</c:f>
              <c:strCache>
                <c:ptCount val="1"/>
                <c:pt idx="0">
                  <c:v>Ierakstu skaits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Sheet2!$S$28:$S$32</c:f>
              <c:numCache>
                <c:formatCode>General</c:formatCode>
                <c:ptCount val="5"/>
                <c:pt idx="0">
                  <c:v>2018</c:v>
                </c:pt>
                <c:pt idx="1">
                  <c:v>2019</c:v>
                </c:pt>
                <c:pt idx="2">
                  <c:v>2020</c:v>
                </c:pt>
                <c:pt idx="3">
                  <c:v>2021</c:v>
                </c:pt>
                <c:pt idx="4">
                  <c:v>2022</c:v>
                </c:pt>
              </c:numCache>
            </c:numRef>
          </c:cat>
          <c:val>
            <c:numRef>
              <c:f>Sheet2!$U$28:$U$32</c:f>
              <c:numCache>
                <c:formatCode>General</c:formatCode>
                <c:ptCount val="5"/>
                <c:pt idx="0">
                  <c:v>13</c:v>
                </c:pt>
                <c:pt idx="1">
                  <c:v>18</c:v>
                </c:pt>
                <c:pt idx="2">
                  <c:v>27</c:v>
                </c:pt>
                <c:pt idx="3">
                  <c:v>52</c:v>
                </c:pt>
                <c:pt idx="4">
                  <c:v>61</c:v>
                </c:pt>
              </c:numCache>
            </c:numRef>
          </c:val>
          <c:smooth val="0"/>
          <c:extLst>
            <c:ext xmlns:c16="http://schemas.microsoft.com/office/drawing/2014/chart" uri="{C3380CC4-5D6E-409C-BE32-E72D297353CC}">
              <c16:uniqueId val="{00000001-6428-4ED4-81AE-4559CDF2F306}"/>
            </c:ext>
          </c:extLst>
        </c:ser>
        <c:dLbls>
          <c:showLegendKey val="0"/>
          <c:showVal val="0"/>
          <c:showCatName val="0"/>
          <c:showSerName val="0"/>
          <c:showPercent val="0"/>
          <c:showBubbleSize val="0"/>
        </c:dLbls>
        <c:marker val="1"/>
        <c:smooth val="0"/>
        <c:axId val="516189832"/>
        <c:axId val="516189504"/>
      </c:lineChart>
      <c:catAx>
        <c:axId val="57516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75168440"/>
        <c:crosses val="autoZero"/>
        <c:auto val="1"/>
        <c:lblAlgn val="ctr"/>
        <c:lblOffset val="100"/>
        <c:noMultiLvlLbl val="0"/>
      </c:catAx>
      <c:valAx>
        <c:axId val="575168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75168112"/>
        <c:crosses val="autoZero"/>
        <c:crossBetween val="between"/>
      </c:valAx>
      <c:valAx>
        <c:axId val="5161895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16189832"/>
        <c:crosses val="max"/>
        <c:crossBetween val="between"/>
      </c:valAx>
      <c:catAx>
        <c:axId val="516189832"/>
        <c:scaling>
          <c:orientation val="minMax"/>
        </c:scaling>
        <c:delete val="1"/>
        <c:axPos val="b"/>
        <c:numFmt formatCode="General" sourceLinked="1"/>
        <c:majorTickMark val="out"/>
        <c:minorTickMark val="none"/>
        <c:tickLblPos val="nextTo"/>
        <c:crossAx val="5161895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Apmeklētāju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6960</c:v>
                </c:pt>
                <c:pt idx="1">
                  <c:v>4047</c:v>
                </c:pt>
                <c:pt idx="2">
                  <c:v>3242</c:v>
                </c:pt>
                <c:pt idx="3">
                  <c:v>4264</c:v>
                </c:pt>
                <c:pt idx="4">
                  <c:v>6740</c:v>
                </c:pt>
              </c:numCache>
            </c:numRef>
          </c:val>
          <c:extLst>
            <c:ext xmlns:c16="http://schemas.microsoft.com/office/drawing/2014/chart" uri="{C3380CC4-5D6E-409C-BE32-E72D297353CC}">
              <c16:uniqueId val="{00000000-1FEC-4CEC-9A9B-39F8BBC5BF3F}"/>
            </c:ext>
          </c:extLst>
        </c:ser>
        <c:ser>
          <c:idx val="1"/>
          <c:order val="1"/>
          <c:tx>
            <c:strRef>
              <c:f>Sheet1!$C$1</c:f>
              <c:strCache>
                <c:ptCount val="1"/>
                <c:pt idx="0">
                  <c:v>Muzejpedagoģisko nodarbību apmeklētāju skaits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pt idx="0">
                  <c:v>1490</c:v>
                </c:pt>
                <c:pt idx="1">
                  <c:v>1074</c:v>
                </c:pt>
                <c:pt idx="2">
                  <c:v>943</c:v>
                </c:pt>
                <c:pt idx="3">
                  <c:v>1522</c:v>
                </c:pt>
                <c:pt idx="4">
                  <c:v>2387</c:v>
                </c:pt>
              </c:numCache>
            </c:numRef>
          </c:val>
          <c:extLst>
            <c:ext xmlns:c16="http://schemas.microsoft.com/office/drawing/2014/chart" uri="{C3380CC4-5D6E-409C-BE32-E72D297353CC}">
              <c16:uniqueId val="{00000001-1FEC-4CEC-9A9B-39F8BBC5BF3F}"/>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numCache>
            </c:numRef>
          </c:val>
          <c:extLst>
            <c:ext xmlns:c16="http://schemas.microsoft.com/office/drawing/2014/chart" uri="{C3380CC4-5D6E-409C-BE32-E72D297353CC}">
              <c16:uniqueId val="{00000002-1FEC-4CEC-9A9B-39F8BBC5BF3F}"/>
            </c:ext>
          </c:extLst>
        </c:ser>
        <c:dLbls>
          <c:showLegendKey val="0"/>
          <c:showVal val="1"/>
          <c:showCatName val="0"/>
          <c:showSerName val="0"/>
          <c:showPercent val="0"/>
          <c:showBubbleSize val="0"/>
        </c:dLbls>
        <c:gapWidth val="75"/>
        <c:overlap val="100"/>
        <c:axId val="678883264"/>
        <c:axId val="678879656"/>
      </c:barChart>
      <c:catAx>
        <c:axId val="67888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78879656"/>
        <c:crosses val="autoZero"/>
        <c:auto val="1"/>
        <c:lblAlgn val="ctr"/>
        <c:lblOffset val="100"/>
        <c:noMultiLvlLbl val="0"/>
      </c:catAx>
      <c:valAx>
        <c:axId val="678879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7888326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cap="all" spc="120" normalizeH="0" baseline="0">
                <a:solidFill>
                  <a:schemeClr val="dk1"/>
                </a:solidFill>
                <a:latin typeface="Times New Roman" panose="02020603050405020304" pitchFamily="18" charset="0"/>
                <a:ea typeface="+mn-ea"/>
                <a:cs typeface="Times New Roman" panose="02020603050405020304" pitchFamily="18" charset="0"/>
              </a:defRPr>
            </a:pPr>
            <a:r>
              <a:rPr lang="lv-LV" sz="1050">
                <a:latin typeface="Times New Roman" panose="02020603050405020304" pitchFamily="18" charset="0"/>
                <a:cs typeface="Times New Roman" panose="02020603050405020304" pitchFamily="18" charset="0"/>
              </a:rPr>
              <a:t>Krājuma dokumentācija; līgumi un akti</a:t>
            </a:r>
          </a:p>
        </c:rich>
      </c:tx>
      <c:overlay val="0"/>
      <c:spPr>
        <a:noFill/>
        <a:ln>
          <a:noFill/>
        </a:ln>
        <a:effectLst/>
      </c:spPr>
      <c:txPr>
        <a:bodyPr rot="0" spcFirstLastPara="1" vertOverflow="ellipsis" vert="horz" wrap="square" anchor="ctr" anchorCtr="1"/>
        <a:lstStyle/>
        <a:p>
          <a:pPr>
            <a:defRPr sz="1050" b="1" i="0" u="none" strike="noStrike" kern="1200" cap="all" spc="120" normalizeH="0" baseline="0">
              <a:solidFill>
                <a:schemeClr val="dk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Dāvinājuma līgumi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10</c:v>
                </c:pt>
                <c:pt idx="1">
                  <c:v>8</c:v>
                </c:pt>
                <c:pt idx="2">
                  <c:v>12</c:v>
                </c:pt>
                <c:pt idx="3">
                  <c:v>8</c:v>
                </c:pt>
                <c:pt idx="4">
                  <c:v>6</c:v>
                </c:pt>
              </c:numCache>
            </c:numRef>
          </c:val>
          <c:extLst>
            <c:ext xmlns:c16="http://schemas.microsoft.com/office/drawing/2014/chart" uri="{C3380CC4-5D6E-409C-BE32-E72D297353CC}">
              <c16:uniqueId val="{00000000-0B5D-47C0-8FB7-9680729D40C0}"/>
            </c:ext>
          </c:extLst>
        </c:ser>
        <c:ser>
          <c:idx val="1"/>
          <c:order val="1"/>
          <c:tx>
            <c:strRef>
              <c:f>Sheet1!$C$1</c:f>
              <c:strCache>
                <c:ptCount val="1"/>
                <c:pt idx="0">
                  <c:v>Pirkuma līgumi</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pt idx="0">
                  <c:v>1</c:v>
                </c:pt>
                <c:pt idx="1">
                  <c:v>0</c:v>
                </c:pt>
                <c:pt idx="2">
                  <c:v>2</c:v>
                </c:pt>
                <c:pt idx="3">
                  <c:v>4</c:v>
                </c:pt>
                <c:pt idx="4">
                  <c:v>8</c:v>
                </c:pt>
              </c:numCache>
            </c:numRef>
          </c:val>
          <c:extLst>
            <c:ext xmlns:c16="http://schemas.microsoft.com/office/drawing/2014/chart" uri="{C3380CC4-5D6E-409C-BE32-E72D297353CC}">
              <c16:uniqueId val="{00000001-0B5D-47C0-8FB7-9680729D40C0}"/>
            </c:ext>
          </c:extLst>
        </c:ser>
        <c:ser>
          <c:idx val="2"/>
          <c:order val="2"/>
          <c:tx>
            <c:strRef>
              <c:f>Sheet1!$D$1</c:f>
              <c:strCache>
                <c:ptCount val="1"/>
                <c:pt idx="0">
                  <c:v>Akti par pieņemšanu īpašumā</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pt idx="0">
                  <c:v>12</c:v>
                </c:pt>
                <c:pt idx="1">
                  <c:v>8</c:v>
                </c:pt>
                <c:pt idx="2">
                  <c:v>18</c:v>
                </c:pt>
                <c:pt idx="3">
                  <c:v>20</c:v>
                </c:pt>
                <c:pt idx="4">
                  <c:v>17</c:v>
                </c:pt>
              </c:numCache>
            </c:numRef>
          </c:val>
          <c:extLst>
            <c:ext xmlns:c16="http://schemas.microsoft.com/office/drawing/2014/chart" uri="{C3380CC4-5D6E-409C-BE32-E72D297353CC}">
              <c16:uniqueId val="{00000002-0B5D-47C0-8FB7-9680729D40C0}"/>
            </c:ext>
          </c:extLst>
        </c:ser>
        <c:dLbls>
          <c:dLblPos val="outEnd"/>
          <c:showLegendKey val="0"/>
          <c:showVal val="1"/>
          <c:showCatName val="0"/>
          <c:showSerName val="0"/>
          <c:showPercent val="0"/>
          <c:showBubbleSize val="0"/>
        </c:dLbls>
        <c:gapWidth val="444"/>
        <c:overlap val="-90"/>
        <c:axId val="448853720"/>
        <c:axId val="448857984"/>
      </c:barChart>
      <c:catAx>
        <c:axId val="448853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dk1"/>
                </a:solidFill>
                <a:latin typeface="Times New Roman" panose="02020603050405020304" pitchFamily="18" charset="0"/>
                <a:ea typeface="+mn-ea"/>
                <a:cs typeface="Times New Roman" panose="02020603050405020304" pitchFamily="18" charset="0"/>
              </a:defRPr>
            </a:pPr>
            <a:endParaRPr lang="lv-LV"/>
          </a:p>
        </c:txPr>
        <c:crossAx val="448857984"/>
        <c:crosses val="autoZero"/>
        <c:auto val="1"/>
        <c:lblAlgn val="ctr"/>
        <c:lblOffset val="100"/>
        <c:noMultiLvlLbl val="0"/>
      </c:catAx>
      <c:valAx>
        <c:axId val="448857984"/>
        <c:scaling>
          <c:orientation val="minMax"/>
        </c:scaling>
        <c:delete val="1"/>
        <c:axPos val="l"/>
        <c:numFmt formatCode="General" sourceLinked="1"/>
        <c:majorTickMark val="none"/>
        <c:minorTickMark val="none"/>
        <c:tickLblPos val="nextTo"/>
        <c:crossAx val="448853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lv-LV" sz="1000">
                <a:solidFill>
                  <a:sysClr val="windowText" lastClr="000000"/>
                </a:solidFill>
                <a:latin typeface="Times New Roman" panose="02020603050405020304" pitchFamily="18" charset="0"/>
                <a:cs typeface="Times New Roman" panose="02020603050405020304" pitchFamily="18" charset="0"/>
              </a:rPr>
              <a:t>uZSKAITĪJUMS PA KRĀJUMU VEIDIEM</a:t>
            </a:r>
          </a:p>
        </c:rich>
      </c:tx>
      <c:overlay val="0"/>
      <c:spPr>
        <a:noFill/>
        <a:ln>
          <a:noFill/>
        </a:ln>
        <a:effectLst/>
      </c:spPr>
      <c:txPr>
        <a:bodyPr rot="0" spcFirstLastPara="1" vertOverflow="ellipsis" vert="horz" wrap="square" anchor="ctr" anchorCtr="1"/>
        <a:lstStyle/>
        <a:p>
          <a:pPr>
            <a:defRPr sz="10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4.2890833408508064E-2"/>
          <c:y val="0.22312790625581255"/>
          <c:w val="0.9470262460871659"/>
          <c:h val="0.65429576720866545"/>
        </c:manualLayout>
      </c:layout>
      <c:barChart>
        <c:barDir val="col"/>
        <c:grouping val="clustered"/>
        <c:varyColors val="0"/>
        <c:ser>
          <c:idx val="0"/>
          <c:order val="0"/>
          <c:tx>
            <c:strRef>
              <c:f>Sheet1!$B$1</c:f>
              <c:strCache>
                <c:ptCount val="1"/>
                <c:pt idx="0">
                  <c:v>Pamatkrājums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1829</c:v>
                </c:pt>
                <c:pt idx="1">
                  <c:v>1836</c:v>
                </c:pt>
                <c:pt idx="2">
                  <c:v>1896</c:v>
                </c:pt>
                <c:pt idx="3">
                  <c:v>2003</c:v>
                </c:pt>
                <c:pt idx="4">
                  <c:v>2025</c:v>
                </c:pt>
              </c:numCache>
            </c:numRef>
          </c:val>
          <c:extLst>
            <c:ext xmlns:c16="http://schemas.microsoft.com/office/drawing/2014/chart" uri="{C3380CC4-5D6E-409C-BE32-E72D297353CC}">
              <c16:uniqueId val="{00000000-9CB7-4B9F-8B9B-8F83E90F72D3}"/>
            </c:ext>
          </c:extLst>
        </c:ser>
        <c:ser>
          <c:idx val="1"/>
          <c:order val="1"/>
          <c:tx>
            <c:strRef>
              <c:f>Sheet1!$C$1</c:f>
              <c:strCache>
                <c:ptCount val="1"/>
                <c:pt idx="0">
                  <c:v>Kopā</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pt idx="0">
                  <c:v>5767</c:v>
                </c:pt>
                <c:pt idx="1">
                  <c:v>5784</c:v>
                </c:pt>
                <c:pt idx="2">
                  <c:v>5858</c:v>
                </c:pt>
                <c:pt idx="3">
                  <c:v>6013</c:v>
                </c:pt>
                <c:pt idx="4">
                  <c:v>6058</c:v>
                </c:pt>
              </c:numCache>
            </c:numRef>
          </c:val>
          <c:extLst>
            <c:ext xmlns:c16="http://schemas.microsoft.com/office/drawing/2014/chart" uri="{C3380CC4-5D6E-409C-BE32-E72D297353CC}">
              <c16:uniqueId val="{00000001-9CB7-4B9F-8B9B-8F83E90F72D3}"/>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numCache>
            </c:numRef>
          </c:val>
          <c:extLst>
            <c:ext xmlns:c16="http://schemas.microsoft.com/office/drawing/2014/chart" uri="{C3380CC4-5D6E-409C-BE32-E72D297353CC}">
              <c16:uniqueId val="{00000002-9CB7-4B9F-8B9B-8F83E90F72D3}"/>
            </c:ext>
          </c:extLst>
        </c:ser>
        <c:dLbls>
          <c:dLblPos val="outEnd"/>
          <c:showLegendKey val="0"/>
          <c:showVal val="1"/>
          <c:showCatName val="0"/>
          <c:showSerName val="0"/>
          <c:showPercent val="0"/>
          <c:showBubbleSize val="0"/>
        </c:dLbls>
        <c:gapWidth val="444"/>
        <c:overlap val="-90"/>
        <c:axId val="667548656"/>
        <c:axId val="667548984"/>
      </c:barChart>
      <c:catAx>
        <c:axId val="667548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67548984"/>
        <c:crosses val="autoZero"/>
        <c:auto val="1"/>
        <c:lblAlgn val="ctr"/>
        <c:lblOffset val="100"/>
        <c:noMultiLvlLbl val="0"/>
      </c:catAx>
      <c:valAx>
        <c:axId val="667548984"/>
        <c:scaling>
          <c:orientation val="minMax"/>
        </c:scaling>
        <c:delete val="1"/>
        <c:axPos val="l"/>
        <c:numFmt formatCode="General" sourceLinked="1"/>
        <c:majorTickMark val="none"/>
        <c:minorTickMark val="none"/>
        <c:tickLblPos val="nextTo"/>
        <c:crossAx val="667548656"/>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all" spc="120" normalizeH="0" baseline="0">
                <a:solidFill>
                  <a:schemeClr val="dk1"/>
                </a:solidFill>
                <a:latin typeface="Times New Roman" panose="02020603050405020304" pitchFamily="18" charset="0"/>
                <a:ea typeface="+mn-ea"/>
                <a:cs typeface="Times New Roman" panose="02020603050405020304" pitchFamily="18" charset="0"/>
              </a:defRPr>
            </a:pPr>
            <a:r>
              <a:rPr lang="lv-LV" sz="1000">
                <a:latin typeface="Times New Roman" panose="02020603050405020304" pitchFamily="18" charset="0"/>
                <a:cs typeface="Times New Roman" panose="02020603050405020304" pitchFamily="18" charset="0"/>
              </a:rPr>
              <a:t>Nacionālā muzeju krājuma kopkatalogā ievadīto vienību skaits</a:t>
            </a:r>
          </a:p>
        </c:rich>
      </c:tx>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dk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2.3655913978494623E-2"/>
          <c:y val="0.2820060924061511"/>
          <c:w val="0.95268817204301071"/>
          <c:h val="0.58072682684850729"/>
        </c:manualLayout>
      </c:layout>
      <c:barChart>
        <c:barDir val="col"/>
        <c:grouping val="clustered"/>
        <c:varyColors val="0"/>
        <c:ser>
          <c:idx val="0"/>
          <c:order val="0"/>
          <c:tx>
            <c:strRef>
              <c:f>Sheet1!$B$1</c:f>
              <c:strCache>
                <c:ptCount val="1"/>
                <c:pt idx="0">
                  <c:v>Kopskaits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1656</c:v>
                </c:pt>
                <c:pt idx="1">
                  <c:v>1678</c:v>
                </c:pt>
                <c:pt idx="2">
                  <c:v>1859</c:v>
                </c:pt>
                <c:pt idx="3">
                  <c:v>2388</c:v>
                </c:pt>
                <c:pt idx="4">
                  <c:v>2470</c:v>
                </c:pt>
              </c:numCache>
            </c:numRef>
          </c:val>
          <c:extLst>
            <c:ext xmlns:c16="http://schemas.microsoft.com/office/drawing/2014/chart" uri="{C3380CC4-5D6E-409C-BE32-E72D297353CC}">
              <c16:uniqueId val="{00000000-6B17-4EEC-BE64-1ABAA2915041}"/>
            </c:ext>
          </c:extLst>
        </c:ser>
        <c:ser>
          <c:idx val="1"/>
          <c:order val="1"/>
          <c:tx>
            <c:strRef>
              <c:f>Sheet1!$C$1</c:f>
              <c:strCache>
                <c:ptCount val="1"/>
                <c:pt idx="0">
                  <c:v>Gadā ievadītās vienības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pt idx="0">
                  <c:v>94</c:v>
                </c:pt>
                <c:pt idx="1">
                  <c:v>22</c:v>
                </c:pt>
                <c:pt idx="2">
                  <c:v>257</c:v>
                </c:pt>
                <c:pt idx="3">
                  <c:v>436</c:v>
                </c:pt>
                <c:pt idx="4">
                  <c:v>82</c:v>
                </c:pt>
              </c:numCache>
            </c:numRef>
          </c:val>
          <c:extLst>
            <c:ext xmlns:c16="http://schemas.microsoft.com/office/drawing/2014/chart" uri="{C3380CC4-5D6E-409C-BE32-E72D297353CC}">
              <c16:uniqueId val="{00000001-6B17-4EEC-BE64-1ABAA2915041}"/>
            </c:ext>
          </c:extLst>
        </c:ser>
        <c:ser>
          <c:idx val="2"/>
          <c:order val="2"/>
          <c:tx>
            <c:strRef>
              <c:f>Sheet1!$D$1</c:f>
              <c:strCache>
                <c:ptCount val="1"/>
                <c:pt idx="0">
                  <c:v>No tām pamatkrājumā</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pt idx="0">
                  <c:v>62</c:v>
                </c:pt>
                <c:pt idx="1">
                  <c:v>8</c:v>
                </c:pt>
                <c:pt idx="2">
                  <c:v>243</c:v>
                </c:pt>
                <c:pt idx="3">
                  <c:v>278</c:v>
                </c:pt>
                <c:pt idx="4">
                  <c:v>51</c:v>
                </c:pt>
              </c:numCache>
            </c:numRef>
          </c:val>
          <c:extLst>
            <c:ext xmlns:c16="http://schemas.microsoft.com/office/drawing/2014/chart" uri="{C3380CC4-5D6E-409C-BE32-E72D297353CC}">
              <c16:uniqueId val="{00000002-6B17-4EEC-BE64-1ABAA2915041}"/>
            </c:ext>
          </c:extLst>
        </c:ser>
        <c:dLbls>
          <c:dLblPos val="outEnd"/>
          <c:showLegendKey val="0"/>
          <c:showVal val="1"/>
          <c:showCatName val="0"/>
          <c:showSerName val="0"/>
          <c:showPercent val="0"/>
          <c:showBubbleSize val="0"/>
        </c:dLbls>
        <c:gapWidth val="444"/>
        <c:overlap val="-90"/>
        <c:axId val="694133512"/>
        <c:axId val="694133840"/>
      </c:barChart>
      <c:catAx>
        <c:axId val="694133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94133840"/>
        <c:crosses val="autoZero"/>
        <c:auto val="1"/>
        <c:lblAlgn val="ctr"/>
        <c:lblOffset val="100"/>
        <c:noMultiLvlLbl val="0"/>
      </c:catAx>
      <c:valAx>
        <c:axId val="694133840"/>
        <c:scaling>
          <c:orientation val="minMax"/>
        </c:scaling>
        <c:delete val="1"/>
        <c:axPos val="l"/>
        <c:numFmt formatCode="General" sourceLinked="1"/>
        <c:majorTickMark val="none"/>
        <c:minorTickMark val="none"/>
        <c:tickLblPos val="nextTo"/>
        <c:crossAx val="694133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1490</c:v>
                </c:pt>
                <c:pt idx="1">
                  <c:v>1074</c:v>
                </c:pt>
                <c:pt idx="2">
                  <c:v>943</c:v>
                </c:pt>
                <c:pt idx="3">
                  <c:v>1522</c:v>
                </c:pt>
                <c:pt idx="4">
                  <c:v>2387</c:v>
                </c:pt>
              </c:numCache>
            </c:numRef>
          </c:val>
          <c:extLst>
            <c:ext xmlns:c16="http://schemas.microsoft.com/office/drawing/2014/chart" uri="{C3380CC4-5D6E-409C-BE32-E72D297353CC}">
              <c16:uniqueId val="{00000000-4A7E-4F9F-B66B-1772F4A77BC1}"/>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numCache>
            </c:numRef>
          </c:val>
          <c:extLst>
            <c:ext xmlns:c16="http://schemas.microsoft.com/office/drawing/2014/chart" uri="{C3380CC4-5D6E-409C-BE32-E72D297353CC}">
              <c16:uniqueId val="{00000001-4A7E-4F9F-B66B-1772F4A77BC1}"/>
            </c:ext>
          </c:extLst>
        </c:ser>
        <c:ser>
          <c:idx val="2"/>
          <c:order val="2"/>
          <c:tx>
            <c:strRef>
              <c:f>Sheet1!$D$1</c:f>
              <c:strCache>
                <c:ptCount val="1"/>
                <c:pt idx="0">
                  <c:v>Column3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numCache>
            </c:numRef>
          </c:val>
          <c:extLst>
            <c:ext xmlns:c16="http://schemas.microsoft.com/office/drawing/2014/chart" uri="{C3380CC4-5D6E-409C-BE32-E72D297353CC}">
              <c16:uniqueId val="{00000002-4A7E-4F9F-B66B-1772F4A77BC1}"/>
            </c:ext>
          </c:extLst>
        </c:ser>
        <c:dLbls>
          <c:dLblPos val="outEnd"/>
          <c:showLegendKey val="0"/>
          <c:showVal val="1"/>
          <c:showCatName val="0"/>
          <c:showSerName val="0"/>
          <c:showPercent val="0"/>
          <c:showBubbleSize val="0"/>
        </c:dLbls>
        <c:gapWidth val="219"/>
        <c:overlap val="-27"/>
        <c:axId val="685560656"/>
        <c:axId val="685558576"/>
      </c:barChart>
      <c:catAx>
        <c:axId val="68556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85558576"/>
        <c:crosses val="autoZero"/>
        <c:auto val="1"/>
        <c:lblAlgn val="ctr"/>
        <c:lblOffset val="100"/>
        <c:noMultiLvlLbl val="0"/>
      </c:catAx>
      <c:valAx>
        <c:axId val="68555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85560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8999708369787"/>
          <c:y val="0.19399314287284769"/>
          <c:w val="0.27491971716095875"/>
          <c:h val="0.5586555770842780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0E-4616-A0CB-80F40E57C6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0E-4616-A0CB-80F40E57C6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0E-4616-A0CB-80F40E57C6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0E-4616-A0CB-80F40E57C6C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20E-4616-A0CB-80F40E57C6C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20E-4616-A0CB-80F40E57C6C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20E-4616-A0CB-80F40E57C6C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20E-4616-A0CB-80F40E57C6C1}"/>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Sheet5!$B$5:$B$12</c:f>
              <c:strCache>
                <c:ptCount val="8"/>
                <c:pt idx="0">
                  <c:v>Facebook</c:v>
                </c:pt>
                <c:pt idx="1">
                  <c:v>Instagram</c:v>
                </c:pt>
                <c:pt idx="2">
                  <c:v>Muzeja mājaslapa</c:v>
                </c:pt>
                <c:pt idx="3">
                  <c:v>Olaines novada pašvaldības mājaslapa</c:v>
                </c:pt>
                <c:pt idx="4">
                  <c:v>Olaines novada pašvaldības facebook lapa</c:v>
                </c:pt>
                <c:pt idx="5">
                  <c:v>Mobilā lietotne "Olaines novads"</c:v>
                </c:pt>
                <c:pt idx="6">
                  <c:v>Informatīvais izdevums "Olaines Domes Vēstis"</c:v>
                </c:pt>
                <c:pt idx="7">
                  <c:v>Cits</c:v>
                </c:pt>
              </c:strCache>
            </c:strRef>
          </c:cat>
          <c:val>
            <c:numRef>
              <c:f>Sheet5!$C$5:$C$12</c:f>
              <c:numCache>
                <c:formatCode>@</c:formatCode>
                <c:ptCount val="8"/>
                <c:pt idx="0">
                  <c:v>29</c:v>
                </c:pt>
                <c:pt idx="1">
                  <c:v>0</c:v>
                </c:pt>
                <c:pt idx="2">
                  <c:v>8</c:v>
                </c:pt>
                <c:pt idx="3">
                  <c:v>12</c:v>
                </c:pt>
                <c:pt idx="4">
                  <c:v>14</c:v>
                </c:pt>
                <c:pt idx="5">
                  <c:v>4</c:v>
                </c:pt>
                <c:pt idx="6">
                  <c:v>8</c:v>
                </c:pt>
                <c:pt idx="7">
                  <c:v>5</c:v>
                </c:pt>
              </c:numCache>
            </c:numRef>
          </c:val>
          <c:extLst>
            <c:ext xmlns:c16="http://schemas.microsoft.com/office/drawing/2014/chart" uri="{C3380CC4-5D6E-409C-BE32-E72D297353CC}">
              <c16:uniqueId val="{00000010-420E-4616-A0CB-80F40E57C6C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291149713676514"/>
          <c:y val="5.0840307265256762E-2"/>
          <c:w val="0.41799978207940397"/>
          <c:h val="0.94105406073346909"/>
        </c:manualLayout>
      </c:layout>
      <c:overlay val="0"/>
      <c:spPr>
        <a:noFill/>
        <a:ln>
          <a:noFill/>
        </a:ln>
        <a:effectLst/>
      </c:spPr>
      <c:txPr>
        <a:bodyPr rot="0" spcFirstLastPara="1" vertOverflow="ellipsis" vert="horz" wrap="square" anchor="ctr" anchorCtr="1"/>
        <a:lstStyle/>
        <a:p>
          <a:pP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156873324453288"/>
          <c:y val="0.10979266333706617"/>
          <c:w val="0.27991468411202353"/>
          <c:h val="0.727637948679738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E7-499B-BCED-AE945B2E9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E7-499B-BCED-AE945B2E9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E7-499B-BCED-AE945B2E9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E7-499B-BCED-AE945B2E9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4E7-499B-BCED-AE945B2E90DB}"/>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Sheet6!$B$5:$B$9</c:f>
              <c:strCache>
                <c:ptCount val="5"/>
                <c:pt idx="0">
                  <c:v>Drukas</c:v>
                </c:pt>
                <c:pt idx="1">
                  <c:v>Digitālie</c:v>
                </c:pt>
                <c:pt idx="2">
                  <c:v>Radio</c:v>
                </c:pt>
                <c:pt idx="3">
                  <c:v>Televīzija</c:v>
                </c:pt>
                <c:pt idx="4">
                  <c:v>Sociālie mediji</c:v>
                </c:pt>
              </c:strCache>
            </c:strRef>
          </c:cat>
          <c:val>
            <c:numRef>
              <c:f>Sheet6!$C$5:$C$9</c:f>
              <c:numCache>
                <c:formatCode>General</c:formatCode>
                <c:ptCount val="5"/>
                <c:pt idx="0">
                  <c:v>4</c:v>
                </c:pt>
                <c:pt idx="1">
                  <c:v>30</c:v>
                </c:pt>
                <c:pt idx="2">
                  <c:v>6</c:v>
                </c:pt>
                <c:pt idx="3">
                  <c:v>6</c:v>
                </c:pt>
                <c:pt idx="4">
                  <c:v>34</c:v>
                </c:pt>
              </c:numCache>
            </c:numRef>
          </c:val>
          <c:extLst>
            <c:ext xmlns:c16="http://schemas.microsoft.com/office/drawing/2014/chart" uri="{C3380CC4-5D6E-409C-BE32-E72D297353CC}">
              <c16:uniqueId val="{0000000A-04E7-499B-BCED-AE945B2E90DB}"/>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7520687247568814"/>
          <c:y val="0.23004155034408094"/>
          <c:w val="0.21053771810555924"/>
          <c:h val="0.539916398101414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000">
                <a:solidFill>
                  <a:sysClr val="windowText" lastClr="000000"/>
                </a:solidFill>
                <a:latin typeface="Times New Roman" panose="02020603050405020304" pitchFamily="18" charset="0"/>
                <a:cs typeface="Times New Roman" panose="02020603050405020304" pitchFamily="18" charset="0"/>
              </a:rPr>
              <a:t>Facebook aktivitātes pārskats</a:t>
            </a:r>
          </a:p>
          <a:p>
            <a:pPr>
              <a:defRPr sz="1000">
                <a:latin typeface="Times New Roman" panose="02020603050405020304" pitchFamily="18" charset="0"/>
                <a:cs typeface="Times New Roman" panose="02020603050405020304" pitchFamily="18" charset="0"/>
              </a:defRPr>
            </a:pPr>
            <a:r>
              <a:rPr lang="lv-LV" sz="1000">
                <a:solidFill>
                  <a:sysClr val="windowText" lastClr="000000"/>
                </a:solidFill>
                <a:latin typeface="Times New Roman" panose="02020603050405020304" pitchFamily="18" charset="0"/>
                <a:cs typeface="Times New Roman" panose="02020603050405020304" pitchFamily="18" charset="0"/>
              </a:rPr>
              <a:t>(2018-2022)</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Sheet1!$Q$31</c:f>
              <c:strCache>
                <c:ptCount val="1"/>
                <c:pt idx="0">
                  <c:v>Sasniegto cilvēku skaits</c:v>
                </c:pt>
              </c:strCache>
            </c:strRef>
          </c:tx>
          <c:spPr>
            <a:solidFill>
              <a:schemeClr val="accent1"/>
            </a:solidFill>
            <a:ln>
              <a:noFill/>
            </a:ln>
            <a:effectLst/>
          </c:spPr>
          <c:invertIfNegative val="0"/>
          <c:cat>
            <c:numRef>
              <c:f>Sheet1!$P$32:$P$36</c:f>
              <c:numCache>
                <c:formatCode>General</c:formatCode>
                <c:ptCount val="5"/>
                <c:pt idx="0">
                  <c:v>2018</c:v>
                </c:pt>
                <c:pt idx="1">
                  <c:v>2019</c:v>
                </c:pt>
                <c:pt idx="2">
                  <c:v>2020</c:v>
                </c:pt>
                <c:pt idx="3">
                  <c:v>2021</c:v>
                </c:pt>
                <c:pt idx="4">
                  <c:v>2022</c:v>
                </c:pt>
              </c:numCache>
            </c:numRef>
          </c:cat>
          <c:val>
            <c:numRef>
              <c:f>Sheet1!$Q$32:$Q$36</c:f>
              <c:numCache>
                <c:formatCode>General</c:formatCode>
                <c:ptCount val="5"/>
                <c:pt idx="0">
                  <c:v>36595</c:v>
                </c:pt>
                <c:pt idx="1">
                  <c:v>6384</c:v>
                </c:pt>
                <c:pt idx="2">
                  <c:v>41428</c:v>
                </c:pt>
                <c:pt idx="3">
                  <c:v>184791</c:v>
                </c:pt>
                <c:pt idx="4">
                  <c:v>193463</c:v>
                </c:pt>
              </c:numCache>
            </c:numRef>
          </c:val>
          <c:extLst>
            <c:ext xmlns:c16="http://schemas.microsoft.com/office/drawing/2014/chart" uri="{C3380CC4-5D6E-409C-BE32-E72D297353CC}">
              <c16:uniqueId val="{00000000-6580-4F03-A483-E4E67DE6AC88}"/>
            </c:ext>
          </c:extLst>
        </c:ser>
        <c:dLbls>
          <c:showLegendKey val="0"/>
          <c:showVal val="0"/>
          <c:showCatName val="0"/>
          <c:showSerName val="0"/>
          <c:showPercent val="0"/>
          <c:showBubbleSize val="0"/>
        </c:dLbls>
        <c:gapWidth val="219"/>
        <c:axId val="518051616"/>
        <c:axId val="518047024"/>
      </c:barChart>
      <c:lineChart>
        <c:grouping val="standard"/>
        <c:varyColors val="0"/>
        <c:ser>
          <c:idx val="1"/>
          <c:order val="1"/>
          <c:tx>
            <c:strRef>
              <c:f>Sheet1!$R$31</c:f>
              <c:strCache>
                <c:ptCount val="1"/>
                <c:pt idx="0">
                  <c:v>Ierakstu skaits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Sheet1!$P$32:$P$36</c:f>
              <c:numCache>
                <c:formatCode>General</c:formatCode>
                <c:ptCount val="5"/>
                <c:pt idx="0">
                  <c:v>2018</c:v>
                </c:pt>
                <c:pt idx="1">
                  <c:v>2019</c:v>
                </c:pt>
                <c:pt idx="2">
                  <c:v>2020</c:v>
                </c:pt>
                <c:pt idx="3">
                  <c:v>2021</c:v>
                </c:pt>
                <c:pt idx="4">
                  <c:v>2022</c:v>
                </c:pt>
              </c:numCache>
            </c:numRef>
          </c:cat>
          <c:val>
            <c:numRef>
              <c:f>Sheet1!$R$32:$R$36</c:f>
              <c:numCache>
                <c:formatCode>General</c:formatCode>
                <c:ptCount val="5"/>
                <c:pt idx="0">
                  <c:v>101</c:v>
                </c:pt>
                <c:pt idx="1">
                  <c:v>86</c:v>
                </c:pt>
                <c:pt idx="2">
                  <c:v>199</c:v>
                </c:pt>
                <c:pt idx="3">
                  <c:v>132</c:v>
                </c:pt>
                <c:pt idx="4">
                  <c:v>187</c:v>
                </c:pt>
              </c:numCache>
            </c:numRef>
          </c:val>
          <c:smooth val="0"/>
          <c:extLst>
            <c:ext xmlns:c16="http://schemas.microsoft.com/office/drawing/2014/chart" uri="{C3380CC4-5D6E-409C-BE32-E72D297353CC}">
              <c16:uniqueId val="{00000001-6580-4F03-A483-E4E67DE6AC88}"/>
            </c:ext>
          </c:extLst>
        </c:ser>
        <c:dLbls>
          <c:showLegendKey val="0"/>
          <c:showVal val="0"/>
          <c:showCatName val="0"/>
          <c:showSerName val="0"/>
          <c:showPercent val="0"/>
          <c:showBubbleSize val="0"/>
        </c:dLbls>
        <c:marker val="1"/>
        <c:smooth val="0"/>
        <c:axId val="552968696"/>
        <c:axId val="552967384"/>
      </c:lineChart>
      <c:catAx>
        <c:axId val="51805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18047024"/>
        <c:crosses val="autoZero"/>
        <c:auto val="1"/>
        <c:lblAlgn val="ctr"/>
        <c:lblOffset val="100"/>
        <c:noMultiLvlLbl val="0"/>
      </c:catAx>
      <c:valAx>
        <c:axId val="51804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18051616"/>
        <c:crosses val="autoZero"/>
        <c:crossBetween val="between"/>
      </c:valAx>
      <c:valAx>
        <c:axId val="55296738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52968696"/>
        <c:crosses val="max"/>
        <c:crossBetween val="between"/>
      </c:valAx>
      <c:catAx>
        <c:axId val="552968696"/>
        <c:scaling>
          <c:orientation val="minMax"/>
        </c:scaling>
        <c:delete val="1"/>
        <c:axPos val="b"/>
        <c:numFmt formatCode="General" sourceLinked="1"/>
        <c:majorTickMark val="out"/>
        <c:minorTickMark val="none"/>
        <c:tickLblPos val="nextTo"/>
        <c:crossAx val="5529673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5D904B-298E-4B5A-A886-716F7F136E7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lv-LV"/>
        </a:p>
      </dgm:t>
    </dgm:pt>
    <dgm:pt modelId="{040985E6-35C3-44A3-B68A-7D42AC5E7114}">
      <dgm:prSet phldrT="[Text]" custT="1"/>
      <dgm:spPr/>
      <dgm:t>
        <a:bodyPr/>
        <a:lstStyle/>
        <a:p>
          <a:pPr algn="ctr"/>
          <a:r>
            <a:rPr lang="lv-LV" sz="1000">
              <a:latin typeface="Times New Roman" panose="02020603050405020304" pitchFamily="18" charset="0"/>
              <a:cs typeface="Times New Roman" panose="02020603050405020304" pitchFamily="18" charset="0"/>
            </a:rPr>
            <a:t>Direktors</a:t>
          </a:r>
        </a:p>
      </dgm:t>
    </dgm:pt>
    <dgm:pt modelId="{0EA1AA6B-CD3A-4A62-9F97-8F204CCEEFC1}" type="parTrans" cxnId="{B1E1E0C8-BD51-4C87-AB6C-702A6F490B8C}">
      <dgm:prSet/>
      <dgm:spPr/>
      <dgm:t>
        <a:bodyPr/>
        <a:lstStyle/>
        <a:p>
          <a:pPr algn="ctr"/>
          <a:endParaRPr lang="lv-LV"/>
        </a:p>
      </dgm:t>
    </dgm:pt>
    <dgm:pt modelId="{155A2FF5-440E-4396-95AD-288AC842F578}" type="sibTrans" cxnId="{B1E1E0C8-BD51-4C87-AB6C-702A6F490B8C}">
      <dgm:prSet/>
      <dgm:spPr/>
      <dgm:t>
        <a:bodyPr/>
        <a:lstStyle/>
        <a:p>
          <a:pPr algn="ctr"/>
          <a:endParaRPr lang="lv-LV"/>
        </a:p>
      </dgm:t>
    </dgm:pt>
    <dgm:pt modelId="{13C24345-F2C2-4E96-90A3-945622F22F5D}" type="asst">
      <dgm:prSet phldrT="[Text]" custT="1"/>
      <dgm:spPr/>
      <dgm:t>
        <a:bodyPr/>
        <a:lstStyle/>
        <a:p>
          <a:pPr algn="ctr"/>
          <a:r>
            <a:rPr lang="lv-LV" sz="1000">
              <a:latin typeface="Times New Roman" panose="02020603050405020304" pitchFamily="18" charset="0"/>
              <a:cs typeface="Times New Roman" panose="02020603050405020304" pitchFamily="18" charset="0"/>
            </a:rPr>
            <a:t>Krājuma komisija</a:t>
          </a:r>
        </a:p>
      </dgm:t>
    </dgm:pt>
    <dgm:pt modelId="{A1B257FE-A047-4EC4-99E0-F1DCF3614266}" type="parTrans" cxnId="{9BEEC013-1D6D-4C37-9717-FD8461D2FCE4}">
      <dgm:prSet/>
      <dgm:spPr/>
      <dgm:t>
        <a:bodyPr/>
        <a:lstStyle/>
        <a:p>
          <a:pPr algn="ctr"/>
          <a:endParaRPr lang="lv-LV"/>
        </a:p>
      </dgm:t>
    </dgm:pt>
    <dgm:pt modelId="{F45792EB-DF48-4D52-A4C2-6264568AB992}" type="sibTrans" cxnId="{9BEEC013-1D6D-4C37-9717-FD8461D2FCE4}">
      <dgm:prSet/>
      <dgm:spPr/>
      <dgm:t>
        <a:bodyPr/>
        <a:lstStyle/>
        <a:p>
          <a:pPr algn="ctr"/>
          <a:endParaRPr lang="lv-LV"/>
        </a:p>
      </dgm:t>
    </dgm:pt>
    <dgm:pt modelId="{CE1D06D3-B02C-4893-9862-2572EA6A8228}">
      <dgm:prSet phldrT="[Text]" custT="1"/>
      <dgm:spPr/>
      <dgm:t>
        <a:bodyPr/>
        <a:lstStyle/>
        <a:p>
          <a:pPr algn="ctr"/>
          <a:r>
            <a:rPr lang="lv-LV" sz="1000">
              <a:latin typeface="Times New Roman" panose="02020603050405020304" pitchFamily="18" charset="0"/>
              <a:cs typeface="Times New Roman" panose="02020603050405020304" pitchFamily="18" charset="0"/>
            </a:rPr>
            <a:t>Vecākais speciālists (1)</a:t>
          </a:r>
        </a:p>
      </dgm:t>
    </dgm:pt>
    <dgm:pt modelId="{8E3D1D2F-C6E5-467D-87F1-0906D86C8A00}" type="parTrans" cxnId="{1EC46927-7C2D-484B-9675-1FBFAA9350C6}">
      <dgm:prSet/>
      <dgm:spPr/>
      <dgm:t>
        <a:bodyPr/>
        <a:lstStyle/>
        <a:p>
          <a:pPr algn="ctr"/>
          <a:endParaRPr lang="lv-LV"/>
        </a:p>
      </dgm:t>
    </dgm:pt>
    <dgm:pt modelId="{3E732A35-7D11-4FE9-BE2C-E1DD08F3E1D1}" type="sibTrans" cxnId="{1EC46927-7C2D-484B-9675-1FBFAA9350C6}">
      <dgm:prSet/>
      <dgm:spPr/>
      <dgm:t>
        <a:bodyPr/>
        <a:lstStyle/>
        <a:p>
          <a:pPr algn="ctr"/>
          <a:endParaRPr lang="lv-LV"/>
        </a:p>
      </dgm:t>
    </dgm:pt>
    <dgm:pt modelId="{D4D1328E-F77D-44A4-8BEC-C70A14D5AA6D}">
      <dgm:prSet phldrT="[Text]" custT="1"/>
      <dgm:spPr/>
      <dgm:t>
        <a:bodyPr/>
        <a:lstStyle/>
        <a:p>
          <a:pPr algn="ctr"/>
          <a:r>
            <a:rPr lang="lv-LV" sz="1000">
              <a:latin typeface="Times New Roman" panose="02020603050405020304" pitchFamily="18" charset="0"/>
              <a:cs typeface="Times New Roman" panose="02020603050405020304" pitchFamily="18" charset="0"/>
            </a:rPr>
            <a:t>Muzejpedagogs </a:t>
          </a:r>
        </a:p>
        <a:p>
          <a:pPr algn="ctr"/>
          <a:r>
            <a:rPr lang="lv-LV" sz="1000">
              <a:latin typeface="Times New Roman" panose="02020603050405020304" pitchFamily="18" charset="0"/>
              <a:cs typeface="Times New Roman" panose="02020603050405020304" pitchFamily="18" charset="0"/>
            </a:rPr>
            <a:t>(1)</a:t>
          </a:r>
        </a:p>
      </dgm:t>
    </dgm:pt>
    <dgm:pt modelId="{620398A5-6DFE-411A-AAE4-19683F6162E4}" type="parTrans" cxnId="{09CDEF85-13BA-4830-A691-0915BDB0F2FA}">
      <dgm:prSet/>
      <dgm:spPr/>
      <dgm:t>
        <a:bodyPr/>
        <a:lstStyle/>
        <a:p>
          <a:pPr algn="ctr"/>
          <a:endParaRPr lang="lv-LV"/>
        </a:p>
      </dgm:t>
    </dgm:pt>
    <dgm:pt modelId="{2646B281-299F-4246-844D-3736E2A36C97}" type="sibTrans" cxnId="{09CDEF85-13BA-4830-A691-0915BDB0F2FA}">
      <dgm:prSet/>
      <dgm:spPr/>
      <dgm:t>
        <a:bodyPr/>
        <a:lstStyle/>
        <a:p>
          <a:pPr algn="ctr"/>
          <a:endParaRPr lang="lv-LV"/>
        </a:p>
      </dgm:t>
    </dgm:pt>
    <dgm:pt modelId="{0EA00653-49DD-4733-91AC-DDD9C326164B}">
      <dgm:prSet phldrT="[Text]" custT="1"/>
      <dgm:spPr/>
      <dgm:t>
        <a:bodyPr/>
        <a:lstStyle/>
        <a:p>
          <a:pPr algn="ctr"/>
          <a:r>
            <a:rPr lang="lv-LV" sz="1000">
              <a:latin typeface="Times New Roman" panose="02020603050405020304" pitchFamily="18" charset="0"/>
              <a:cs typeface="Times New Roman" panose="02020603050405020304" pitchFamily="18" charset="0"/>
            </a:rPr>
            <a:t>Krājuma glabātājs (1)</a:t>
          </a:r>
        </a:p>
      </dgm:t>
    </dgm:pt>
    <dgm:pt modelId="{AC006AF9-E538-4BF4-8BF1-77AAA6C6B43C}" type="parTrans" cxnId="{AB1CEE09-9CB0-4AC7-9D9D-5C35B474442A}">
      <dgm:prSet/>
      <dgm:spPr/>
      <dgm:t>
        <a:bodyPr/>
        <a:lstStyle/>
        <a:p>
          <a:pPr algn="ctr"/>
          <a:endParaRPr lang="lv-LV"/>
        </a:p>
      </dgm:t>
    </dgm:pt>
    <dgm:pt modelId="{EB7F1E0A-6AE2-432F-A4B1-35FE3E1E3C16}" type="sibTrans" cxnId="{AB1CEE09-9CB0-4AC7-9D9D-5C35B474442A}">
      <dgm:prSet/>
      <dgm:spPr/>
      <dgm:t>
        <a:bodyPr/>
        <a:lstStyle/>
        <a:p>
          <a:pPr algn="ctr"/>
          <a:endParaRPr lang="lv-LV"/>
        </a:p>
      </dgm:t>
    </dgm:pt>
    <dgm:pt modelId="{5389C78D-5869-4D3E-A083-9F7310EC32A8}" type="asst">
      <dgm:prSet phldrT="[Text]" custT="1"/>
      <dgm:spPr/>
      <dgm:t>
        <a:bodyPr/>
        <a:lstStyle/>
        <a:p>
          <a:pPr algn="ctr"/>
          <a:r>
            <a:rPr lang="lv-LV" sz="1000">
              <a:latin typeface="Times New Roman" panose="02020603050405020304" pitchFamily="18" charset="0"/>
              <a:cs typeface="Times New Roman" panose="02020603050405020304" pitchFamily="18" charset="0"/>
            </a:rPr>
            <a:t>Muzeja padome</a:t>
          </a:r>
        </a:p>
      </dgm:t>
    </dgm:pt>
    <dgm:pt modelId="{DE77C2EA-D376-45C9-BFDC-1F9FF6639B50}" type="parTrans" cxnId="{2CB3CCAE-ADDA-4A03-A061-BBDECF20DE77}">
      <dgm:prSet/>
      <dgm:spPr/>
      <dgm:t>
        <a:bodyPr/>
        <a:lstStyle/>
        <a:p>
          <a:pPr algn="ctr"/>
          <a:endParaRPr lang="lv-LV"/>
        </a:p>
      </dgm:t>
    </dgm:pt>
    <dgm:pt modelId="{A4A0AD40-04BB-4CC0-914D-C48A9E5716EF}" type="sibTrans" cxnId="{2CB3CCAE-ADDA-4A03-A061-BBDECF20DE77}">
      <dgm:prSet/>
      <dgm:spPr/>
      <dgm:t>
        <a:bodyPr/>
        <a:lstStyle/>
        <a:p>
          <a:pPr algn="ctr"/>
          <a:endParaRPr lang="lv-LV"/>
        </a:p>
      </dgm:t>
    </dgm:pt>
    <dgm:pt modelId="{BBE129E8-227A-438B-AE29-55C8CC32EDF8}">
      <dgm:prSet phldrT="[Text]" custT="1"/>
      <dgm:spPr/>
      <dgm:t>
        <a:bodyPr/>
        <a:lstStyle/>
        <a:p>
          <a:pPr algn="ctr"/>
          <a:r>
            <a:rPr lang="lv-LV" sz="1000">
              <a:latin typeface="Times New Roman" panose="02020603050405020304" pitchFamily="18" charset="0"/>
              <a:cs typeface="Times New Roman" panose="02020603050405020304" pitchFamily="18" charset="0"/>
            </a:rPr>
            <a:t>Sabiedrisko attiecību speciālists/lietvedis (1)</a:t>
          </a:r>
        </a:p>
      </dgm:t>
    </dgm:pt>
    <dgm:pt modelId="{690C474F-1189-43D6-9C4A-ACE3512580D3}" type="parTrans" cxnId="{5BD05C3B-D3BF-4254-A815-F115CC8E7B9C}">
      <dgm:prSet/>
      <dgm:spPr/>
      <dgm:t>
        <a:bodyPr/>
        <a:lstStyle/>
        <a:p>
          <a:pPr algn="ctr"/>
          <a:endParaRPr lang="lv-LV"/>
        </a:p>
      </dgm:t>
    </dgm:pt>
    <dgm:pt modelId="{3EB948AA-B4FF-4272-9082-6F8D40496604}" type="sibTrans" cxnId="{5BD05C3B-D3BF-4254-A815-F115CC8E7B9C}">
      <dgm:prSet/>
      <dgm:spPr/>
      <dgm:t>
        <a:bodyPr/>
        <a:lstStyle/>
        <a:p>
          <a:pPr algn="ctr"/>
          <a:endParaRPr lang="lv-LV"/>
        </a:p>
      </dgm:t>
    </dgm:pt>
    <dgm:pt modelId="{356CA6C3-D439-4845-855A-4034CD67D903}" type="pres">
      <dgm:prSet presAssocID="{475D904B-298E-4B5A-A886-716F7F136E7D}" presName="hierChild1" presStyleCnt="0">
        <dgm:presLayoutVars>
          <dgm:orgChart val="1"/>
          <dgm:chPref val="1"/>
          <dgm:dir/>
          <dgm:animOne val="branch"/>
          <dgm:animLvl val="lvl"/>
          <dgm:resizeHandles/>
        </dgm:presLayoutVars>
      </dgm:prSet>
      <dgm:spPr/>
    </dgm:pt>
    <dgm:pt modelId="{4C125E51-7682-4E77-B471-8D30D93CA62F}" type="pres">
      <dgm:prSet presAssocID="{040985E6-35C3-44A3-B68A-7D42AC5E7114}" presName="hierRoot1" presStyleCnt="0">
        <dgm:presLayoutVars>
          <dgm:hierBranch val="init"/>
        </dgm:presLayoutVars>
      </dgm:prSet>
      <dgm:spPr/>
    </dgm:pt>
    <dgm:pt modelId="{04532218-01AB-4EB9-9315-938503CD1F9C}" type="pres">
      <dgm:prSet presAssocID="{040985E6-35C3-44A3-B68A-7D42AC5E7114}" presName="rootComposite1" presStyleCnt="0"/>
      <dgm:spPr/>
    </dgm:pt>
    <dgm:pt modelId="{DC60A587-52EC-4769-B2AB-62E010E79BB1}" type="pres">
      <dgm:prSet presAssocID="{040985E6-35C3-44A3-B68A-7D42AC5E7114}" presName="rootText1" presStyleLbl="node0" presStyleIdx="0" presStyleCnt="1">
        <dgm:presLayoutVars>
          <dgm:chPref val="3"/>
        </dgm:presLayoutVars>
      </dgm:prSet>
      <dgm:spPr/>
    </dgm:pt>
    <dgm:pt modelId="{6A686800-4F6A-4C31-9634-3E146E4A4FB2}" type="pres">
      <dgm:prSet presAssocID="{040985E6-35C3-44A3-B68A-7D42AC5E7114}" presName="rootConnector1" presStyleLbl="node1" presStyleIdx="0" presStyleCnt="0"/>
      <dgm:spPr/>
    </dgm:pt>
    <dgm:pt modelId="{E9108068-62AA-48CA-B5AF-1E202811FCB1}" type="pres">
      <dgm:prSet presAssocID="{040985E6-35C3-44A3-B68A-7D42AC5E7114}" presName="hierChild2" presStyleCnt="0"/>
      <dgm:spPr/>
    </dgm:pt>
    <dgm:pt modelId="{BB7B858B-7445-44F9-99E8-7732DF02CA74}" type="pres">
      <dgm:prSet presAssocID="{8E3D1D2F-C6E5-467D-87F1-0906D86C8A00}" presName="Name37" presStyleLbl="parChTrans1D2" presStyleIdx="0" presStyleCnt="6"/>
      <dgm:spPr/>
    </dgm:pt>
    <dgm:pt modelId="{385309C1-E923-4E8C-B080-95ACDCA1F01A}" type="pres">
      <dgm:prSet presAssocID="{CE1D06D3-B02C-4893-9862-2572EA6A8228}" presName="hierRoot2" presStyleCnt="0">
        <dgm:presLayoutVars>
          <dgm:hierBranch val="init"/>
        </dgm:presLayoutVars>
      </dgm:prSet>
      <dgm:spPr/>
    </dgm:pt>
    <dgm:pt modelId="{C325CE16-AE87-41FA-A2A9-6B558F9729FB}" type="pres">
      <dgm:prSet presAssocID="{CE1D06D3-B02C-4893-9862-2572EA6A8228}" presName="rootComposite" presStyleCnt="0"/>
      <dgm:spPr/>
    </dgm:pt>
    <dgm:pt modelId="{6C43339E-A86C-4EF4-B6FE-2BA9A35D3220}" type="pres">
      <dgm:prSet presAssocID="{CE1D06D3-B02C-4893-9862-2572EA6A8228}" presName="rootText" presStyleLbl="node2" presStyleIdx="0" presStyleCnt="4">
        <dgm:presLayoutVars>
          <dgm:chPref val="3"/>
        </dgm:presLayoutVars>
      </dgm:prSet>
      <dgm:spPr/>
    </dgm:pt>
    <dgm:pt modelId="{3B2EEDDF-204B-4172-9F89-D36241B649DA}" type="pres">
      <dgm:prSet presAssocID="{CE1D06D3-B02C-4893-9862-2572EA6A8228}" presName="rootConnector" presStyleLbl="node2" presStyleIdx="0" presStyleCnt="4"/>
      <dgm:spPr/>
    </dgm:pt>
    <dgm:pt modelId="{B3052961-9BB9-48ED-8EEE-9CFD8C64E2EB}" type="pres">
      <dgm:prSet presAssocID="{CE1D06D3-B02C-4893-9862-2572EA6A8228}" presName="hierChild4" presStyleCnt="0"/>
      <dgm:spPr/>
    </dgm:pt>
    <dgm:pt modelId="{0322F1AD-C30E-4348-866E-25624330C977}" type="pres">
      <dgm:prSet presAssocID="{CE1D06D3-B02C-4893-9862-2572EA6A8228}" presName="hierChild5" presStyleCnt="0"/>
      <dgm:spPr/>
    </dgm:pt>
    <dgm:pt modelId="{1570BA78-3DE9-4FAF-9FCE-D6D2AD946343}" type="pres">
      <dgm:prSet presAssocID="{620398A5-6DFE-411A-AAE4-19683F6162E4}" presName="Name37" presStyleLbl="parChTrans1D2" presStyleIdx="1" presStyleCnt="6"/>
      <dgm:spPr/>
    </dgm:pt>
    <dgm:pt modelId="{B85376F3-718F-42B2-A755-C8BFD4B75A2F}" type="pres">
      <dgm:prSet presAssocID="{D4D1328E-F77D-44A4-8BEC-C70A14D5AA6D}" presName="hierRoot2" presStyleCnt="0">
        <dgm:presLayoutVars>
          <dgm:hierBranch val="init"/>
        </dgm:presLayoutVars>
      </dgm:prSet>
      <dgm:spPr/>
    </dgm:pt>
    <dgm:pt modelId="{9817BCAC-7FD1-428C-A83D-B8651A16B752}" type="pres">
      <dgm:prSet presAssocID="{D4D1328E-F77D-44A4-8BEC-C70A14D5AA6D}" presName="rootComposite" presStyleCnt="0"/>
      <dgm:spPr/>
    </dgm:pt>
    <dgm:pt modelId="{69E353BA-1F18-49B3-8B63-01A5CF2E7158}" type="pres">
      <dgm:prSet presAssocID="{D4D1328E-F77D-44A4-8BEC-C70A14D5AA6D}" presName="rootText" presStyleLbl="node2" presStyleIdx="1" presStyleCnt="4">
        <dgm:presLayoutVars>
          <dgm:chPref val="3"/>
        </dgm:presLayoutVars>
      </dgm:prSet>
      <dgm:spPr/>
    </dgm:pt>
    <dgm:pt modelId="{0E0597A5-8012-47C0-BA97-627FB4F086A9}" type="pres">
      <dgm:prSet presAssocID="{D4D1328E-F77D-44A4-8BEC-C70A14D5AA6D}" presName="rootConnector" presStyleLbl="node2" presStyleIdx="1" presStyleCnt="4"/>
      <dgm:spPr/>
    </dgm:pt>
    <dgm:pt modelId="{E2AE0763-AC33-4D51-B9D7-236E72341570}" type="pres">
      <dgm:prSet presAssocID="{D4D1328E-F77D-44A4-8BEC-C70A14D5AA6D}" presName="hierChild4" presStyleCnt="0"/>
      <dgm:spPr/>
    </dgm:pt>
    <dgm:pt modelId="{4727D004-CC32-4038-BB53-1CEAB893F3F0}" type="pres">
      <dgm:prSet presAssocID="{D4D1328E-F77D-44A4-8BEC-C70A14D5AA6D}" presName="hierChild5" presStyleCnt="0"/>
      <dgm:spPr/>
    </dgm:pt>
    <dgm:pt modelId="{FE4EFCBE-AA5B-4906-8A85-3C6620451DE9}" type="pres">
      <dgm:prSet presAssocID="{AC006AF9-E538-4BF4-8BF1-77AAA6C6B43C}" presName="Name37" presStyleLbl="parChTrans1D2" presStyleIdx="2" presStyleCnt="6"/>
      <dgm:spPr/>
    </dgm:pt>
    <dgm:pt modelId="{503F5A23-E30B-42B2-8FF1-289CDB6F7175}" type="pres">
      <dgm:prSet presAssocID="{0EA00653-49DD-4733-91AC-DDD9C326164B}" presName="hierRoot2" presStyleCnt="0">
        <dgm:presLayoutVars>
          <dgm:hierBranch val="init"/>
        </dgm:presLayoutVars>
      </dgm:prSet>
      <dgm:spPr/>
    </dgm:pt>
    <dgm:pt modelId="{11B12F3E-C419-4E8D-A563-75EEC967E410}" type="pres">
      <dgm:prSet presAssocID="{0EA00653-49DD-4733-91AC-DDD9C326164B}" presName="rootComposite" presStyleCnt="0"/>
      <dgm:spPr/>
    </dgm:pt>
    <dgm:pt modelId="{E0793EE9-2C9D-40D6-A64A-B6D10A4F0A0E}" type="pres">
      <dgm:prSet presAssocID="{0EA00653-49DD-4733-91AC-DDD9C326164B}" presName="rootText" presStyleLbl="node2" presStyleIdx="2" presStyleCnt="4">
        <dgm:presLayoutVars>
          <dgm:chPref val="3"/>
        </dgm:presLayoutVars>
      </dgm:prSet>
      <dgm:spPr/>
    </dgm:pt>
    <dgm:pt modelId="{65366694-73AA-43DA-8E8A-719B117A90E8}" type="pres">
      <dgm:prSet presAssocID="{0EA00653-49DD-4733-91AC-DDD9C326164B}" presName="rootConnector" presStyleLbl="node2" presStyleIdx="2" presStyleCnt="4"/>
      <dgm:spPr/>
    </dgm:pt>
    <dgm:pt modelId="{9433924D-A719-45D9-A3E8-59C904FA80C8}" type="pres">
      <dgm:prSet presAssocID="{0EA00653-49DD-4733-91AC-DDD9C326164B}" presName="hierChild4" presStyleCnt="0"/>
      <dgm:spPr/>
    </dgm:pt>
    <dgm:pt modelId="{A543A530-0383-4E35-9803-F9BD9E8B8099}" type="pres">
      <dgm:prSet presAssocID="{0EA00653-49DD-4733-91AC-DDD9C326164B}" presName="hierChild5" presStyleCnt="0"/>
      <dgm:spPr/>
    </dgm:pt>
    <dgm:pt modelId="{E59F99C0-C743-42E5-80BF-8EFF40CAF420}" type="pres">
      <dgm:prSet presAssocID="{690C474F-1189-43D6-9C4A-ACE3512580D3}" presName="Name37" presStyleLbl="parChTrans1D2" presStyleIdx="3" presStyleCnt="6"/>
      <dgm:spPr/>
    </dgm:pt>
    <dgm:pt modelId="{DBF12655-50E4-46F4-9CB0-7C5D35543331}" type="pres">
      <dgm:prSet presAssocID="{BBE129E8-227A-438B-AE29-55C8CC32EDF8}" presName="hierRoot2" presStyleCnt="0">
        <dgm:presLayoutVars>
          <dgm:hierBranch val="init"/>
        </dgm:presLayoutVars>
      </dgm:prSet>
      <dgm:spPr/>
    </dgm:pt>
    <dgm:pt modelId="{14AFBA36-2AB3-40F1-A8EF-FDAF26DA2371}" type="pres">
      <dgm:prSet presAssocID="{BBE129E8-227A-438B-AE29-55C8CC32EDF8}" presName="rootComposite" presStyleCnt="0"/>
      <dgm:spPr/>
    </dgm:pt>
    <dgm:pt modelId="{637CDEB7-3291-4792-B6AC-698DF2180BAE}" type="pres">
      <dgm:prSet presAssocID="{BBE129E8-227A-438B-AE29-55C8CC32EDF8}" presName="rootText" presStyleLbl="node2" presStyleIdx="3" presStyleCnt="4">
        <dgm:presLayoutVars>
          <dgm:chPref val="3"/>
        </dgm:presLayoutVars>
      </dgm:prSet>
      <dgm:spPr/>
    </dgm:pt>
    <dgm:pt modelId="{3226469A-D0C7-45DA-844A-138E382CCE81}" type="pres">
      <dgm:prSet presAssocID="{BBE129E8-227A-438B-AE29-55C8CC32EDF8}" presName="rootConnector" presStyleLbl="node2" presStyleIdx="3" presStyleCnt="4"/>
      <dgm:spPr/>
    </dgm:pt>
    <dgm:pt modelId="{BA8BF15B-D60B-41E1-8391-1B9D4E1791FE}" type="pres">
      <dgm:prSet presAssocID="{BBE129E8-227A-438B-AE29-55C8CC32EDF8}" presName="hierChild4" presStyleCnt="0"/>
      <dgm:spPr/>
    </dgm:pt>
    <dgm:pt modelId="{EFACE2E3-BCAA-4746-BA32-6E5C90DA4132}" type="pres">
      <dgm:prSet presAssocID="{BBE129E8-227A-438B-AE29-55C8CC32EDF8}" presName="hierChild5" presStyleCnt="0"/>
      <dgm:spPr/>
    </dgm:pt>
    <dgm:pt modelId="{F1A825D3-A8A6-42AC-A05E-4A52ADB71622}" type="pres">
      <dgm:prSet presAssocID="{040985E6-35C3-44A3-B68A-7D42AC5E7114}" presName="hierChild3" presStyleCnt="0"/>
      <dgm:spPr/>
    </dgm:pt>
    <dgm:pt modelId="{7F126D1E-E3F1-484C-B3D7-A37EAF2E9292}" type="pres">
      <dgm:prSet presAssocID="{A1B257FE-A047-4EC4-99E0-F1DCF3614266}" presName="Name111" presStyleLbl="parChTrans1D2" presStyleIdx="4" presStyleCnt="6"/>
      <dgm:spPr/>
    </dgm:pt>
    <dgm:pt modelId="{2467CA6B-0E12-46D0-9CFA-1D3383EA1911}" type="pres">
      <dgm:prSet presAssocID="{13C24345-F2C2-4E96-90A3-945622F22F5D}" presName="hierRoot3" presStyleCnt="0">
        <dgm:presLayoutVars>
          <dgm:hierBranch val="init"/>
        </dgm:presLayoutVars>
      </dgm:prSet>
      <dgm:spPr/>
    </dgm:pt>
    <dgm:pt modelId="{55D72B42-767B-450E-A12A-5923E0860E8F}" type="pres">
      <dgm:prSet presAssocID="{13C24345-F2C2-4E96-90A3-945622F22F5D}" presName="rootComposite3" presStyleCnt="0"/>
      <dgm:spPr/>
    </dgm:pt>
    <dgm:pt modelId="{F1B01758-A69E-43D1-8F74-4FA85B1F98CB}" type="pres">
      <dgm:prSet presAssocID="{13C24345-F2C2-4E96-90A3-945622F22F5D}" presName="rootText3" presStyleLbl="asst1" presStyleIdx="0" presStyleCnt="2">
        <dgm:presLayoutVars>
          <dgm:chPref val="3"/>
        </dgm:presLayoutVars>
      </dgm:prSet>
      <dgm:spPr/>
    </dgm:pt>
    <dgm:pt modelId="{7097C357-5999-4F44-83F5-248E71F777A0}" type="pres">
      <dgm:prSet presAssocID="{13C24345-F2C2-4E96-90A3-945622F22F5D}" presName="rootConnector3" presStyleLbl="asst1" presStyleIdx="0" presStyleCnt="2"/>
      <dgm:spPr/>
    </dgm:pt>
    <dgm:pt modelId="{165D85CF-7B24-42CA-A2D4-72C25D8D7A13}" type="pres">
      <dgm:prSet presAssocID="{13C24345-F2C2-4E96-90A3-945622F22F5D}" presName="hierChild6" presStyleCnt="0"/>
      <dgm:spPr/>
    </dgm:pt>
    <dgm:pt modelId="{631FE239-BBA8-442F-ACE2-1C3E7547FBD5}" type="pres">
      <dgm:prSet presAssocID="{13C24345-F2C2-4E96-90A3-945622F22F5D}" presName="hierChild7" presStyleCnt="0"/>
      <dgm:spPr/>
    </dgm:pt>
    <dgm:pt modelId="{DE9D71BB-9941-4058-8F77-0013CC19AC40}" type="pres">
      <dgm:prSet presAssocID="{DE77C2EA-D376-45C9-BFDC-1F9FF6639B50}" presName="Name111" presStyleLbl="parChTrans1D2" presStyleIdx="5" presStyleCnt="6"/>
      <dgm:spPr/>
    </dgm:pt>
    <dgm:pt modelId="{C0E618C6-E91C-49C8-A00F-24F9810C90DD}" type="pres">
      <dgm:prSet presAssocID="{5389C78D-5869-4D3E-A083-9F7310EC32A8}" presName="hierRoot3" presStyleCnt="0">
        <dgm:presLayoutVars>
          <dgm:hierBranch val="init"/>
        </dgm:presLayoutVars>
      </dgm:prSet>
      <dgm:spPr/>
    </dgm:pt>
    <dgm:pt modelId="{CBF1FA57-6E4A-4419-BBA4-A63B56D686D9}" type="pres">
      <dgm:prSet presAssocID="{5389C78D-5869-4D3E-A083-9F7310EC32A8}" presName="rootComposite3" presStyleCnt="0"/>
      <dgm:spPr/>
    </dgm:pt>
    <dgm:pt modelId="{CE571490-A0D6-4F5A-9EB1-1B422F8A364A}" type="pres">
      <dgm:prSet presAssocID="{5389C78D-5869-4D3E-A083-9F7310EC32A8}" presName="rootText3" presStyleLbl="asst1" presStyleIdx="1" presStyleCnt="2">
        <dgm:presLayoutVars>
          <dgm:chPref val="3"/>
        </dgm:presLayoutVars>
      </dgm:prSet>
      <dgm:spPr/>
    </dgm:pt>
    <dgm:pt modelId="{5146E6ED-774A-4A8E-BA18-124C5C728309}" type="pres">
      <dgm:prSet presAssocID="{5389C78D-5869-4D3E-A083-9F7310EC32A8}" presName="rootConnector3" presStyleLbl="asst1" presStyleIdx="1" presStyleCnt="2"/>
      <dgm:spPr/>
    </dgm:pt>
    <dgm:pt modelId="{B685D56F-0AE9-4211-81A5-8DA99DB14E05}" type="pres">
      <dgm:prSet presAssocID="{5389C78D-5869-4D3E-A083-9F7310EC32A8}" presName="hierChild6" presStyleCnt="0"/>
      <dgm:spPr/>
    </dgm:pt>
    <dgm:pt modelId="{EBE0BFA3-4AA9-4412-9566-CCC4C2B017BC}" type="pres">
      <dgm:prSet presAssocID="{5389C78D-5869-4D3E-A083-9F7310EC32A8}" presName="hierChild7" presStyleCnt="0"/>
      <dgm:spPr/>
    </dgm:pt>
  </dgm:ptLst>
  <dgm:cxnLst>
    <dgm:cxn modelId="{8A676D04-43F2-482D-BCC9-256A6DD76C1A}" type="presOf" srcId="{13C24345-F2C2-4E96-90A3-945622F22F5D}" destId="{7097C357-5999-4F44-83F5-248E71F777A0}" srcOrd="1" destOrd="0" presId="urn:microsoft.com/office/officeart/2005/8/layout/orgChart1"/>
    <dgm:cxn modelId="{AB1CEE09-9CB0-4AC7-9D9D-5C35B474442A}" srcId="{040985E6-35C3-44A3-B68A-7D42AC5E7114}" destId="{0EA00653-49DD-4733-91AC-DDD9C326164B}" srcOrd="4" destOrd="0" parTransId="{AC006AF9-E538-4BF4-8BF1-77AAA6C6B43C}" sibTransId="{EB7F1E0A-6AE2-432F-A4B1-35FE3E1E3C16}"/>
    <dgm:cxn modelId="{9BEEC013-1D6D-4C37-9717-FD8461D2FCE4}" srcId="{040985E6-35C3-44A3-B68A-7D42AC5E7114}" destId="{13C24345-F2C2-4E96-90A3-945622F22F5D}" srcOrd="0" destOrd="0" parTransId="{A1B257FE-A047-4EC4-99E0-F1DCF3614266}" sibTransId="{F45792EB-DF48-4D52-A4C2-6264568AB992}"/>
    <dgm:cxn modelId="{D6205B1C-F715-4E9A-A3D8-25227F10F54A}" type="presOf" srcId="{040985E6-35C3-44A3-B68A-7D42AC5E7114}" destId="{DC60A587-52EC-4769-B2AB-62E010E79BB1}" srcOrd="0" destOrd="0" presId="urn:microsoft.com/office/officeart/2005/8/layout/orgChart1"/>
    <dgm:cxn modelId="{C43CB920-ABB9-425D-B680-E1BA49DB6F87}" type="presOf" srcId="{CE1D06D3-B02C-4893-9862-2572EA6A8228}" destId="{6C43339E-A86C-4EF4-B6FE-2BA9A35D3220}" srcOrd="0" destOrd="0" presId="urn:microsoft.com/office/officeart/2005/8/layout/orgChart1"/>
    <dgm:cxn modelId="{1EC46927-7C2D-484B-9675-1FBFAA9350C6}" srcId="{040985E6-35C3-44A3-B68A-7D42AC5E7114}" destId="{CE1D06D3-B02C-4893-9862-2572EA6A8228}" srcOrd="2" destOrd="0" parTransId="{8E3D1D2F-C6E5-467D-87F1-0906D86C8A00}" sibTransId="{3E732A35-7D11-4FE9-BE2C-E1DD08F3E1D1}"/>
    <dgm:cxn modelId="{95809A2A-DB91-4FB6-9585-70DC40957DC0}" type="presOf" srcId="{AC006AF9-E538-4BF4-8BF1-77AAA6C6B43C}" destId="{FE4EFCBE-AA5B-4906-8A85-3C6620451DE9}" srcOrd="0" destOrd="0" presId="urn:microsoft.com/office/officeart/2005/8/layout/orgChart1"/>
    <dgm:cxn modelId="{2FEAF12E-CC34-4892-BA55-1F37BC68ACFF}" type="presOf" srcId="{040985E6-35C3-44A3-B68A-7D42AC5E7114}" destId="{6A686800-4F6A-4C31-9634-3E146E4A4FB2}" srcOrd="1" destOrd="0" presId="urn:microsoft.com/office/officeart/2005/8/layout/orgChart1"/>
    <dgm:cxn modelId="{2DA5DB30-F710-4A32-A61E-8E1206FD71B4}" type="presOf" srcId="{620398A5-6DFE-411A-AAE4-19683F6162E4}" destId="{1570BA78-3DE9-4FAF-9FCE-D6D2AD946343}" srcOrd="0" destOrd="0" presId="urn:microsoft.com/office/officeart/2005/8/layout/orgChart1"/>
    <dgm:cxn modelId="{BFF1B935-60CB-4307-B94E-EFA15FFA9A08}" type="presOf" srcId="{A1B257FE-A047-4EC4-99E0-F1DCF3614266}" destId="{7F126D1E-E3F1-484C-B3D7-A37EAF2E9292}" srcOrd="0" destOrd="0" presId="urn:microsoft.com/office/officeart/2005/8/layout/orgChart1"/>
    <dgm:cxn modelId="{5BD05C3B-D3BF-4254-A815-F115CC8E7B9C}" srcId="{040985E6-35C3-44A3-B68A-7D42AC5E7114}" destId="{BBE129E8-227A-438B-AE29-55C8CC32EDF8}" srcOrd="5" destOrd="0" parTransId="{690C474F-1189-43D6-9C4A-ACE3512580D3}" sibTransId="{3EB948AA-B4FF-4272-9082-6F8D40496604}"/>
    <dgm:cxn modelId="{27A7534B-B180-476C-A047-1156AB74583B}" type="presOf" srcId="{13C24345-F2C2-4E96-90A3-945622F22F5D}" destId="{F1B01758-A69E-43D1-8F74-4FA85B1F98CB}" srcOrd="0" destOrd="0" presId="urn:microsoft.com/office/officeart/2005/8/layout/orgChart1"/>
    <dgm:cxn modelId="{DB7B725A-0569-44E7-A656-D144BA5A85F5}" type="presOf" srcId="{0EA00653-49DD-4733-91AC-DDD9C326164B}" destId="{E0793EE9-2C9D-40D6-A64A-B6D10A4F0A0E}" srcOrd="0" destOrd="0" presId="urn:microsoft.com/office/officeart/2005/8/layout/orgChart1"/>
    <dgm:cxn modelId="{6036C682-FF7D-411E-953F-6ECDB92B9959}" type="presOf" srcId="{475D904B-298E-4B5A-A886-716F7F136E7D}" destId="{356CA6C3-D439-4845-855A-4034CD67D903}" srcOrd="0" destOrd="0" presId="urn:microsoft.com/office/officeart/2005/8/layout/orgChart1"/>
    <dgm:cxn modelId="{A02ED485-8B1B-458D-9F7C-D37E67174AF3}" type="presOf" srcId="{BBE129E8-227A-438B-AE29-55C8CC32EDF8}" destId="{637CDEB7-3291-4792-B6AC-698DF2180BAE}" srcOrd="0" destOrd="0" presId="urn:microsoft.com/office/officeart/2005/8/layout/orgChart1"/>
    <dgm:cxn modelId="{09CDEF85-13BA-4830-A691-0915BDB0F2FA}" srcId="{040985E6-35C3-44A3-B68A-7D42AC5E7114}" destId="{D4D1328E-F77D-44A4-8BEC-C70A14D5AA6D}" srcOrd="3" destOrd="0" parTransId="{620398A5-6DFE-411A-AAE4-19683F6162E4}" sibTransId="{2646B281-299F-4246-844D-3736E2A36C97}"/>
    <dgm:cxn modelId="{F03CF787-D70A-447D-8B22-1C00907B486B}" type="presOf" srcId="{BBE129E8-227A-438B-AE29-55C8CC32EDF8}" destId="{3226469A-D0C7-45DA-844A-138E382CCE81}" srcOrd="1" destOrd="0" presId="urn:microsoft.com/office/officeart/2005/8/layout/orgChart1"/>
    <dgm:cxn modelId="{E8D95393-4F47-48B7-9B26-C7D82DD2C3E0}" type="presOf" srcId="{D4D1328E-F77D-44A4-8BEC-C70A14D5AA6D}" destId="{0E0597A5-8012-47C0-BA97-627FB4F086A9}" srcOrd="1" destOrd="0" presId="urn:microsoft.com/office/officeart/2005/8/layout/orgChart1"/>
    <dgm:cxn modelId="{1B0A1B9C-36F6-4D9D-91E2-5634C9E2F944}" type="presOf" srcId="{D4D1328E-F77D-44A4-8BEC-C70A14D5AA6D}" destId="{69E353BA-1F18-49B3-8B63-01A5CF2E7158}" srcOrd="0" destOrd="0" presId="urn:microsoft.com/office/officeart/2005/8/layout/orgChart1"/>
    <dgm:cxn modelId="{9F502FA6-AC39-430A-A955-C4BA8CE0E4C4}" type="presOf" srcId="{0EA00653-49DD-4733-91AC-DDD9C326164B}" destId="{65366694-73AA-43DA-8E8A-719B117A90E8}" srcOrd="1" destOrd="0" presId="urn:microsoft.com/office/officeart/2005/8/layout/orgChart1"/>
    <dgm:cxn modelId="{2CB3CCAE-ADDA-4A03-A061-BBDECF20DE77}" srcId="{040985E6-35C3-44A3-B68A-7D42AC5E7114}" destId="{5389C78D-5869-4D3E-A083-9F7310EC32A8}" srcOrd="1" destOrd="0" parTransId="{DE77C2EA-D376-45C9-BFDC-1F9FF6639B50}" sibTransId="{A4A0AD40-04BB-4CC0-914D-C48A9E5716EF}"/>
    <dgm:cxn modelId="{2A8084B3-F975-4CF4-9C58-9B8DCD4C910F}" type="presOf" srcId="{DE77C2EA-D376-45C9-BFDC-1F9FF6639B50}" destId="{DE9D71BB-9941-4058-8F77-0013CC19AC40}" srcOrd="0" destOrd="0" presId="urn:microsoft.com/office/officeart/2005/8/layout/orgChart1"/>
    <dgm:cxn modelId="{B59B81B5-BBF6-45F2-B4BB-474D6327022E}" type="presOf" srcId="{5389C78D-5869-4D3E-A083-9F7310EC32A8}" destId="{5146E6ED-774A-4A8E-BA18-124C5C728309}" srcOrd="1" destOrd="0" presId="urn:microsoft.com/office/officeart/2005/8/layout/orgChart1"/>
    <dgm:cxn modelId="{55C651B6-FAAE-42B8-B148-8ADAAC1A1342}" type="presOf" srcId="{690C474F-1189-43D6-9C4A-ACE3512580D3}" destId="{E59F99C0-C743-42E5-80BF-8EFF40CAF420}" srcOrd="0" destOrd="0" presId="urn:microsoft.com/office/officeart/2005/8/layout/orgChart1"/>
    <dgm:cxn modelId="{B1E1E0C8-BD51-4C87-AB6C-702A6F490B8C}" srcId="{475D904B-298E-4B5A-A886-716F7F136E7D}" destId="{040985E6-35C3-44A3-B68A-7D42AC5E7114}" srcOrd="0" destOrd="0" parTransId="{0EA1AA6B-CD3A-4A62-9F97-8F204CCEEFC1}" sibTransId="{155A2FF5-440E-4396-95AD-288AC842F578}"/>
    <dgm:cxn modelId="{6601DCD5-2CE4-4855-B4ED-578ED09322EC}" type="presOf" srcId="{5389C78D-5869-4D3E-A083-9F7310EC32A8}" destId="{CE571490-A0D6-4F5A-9EB1-1B422F8A364A}" srcOrd="0" destOrd="0" presId="urn:microsoft.com/office/officeart/2005/8/layout/orgChart1"/>
    <dgm:cxn modelId="{39901AF3-8067-4AAB-9837-C221E8776B26}" type="presOf" srcId="{CE1D06D3-B02C-4893-9862-2572EA6A8228}" destId="{3B2EEDDF-204B-4172-9F89-D36241B649DA}" srcOrd="1" destOrd="0" presId="urn:microsoft.com/office/officeart/2005/8/layout/orgChart1"/>
    <dgm:cxn modelId="{3B6454F4-497C-4EFF-AFA8-69453A43A6EC}" type="presOf" srcId="{8E3D1D2F-C6E5-467D-87F1-0906D86C8A00}" destId="{BB7B858B-7445-44F9-99E8-7732DF02CA74}" srcOrd="0" destOrd="0" presId="urn:microsoft.com/office/officeart/2005/8/layout/orgChart1"/>
    <dgm:cxn modelId="{1EAD8BF9-2C12-44BE-A286-5101748706A4}" type="presParOf" srcId="{356CA6C3-D439-4845-855A-4034CD67D903}" destId="{4C125E51-7682-4E77-B471-8D30D93CA62F}" srcOrd="0" destOrd="0" presId="urn:microsoft.com/office/officeart/2005/8/layout/orgChart1"/>
    <dgm:cxn modelId="{6C1150D1-CB08-43EA-A872-C149FDBE1202}" type="presParOf" srcId="{4C125E51-7682-4E77-B471-8D30D93CA62F}" destId="{04532218-01AB-4EB9-9315-938503CD1F9C}" srcOrd="0" destOrd="0" presId="urn:microsoft.com/office/officeart/2005/8/layout/orgChart1"/>
    <dgm:cxn modelId="{014CD780-D90C-43F9-878E-5B403A7EC9F6}" type="presParOf" srcId="{04532218-01AB-4EB9-9315-938503CD1F9C}" destId="{DC60A587-52EC-4769-B2AB-62E010E79BB1}" srcOrd="0" destOrd="0" presId="urn:microsoft.com/office/officeart/2005/8/layout/orgChart1"/>
    <dgm:cxn modelId="{731C5A5C-45C5-4E25-9A3C-64094A86FEFA}" type="presParOf" srcId="{04532218-01AB-4EB9-9315-938503CD1F9C}" destId="{6A686800-4F6A-4C31-9634-3E146E4A4FB2}" srcOrd="1" destOrd="0" presId="urn:microsoft.com/office/officeart/2005/8/layout/orgChart1"/>
    <dgm:cxn modelId="{214B32BD-1E9C-497F-96D6-9CF742A55925}" type="presParOf" srcId="{4C125E51-7682-4E77-B471-8D30D93CA62F}" destId="{E9108068-62AA-48CA-B5AF-1E202811FCB1}" srcOrd="1" destOrd="0" presId="urn:microsoft.com/office/officeart/2005/8/layout/orgChart1"/>
    <dgm:cxn modelId="{B350B0E5-E24E-4168-8887-4E4D5723275E}" type="presParOf" srcId="{E9108068-62AA-48CA-B5AF-1E202811FCB1}" destId="{BB7B858B-7445-44F9-99E8-7732DF02CA74}" srcOrd="0" destOrd="0" presId="urn:microsoft.com/office/officeart/2005/8/layout/orgChart1"/>
    <dgm:cxn modelId="{89A73CF2-47C3-47AF-9F68-A36D3B63B9A8}" type="presParOf" srcId="{E9108068-62AA-48CA-B5AF-1E202811FCB1}" destId="{385309C1-E923-4E8C-B080-95ACDCA1F01A}" srcOrd="1" destOrd="0" presId="urn:microsoft.com/office/officeart/2005/8/layout/orgChart1"/>
    <dgm:cxn modelId="{8DFBD054-7DD1-4F56-9522-A7F03BB7AC93}" type="presParOf" srcId="{385309C1-E923-4E8C-B080-95ACDCA1F01A}" destId="{C325CE16-AE87-41FA-A2A9-6B558F9729FB}" srcOrd="0" destOrd="0" presId="urn:microsoft.com/office/officeart/2005/8/layout/orgChart1"/>
    <dgm:cxn modelId="{62E1D014-E4BB-4AA6-869B-D670B2364F26}" type="presParOf" srcId="{C325CE16-AE87-41FA-A2A9-6B558F9729FB}" destId="{6C43339E-A86C-4EF4-B6FE-2BA9A35D3220}" srcOrd="0" destOrd="0" presId="urn:microsoft.com/office/officeart/2005/8/layout/orgChart1"/>
    <dgm:cxn modelId="{032FA290-FFBF-4F7A-9339-4A1FDDFA65EA}" type="presParOf" srcId="{C325CE16-AE87-41FA-A2A9-6B558F9729FB}" destId="{3B2EEDDF-204B-4172-9F89-D36241B649DA}" srcOrd="1" destOrd="0" presId="urn:microsoft.com/office/officeart/2005/8/layout/orgChart1"/>
    <dgm:cxn modelId="{4A259C23-4E76-40D4-A78B-04DFEC640FE4}" type="presParOf" srcId="{385309C1-E923-4E8C-B080-95ACDCA1F01A}" destId="{B3052961-9BB9-48ED-8EEE-9CFD8C64E2EB}" srcOrd="1" destOrd="0" presId="urn:microsoft.com/office/officeart/2005/8/layout/orgChart1"/>
    <dgm:cxn modelId="{F058515E-E2CA-486B-8F6E-FBEA18680328}" type="presParOf" srcId="{385309C1-E923-4E8C-B080-95ACDCA1F01A}" destId="{0322F1AD-C30E-4348-866E-25624330C977}" srcOrd="2" destOrd="0" presId="urn:microsoft.com/office/officeart/2005/8/layout/orgChart1"/>
    <dgm:cxn modelId="{8BC6AA81-7C74-4E16-A4CF-D791810EC9D4}" type="presParOf" srcId="{E9108068-62AA-48CA-B5AF-1E202811FCB1}" destId="{1570BA78-3DE9-4FAF-9FCE-D6D2AD946343}" srcOrd="2" destOrd="0" presId="urn:microsoft.com/office/officeart/2005/8/layout/orgChart1"/>
    <dgm:cxn modelId="{6C5F1C17-651A-400A-94D3-A7E1A79C5532}" type="presParOf" srcId="{E9108068-62AA-48CA-B5AF-1E202811FCB1}" destId="{B85376F3-718F-42B2-A755-C8BFD4B75A2F}" srcOrd="3" destOrd="0" presId="urn:microsoft.com/office/officeart/2005/8/layout/orgChart1"/>
    <dgm:cxn modelId="{50128D6A-3D3B-483E-8035-A2779823C025}" type="presParOf" srcId="{B85376F3-718F-42B2-A755-C8BFD4B75A2F}" destId="{9817BCAC-7FD1-428C-A83D-B8651A16B752}" srcOrd="0" destOrd="0" presId="urn:microsoft.com/office/officeart/2005/8/layout/orgChart1"/>
    <dgm:cxn modelId="{06145A44-83A3-4991-A209-453F6B534C0A}" type="presParOf" srcId="{9817BCAC-7FD1-428C-A83D-B8651A16B752}" destId="{69E353BA-1F18-49B3-8B63-01A5CF2E7158}" srcOrd="0" destOrd="0" presId="urn:microsoft.com/office/officeart/2005/8/layout/orgChart1"/>
    <dgm:cxn modelId="{EDEEB683-8230-436F-B433-192FE09B5535}" type="presParOf" srcId="{9817BCAC-7FD1-428C-A83D-B8651A16B752}" destId="{0E0597A5-8012-47C0-BA97-627FB4F086A9}" srcOrd="1" destOrd="0" presId="urn:microsoft.com/office/officeart/2005/8/layout/orgChart1"/>
    <dgm:cxn modelId="{E38E91C5-C4F4-4497-8F28-742A7C8C6D06}" type="presParOf" srcId="{B85376F3-718F-42B2-A755-C8BFD4B75A2F}" destId="{E2AE0763-AC33-4D51-B9D7-236E72341570}" srcOrd="1" destOrd="0" presId="urn:microsoft.com/office/officeart/2005/8/layout/orgChart1"/>
    <dgm:cxn modelId="{35FCEFA3-D419-4615-8E6C-AD555DEC3395}" type="presParOf" srcId="{B85376F3-718F-42B2-A755-C8BFD4B75A2F}" destId="{4727D004-CC32-4038-BB53-1CEAB893F3F0}" srcOrd="2" destOrd="0" presId="urn:microsoft.com/office/officeart/2005/8/layout/orgChart1"/>
    <dgm:cxn modelId="{56C5D2EB-6B25-4B0A-AD89-C535CF0E2006}" type="presParOf" srcId="{E9108068-62AA-48CA-B5AF-1E202811FCB1}" destId="{FE4EFCBE-AA5B-4906-8A85-3C6620451DE9}" srcOrd="4" destOrd="0" presId="urn:microsoft.com/office/officeart/2005/8/layout/orgChart1"/>
    <dgm:cxn modelId="{CD807B2D-F6EC-49E6-B616-903A15CC2E04}" type="presParOf" srcId="{E9108068-62AA-48CA-B5AF-1E202811FCB1}" destId="{503F5A23-E30B-42B2-8FF1-289CDB6F7175}" srcOrd="5" destOrd="0" presId="urn:microsoft.com/office/officeart/2005/8/layout/orgChart1"/>
    <dgm:cxn modelId="{CA77D8B8-ED9D-4480-9CEB-E68E649C31D0}" type="presParOf" srcId="{503F5A23-E30B-42B2-8FF1-289CDB6F7175}" destId="{11B12F3E-C419-4E8D-A563-75EEC967E410}" srcOrd="0" destOrd="0" presId="urn:microsoft.com/office/officeart/2005/8/layout/orgChart1"/>
    <dgm:cxn modelId="{ADE6AFD6-8CC0-4260-8300-7F7D7D31AE09}" type="presParOf" srcId="{11B12F3E-C419-4E8D-A563-75EEC967E410}" destId="{E0793EE9-2C9D-40D6-A64A-B6D10A4F0A0E}" srcOrd="0" destOrd="0" presId="urn:microsoft.com/office/officeart/2005/8/layout/orgChart1"/>
    <dgm:cxn modelId="{292927EF-9DEC-4175-BDA2-35C56AA941C8}" type="presParOf" srcId="{11B12F3E-C419-4E8D-A563-75EEC967E410}" destId="{65366694-73AA-43DA-8E8A-719B117A90E8}" srcOrd="1" destOrd="0" presId="urn:microsoft.com/office/officeart/2005/8/layout/orgChart1"/>
    <dgm:cxn modelId="{7A7A0AC8-81DD-464F-BADE-0BEF848C7CA7}" type="presParOf" srcId="{503F5A23-E30B-42B2-8FF1-289CDB6F7175}" destId="{9433924D-A719-45D9-A3E8-59C904FA80C8}" srcOrd="1" destOrd="0" presId="urn:microsoft.com/office/officeart/2005/8/layout/orgChart1"/>
    <dgm:cxn modelId="{7C5D23E8-DE6C-4DB5-88CD-0AF0DA8086F6}" type="presParOf" srcId="{503F5A23-E30B-42B2-8FF1-289CDB6F7175}" destId="{A543A530-0383-4E35-9803-F9BD9E8B8099}" srcOrd="2" destOrd="0" presId="urn:microsoft.com/office/officeart/2005/8/layout/orgChart1"/>
    <dgm:cxn modelId="{0AB91542-9AF3-4C39-9A18-B23C5625B538}" type="presParOf" srcId="{E9108068-62AA-48CA-B5AF-1E202811FCB1}" destId="{E59F99C0-C743-42E5-80BF-8EFF40CAF420}" srcOrd="6" destOrd="0" presId="urn:microsoft.com/office/officeart/2005/8/layout/orgChart1"/>
    <dgm:cxn modelId="{70ED84FD-F152-498F-A958-8BEE87859B45}" type="presParOf" srcId="{E9108068-62AA-48CA-B5AF-1E202811FCB1}" destId="{DBF12655-50E4-46F4-9CB0-7C5D35543331}" srcOrd="7" destOrd="0" presId="urn:microsoft.com/office/officeart/2005/8/layout/orgChart1"/>
    <dgm:cxn modelId="{E7118B94-C50F-47EE-99AE-EF7030AD7759}" type="presParOf" srcId="{DBF12655-50E4-46F4-9CB0-7C5D35543331}" destId="{14AFBA36-2AB3-40F1-A8EF-FDAF26DA2371}" srcOrd="0" destOrd="0" presId="urn:microsoft.com/office/officeart/2005/8/layout/orgChart1"/>
    <dgm:cxn modelId="{65B5AC80-F3C6-4841-AA00-CC3C17C6D00A}" type="presParOf" srcId="{14AFBA36-2AB3-40F1-A8EF-FDAF26DA2371}" destId="{637CDEB7-3291-4792-B6AC-698DF2180BAE}" srcOrd="0" destOrd="0" presId="urn:microsoft.com/office/officeart/2005/8/layout/orgChart1"/>
    <dgm:cxn modelId="{99FE80A0-009A-4F1F-A659-CA65E150272E}" type="presParOf" srcId="{14AFBA36-2AB3-40F1-A8EF-FDAF26DA2371}" destId="{3226469A-D0C7-45DA-844A-138E382CCE81}" srcOrd="1" destOrd="0" presId="urn:microsoft.com/office/officeart/2005/8/layout/orgChart1"/>
    <dgm:cxn modelId="{A8B2F790-7132-4B5E-84AF-D4F4BE845536}" type="presParOf" srcId="{DBF12655-50E4-46F4-9CB0-7C5D35543331}" destId="{BA8BF15B-D60B-41E1-8391-1B9D4E1791FE}" srcOrd="1" destOrd="0" presId="urn:microsoft.com/office/officeart/2005/8/layout/orgChart1"/>
    <dgm:cxn modelId="{C7DE4552-96E0-404C-8289-8A5CE57A8D6A}" type="presParOf" srcId="{DBF12655-50E4-46F4-9CB0-7C5D35543331}" destId="{EFACE2E3-BCAA-4746-BA32-6E5C90DA4132}" srcOrd="2" destOrd="0" presId="urn:microsoft.com/office/officeart/2005/8/layout/orgChart1"/>
    <dgm:cxn modelId="{7297B5A5-763D-45D6-BC40-EFEC75F2526E}" type="presParOf" srcId="{4C125E51-7682-4E77-B471-8D30D93CA62F}" destId="{F1A825D3-A8A6-42AC-A05E-4A52ADB71622}" srcOrd="2" destOrd="0" presId="urn:microsoft.com/office/officeart/2005/8/layout/orgChart1"/>
    <dgm:cxn modelId="{DEED1114-9927-46C9-B8C9-4369E58EEF5C}" type="presParOf" srcId="{F1A825D3-A8A6-42AC-A05E-4A52ADB71622}" destId="{7F126D1E-E3F1-484C-B3D7-A37EAF2E9292}" srcOrd="0" destOrd="0" presId="urn:microsoft.com/office/officeart/2005/8/layout/orgChart1"/>
    <dgm:cxn modelId="{5B931AFB-CBD4-4DBB-91D1-9972DFC0E794}" type="presParOf" srcId="{F1A825D3-A8A6-42AC-A05E-4A52ADB71622}" destId="{2467CA6B-0E12-46D0-9CFA-1D3383EA1911}" srcOrd="1" destOrd="0" presId="urn:microsoft.com/office/officeart/2005/8/layout/orgChart1"/>
    <dgm:cxn modelId="{9EE62C70-BCFD-45BB-A85F-37E3C7B0E011}" type="presParOf" srcId="{2467CA6B-0E12-46D0-9CFA-1D3383EA1911}" destId="{55D72B42-767B-450E-A12A-5923E0860E8F}" srcOrd="0" destOrd="0" presId="urn:microsoft.com/office/officeart/2005/8/layout/orgChart1"/>
    <dgm:cxn modelId="{27F5EA13-56A1-47A0-8AB0-BF9690DC7912}" type="presParOf" srcId="{55D72B42-767B-450E-A12A-5923E0860E8F}" destId="{F1B01758-A69E-43D1-8F74-4FA85B1F98CB}" srcOrd="0" destOrd="0" presId="urn:microsoft.com/office/officeart/2005/8/layout/orgChart1"/>
    <dgm:cxn modelId="{8EBA2665-27E3-4EF1-B075-4BC013AEF175}" type="presParOf" srcId="{55D72B42-767B-450E-A12A-5923E0860E8F}" destId="{7097C357-5999-4F44-83F5-248E71F777A0}" srcOrd="1" destOrd="0" presId="urn:microsoft.com/office/officeart/2005/8/layout/orgChart1"/>
    <dgm:cxn modelId="{365010D1-7DB8-4C85-BD53-3147C9B6468E}" type="presParOf" srcId="{2467CA6B-0E12-46D0-9CFA-1D3383EA1911}" destId="{165D85CF-7B24-42CA-A2D4-72C25D8D7A13}" srcOrd="1" destOrd="0" presId="urn:microsoft.com/office/officeart/2005/8/layout/orgChart1"/>
    <dgm:cxn modelId="{B0E8A9DC-E0C0-40F6-A749-D043C5FF11FA}" type="presParOf" srcId="{2467CA6B-0E12-46D0-9CFA-1D3383EA1911}" destId="{631FE239-BBA8-442F-ACE2-1C3E7547FBD5}" srcOrd="2" destOrd="0" presId="urn:microsoft.com/office/officeart/2005/8/layout/orgChart1"/>
    <dgm:cxn modelId="{3E82B215-94C7-4404-9CB0-7AEB1958CC3A}" type="presParOf" srcId="{F1A825D3-A8A6-42AC-A05E-4A52ADB71622}" destId="{DE9D71BB-9941-4058-8F77-0013CC19AC40}" srcOrd="2" destOrd="0" presId="urn:microsoft.com/office/officeart/2005/8/layout/orgChart1"/>
    <dgm:cxn modelId="{9DBB617B-1ABD-49B6-9BA7-08B7F5A01206}" type="presParOf" srcId="{F1A825D3-A8A6-42AC-A05E-4A52ADB71622}" destId="{C0E618C6-E91C-49C8-A00F-24F9810C90DD}" srcOrd="3" destOrd="0" presId="urn:microsoft.com/office/officeart/2005/8/layout/orgChart1"/>
    <dgm:cxn modelId="{7E3C7D34-4B99-45BD-9141-3AEE42126BA8}" type="presParOf" srcId="{C0E618C6-E91C-49C8-A00F-24F9810C90DD}" destId="{CBF1FA57-6E4A-4419-BBA4-A63B56D686D9}" srcOrd="0" destOrd="0" presId="urn:microsoft.com/office/officeart/2005/8/layout/orgChart1"/>
    <dgm:cxn modelId="{4E9C6BFD-E0E7-44EB-B0E8-329B4B1B78AC}" type="presParOf" srcId="{CBF1FA57-6E4A-4419-BBA4-A63B56D686D9}" destId="{CE571490-A0D6-4F5A-9EB1-1B422F8A364A}" srcOrd="0" destOrd="0" presId="urn:microsoft.com/office/officeart/2005/8/layout/orgChart1"/>
    <dgm:cxn modelId="{78D18A83-EDA8-4B42-B8FD-3E8EB0358643}" type="presParOf" srcId="{CBF1FA57-6E4A-4419-BBA4-A63B56D686D9}" destId="{5146E6ED-774A-4A8E-BA18-124C5C728309}" srcOrd="1" destOrd="0" presId="urn:microsoft.com/office/officeart/2005/8/layout/orgChart1"/>
    <dgm:cxn modelId="{A3175FCB-BDB1-4852-B20B-3B4DAB7CA942}" type="presParOf" srcId="{C0E618C6-E91C-49C8-A00F-24F9810C90DD}" destId="{B685D56F-0AE9-4211-81A5-8DA99DB14E05}" srcOrd="1" destOrd="0" presId="urn:microsoft.com/office/officeart/2005/8/layout/orgChart1"/>
    <dgm:cxn modelId="{18F400E0-A76D-4562-8A4D-2699476225F5}" type="presParOf" srcId="{C0E618C6-E91C-49C8-A00F-24F9810C90DD}" destId="{EBE0BFA3-4AA9-4412-9566-CCC4C2B017B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5D904B-298E-4B5A-A886-716F7F136E7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lv-LV"/>
        </a:p>
      </dgm:t>
    </dgm:pt>
    <dgm:pt modelId="{040985E6-35C3-44A3-B68A-7D42AC5E7114}">
      <dgm:prSet phldrT="[Text]" custT="1"/>
      <dgm:spPr>
        <a:xfrm>
          <a:off x="2444860" y="63800"/>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Direktors</a:t>
          </a:r>
        </a:p>
      </dgm:t>
    </dgm:pt>
    <dgm:pt modelId="{0EA1AA6B-CD3A-4A62-9F97-8F204CCEEFC1}" type="parTrans" cxnId="{B1E1E0C8-BD51-4C87-AB6C-702A6F490B8C}">
      <dgm:prSet/>
      <dgm:spPr/>
      <dgm:t>
        <a:bodyPr/>
        <a:lstStyle/>
        <a:p>
          <a:pPr algn="ctr"/>
          <a:endParaRPr lang="lv-LV"/>
        </a:p>
      </dgm:t>
    </dgm:pt>
    <dgm:pt modelId="{155A2FF5-440E-4396-95AD-288AC842F578}" type="sibTrans" cxnId="{B1E1E0C8-BD51-4C87-AB6C-702A6F490B8C}">
      <dgm:prSet/>
      <dgm:spPr/>
      <dgm:t>
        <a:bodyPr/>
        <a:lstStyle/>
        <a:p>
          <a:pPr algn="ctr"/>
          <a:endParaRPr lang="lv-LV"/>
        </a:p>
      </dgm:t>
    </dgm:pt>
    <dgm:pt modelId="{13C24345-F2C2-4E96-90A3-945622F22F5D}" type="asst">
      <dgm:prSet phldrT="[Text]" custT="1"/>
      <dgm:spPr>
        <a:xfrm>
          <a:off x="1833771" y="780946"/>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Krājuma komisija</a:t>
          </a:r>
        </a:p>
      </dgm:t>
    </dgm:pt>
    <dgm:pt modelId="{A1B257FE-A047-4EC4-99E0-F1DCF3614266}" type="parTrans" cxnId="{9BEEC013-1D6D-4C37-9717-FD8461D2FCE4}">
      <dgm:prSet/>
      <dgm:spPr>
        <a:xfrm>
          <a:off x="2843835" y="568832"/>
          <a:ext cx="106056" cy="464629"/>
        </a:xfrm>
        <a:custGeom>
          <a:avLst/>
          <a:gdLst/>
          <a:ahLst/>
          <a:cxnLst/>
          <a:rect l="0" t="0" r="0" b="0"/>
          <a:pathLst>
            <a:path>
              <a:moveTo>
                <a:pt x="106056" y="0"/>
              </a:moveTo>
              <a:lnTo>
                <a:pt x="106056" y="464629"/>
              </a:lnTo>
              <a:lnTo>
                <a:pt x="0" y="46462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F45792EB-DF48-4D52-A4C2-6264568AB992}" type="sibTrans" cxnId="{9BEEC013-1D6D-4C37-9717-FD8461D2FCE4}">
      <dgm:prSet/>
      <dgm:spPr/>
      <dgm:t>
        <a:bodyPr/>
        <a:lstStyle/>
        <a:p>
          <a:pPr algn="ctr"/>
          <a:endParaRPr lang="lv-LV"/>
        </a:p>
      </dgm:t>
    </dgm:pt>
    <dgm:pt modelId="{CE1D06D3-B02C-4893-9862-2572EA6A8228}">
      <dgm:prSet phldrT="[Text]" custT="1"/>
      <dgm:spPr>
        <a:xfrm>
          <a:off x="504" y="149809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Vecākais speciālists (1)</a:t>
          </a:r>
        </a:p>
      </dgm:t>
    </dgm:pt>
    <dgm:pt modelId="{8E3D1D2F-C6E5-467D-87F1-0906D86C8A00}" type="parTrans" cxnId="{1EC46927-7C2D-484B-9675-1FBFAA9350C6}">
      <dgm:prSet/>
      <dgm:spPr>
        <a:xfrm>
          <a:off x="505536" y="568832"/>
          <a:ext cx="2444356" cy="929259"/>
        </a:xfrm>
        <a:custGeom>
          <a:avLst/>
          <a:gdLst/>
          <a:ahLst/>
          <a:cxnLst/>
          <a:rect l="0" t="0" r="0" b="0"/>
          <a:pathLst>
            <a:path>
              <a:moveTo>
                <a:pt x="2444356" y="0"/>
              </a:moveTo>
              <a:lnTo>
                <a:pt x="2444356"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3E732A35-7D11-4FE9-BE2C-E1DD08F3E1D1}" type="sibTrans" cxnId="{1EC46927-7C2D-484B-9675-1FBFAA9350C6}">
      <dgm:prSet/>
      <dgm:spPr/>
      <dgm:t>
        <a:bodyPr/>
        <a:lstStyle/>
        <a:p>
          <a:pPr algn="ctr"/>
          <a:endParaRPr lang="lv-LV"/>
        </a:p>
      </dgm:t>
    </dgm:pt>
    <dgm:pt modelId="{D4D1328E-F77D-44A4-8BEC-C70A14D5AA6D}">
      <dgm:prSet phldrT="[Text]" custT="1"/>
      <dgm:spPr>
        <a:xfrm>
          <a:off x="1222682" y="149809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Muzejpedagogs </a:t>
          </a:r>
        </a:p>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(1)</a:t>
          </a:r>
        </a:p>
      </dgm:t>
    </dgm:pt>
    <dgm:pt modelId="{620398A5-6DFE-411A-AAE4-19683F6162E4}" type="parTrans" cxnId="{09CDEF85-13BA-4830-A691-0915BDB0F2FA}">
      <dgm:prSet/>
      <dgm:spPr>
        <a:xfrm>
          <a:off x="1727714" y="568832"/>
          <a:ext cx="1222178" cy="929259"/>
        </a:xfrm>
        <a:custGeom>
          <a:avLst/>
          <a:gdLst/>
          <a:ahLst/>
          <a:cxnLst/>
          <a:rect l="0" t="0" r="0" b="0"/>
          <a:pathLst>
            <a:path>
              <a:moveTo>
                <a:pt x="1222178" y="0"/>
              </a:moveTo>
              <a:lnTo>
                <a:pt x="1222178"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2646B281-299F-4246-844D-3736E2A36C97}" type="sibTrans" cxnId="{09CDEF85-13BA-4830-A691-0915BDB0F2FA}">
      <dgm:prSet/>
      <dgm:spPr/>
      <dgm:t>
        <a:bodyPr/>
        <a:lstStyle/>
        <a:p>
          <a:pPr algn="ctr"/>
          <a:endParaRPr lang="lv-LV"/>
        </a:p>
      </dgm:t>
    </dgm:pt>
    <dgm:pt modelId="{0EA00653-49DD-4733-91AC-DDD9C326164B}">
      <dgm:prSet phldrT="[Text]" custT="1"/>
      <dgm:spPr>
        <a:xfrm>
          <a:off x="2444860" y="149809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Krājuma glabātājs (1)</a:t>
          </a:r>
        </a:p>
      </dgm:t>
    </dgm:pt>
    <dgm:pt modelId="{AC006AF9-E538-4BF4-8BF1-77AAA6C6B43C}" type="parTrans" cxnId="{AB1CEE09-9CB0-4AC7-9D9D-5C35B474442A}">
      <dgm:prSet/>
      <dgm:spPr>
        <a:xfrm>
          <a:off x="2904172" y="568832"/>
          <a:ext cx="91440" cy="929259"/>
        </a:xfrm>
        <a:custGeom>
          <a:avLst/>
          <a:gdLst/>
          <a:ahLst/>
          <a:cxnLst/>
          <a:rect l="0" t="0" r="0" b="0"/>
          <a:pathLst>
            <a:path>
              <a:moveTo>
                <a:pt x="45720" y="0"/>
              </a:moveTo>
              <a:lnTo>
                <a:pt x="45720"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EB7F1E0A-6AE2-432F-A4B1-35FE3E1E3C16}" type="sibTrans" cxnId="{AB1CEE09-9CB0-4AC7-9D9D-5C35B474442A}">
      <dgm:prSet/>
      <dgm:spPr/>
      <dgm:t>
        <a:bodyPr/>
        <a:lstStyle/>
        <a:p>
          <a:pPr algn="ctr"/>
          <a:endParaRPr lang="lv-LV"/>
        </a:p>
      </dgm:t>
    </dgm:pt>
    <dgm:pt modelId="{5389C78D-5869-4D3E-A083-9F7310EC32A8}" type="asst">
      <dgm:prSet phldrT="[Text]" custT="1"/>
      <dgm:spPr>
        <a:xfrm>
          <a:off x="3055949" y="780946"/>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chemeClr val="bg1"/>
              </a:solidFill>
              <a:latin typeface="Times New Roman" panose="02020603050405020304" pitchFamily="18" charset="0"/>
              <a:ea typeface="+mn-ea"/>
              <a:cs typeface="Times New Roman" panose="02020603050405020304" pitchFamily="18" charset="0"/>
            </a:rPr>
            <a:t>Muzeja</a:t>
          </a:r>
          <a:r>
            <a:rPr lang="lv-LV" sz="1000">
              <a:solidFill>
                <a:srgbClr val="FF0000"/>
              </a:solidFill>
              <a:latin typeface="Times New Roman" panose="02020603050405020304" pitchFamily="18" charset="0"/>
              <a:ea typeface="+mn-ea"/>
              <a:cs typeface="Times New Roman" panose="02020603050405020304" pitchFamily="18" charset="0"/>
            </a:rPr>
            <a:t> </a:t>
          </a:r>
          <a:r>
            <a:rPr lang="lv-LV" sz="1000">
              <a:solidFill>
                <a:schemeClr val="bg1"/>
              </a:solidFill>
              <a:latin typeface="Times New Roman" panose="02020603050405020304" pitchFamily="18" charset="0"/>
              <a:ea typeface="+mn-ea"/>
              <a:cs typeface="Times New Roman" panose="02020603050405020304" pitchFamily="18" charset="0"/>
            </a:rPr>
            <a:t>padome</a:t>
          </a:r>
        </a:p>
      </dgm:t>
    </dgm:pt>
    <dgm:pt modelId="{DE77C2EA-D376-45C9-BFDC-1F9FF6639B50}" type="parTrans" cxnId="{2CB3CCAE-ADDA-4A03-A061-BBDECF20DE77}">
      <dgm:prSet/>
      <dgm:spPr>
        <a:xfrm>
          <a:off x="2949892" y="568832"/>
          <a:ext cx="106056" cy="464629"/>
        </a:xfrm>
        <a:custGeom>
          <a:avLst/>
          <a:gdLst/>
          <a:ahLst/>
          <a:cxnLst/>
          <a:rect l="0" t="0" r="0" b="0"/>
          <a:pathLst>
            <a:path>
              <a:moveTo>
                <a:pt x="0" y="0"/>
              </a:moveTo>
              <a:lnTo>
                <a:pt x="0" y="464629"/>
              </a:lnTo>
              <a:lnTo>
                <a:pt x="106056" y="46462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A4A0AD40-04BB-4CC0-914D-C48A9E5716EF}" type="sibTrans" cxnId="{2CB3CCAE-ADDA-4A03-A061-BBDECF20DE77}">
      <dgm:prSet/>
      <dgm:spPr/>
      <dgm:t>
        <a:bodyPr/>
        <a:lstStyle/>
        <a:p>
          <a:pPr algn="ctr"/>
          <a:endParaRPr lang="lv-LV"/>
        </a:p>
      </dgm:t>
    </dgm:pt>
    <dgm:pt modelId="{BBE129E8-227A-438B-AE29-55C8CC32EDF8}">
      <dgm:prSet phldrT="[Text]" custT="1"/>
      <dgm:spPr>
        <a:xfrm>
          <a:off x="3667038" y="149809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Sabiedrisko attiecību speciālists/lietvedis (1)</a:t>
          </a:r>
        </a:p>
      </dgm:t>
    </dgm:pt>
    <dgm:pt modelId="{690C474F-1189-43D6-9C4A-ACE3512580D3}" type="parTrans" cxnId="{5BD05C3B-D3BF-4254-A815-F115CC8E7B9C}">
      <dgm:prSet/>
      <dgm:spPr>
        <a:xfrm>
          <a:off x="2949892" y="568832"/>
          <a:ext cx="1222178" cy="929259"/>
        </a:xfrm>
        <a:custGeom>
          <a:avLst/>
          <a:gdLst/>
          <a:ahLst/>
          <a:cxnLst/>
          <a:rect l="0" t="0" r="0" b="0"/>
          <a:pathLst>
            <a:path>
              <a:moveTo>
                <a:pt x="0" y="0"/>
              </a:moveTo>
              <a:lnTo>
                <a:pt x="0" y="823202"/>
              </a:lnTo>
              <a:lnTo>
                <a:pt x="1222178" y="823202"/>
              </a:lnTo>
              <a:lnTo>
                <a:pt x="1222178"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3EB948AA-B4FF-4272-9082-6F8D40496604}" type="sibTrans" cxnId="{5BD05C3B-D3BF-4254-A815-F115CC8E7B9C}">
      <dgm:prSet/>
      <dgm:spPr/>
      <dgm:t>
        <a:bodyPr/>
        <a:lstStyle/>
        <a:p>
          <a:pPr algn="ctr"/>
          <a:endParaRPr lang="lv-LV"/>
        </a:p>
      </dgm:t>
    </dgm:pt>
    <dgm:pt modelId="{E6D7EAE8-1388-40FA-9661-A911BC169718}">
      <dgm:prSet phldrT="[Text]" custT="1"/>
      <dgm:spPr>
        <a:xfrm>
          <a:off x="4889216" y="149809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Tūrisma informācijas konsultants (1)</a:t>
          </a:r>
        </a:p>
      </dgm:t>
    </dgm:pt>
    <dgm:pt modelId="{5479AA23-1053-4AA2-8EB7-146FB273DC76}" type="parTrans" cxnId="{23F36EF9-C307-41CA-A237-379EAEC0D34B}">
      <dgm:prSet/>
      <dgm:spPr>
        <a:xfrm>
          <a:off x="2949892" y="568832"/>
          <a:ext cx="2444356" cy="929259"/>
        </a:xfrm>
        <a:custGeom>
          <a:avLst/>
          <a:gdLst/>
          <a:ahLst/>
          <a:cxnLst/>
          <a:rect l="0" t="0" r="0" b="0"/>
          <a:pathLst>
            <a:path>
              <a:moveTo>
                <a:pt x="0" y="0"/>
              </a:moveTo>
              <a:lnTo>
                <a:pt x="0" y="823202"/>
              </a:lnTo>
              <a:lnTo>
                <a:pt x="2444356" y="823202"/>
              </a:lnTo>
              <a:lnTo>
                <a:pt x="2444356"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lv-LV"/>
        </a:p>
      </dgm:t>
    </dgm:pt>
    <dgm:pt modelId="{C0747701-E16B-43BE-9539-1AE5D6F5FE16}" type="sibTrans" cxnId="{23F36EF9-C307-41CA-A237-379EAEC0D34B}">
      <dgm:prSet/>
      <dgm:spPr/>
      <dgm:t>
        <a:bodyPr/>
        <a:lstStyle/>
        <a:p>
          <a:endParaRPr lang="lv-LV"/>
        </a:p>
      </dgm:t>
    </dgm:pt>
    <dgm:pt modelId="{356CA6C3-D439-4845-855A-4034CD67D903}" type="pres">
      <dgm:prSet presAssocID="{475D904B-298E-4B5A-A886-716F7F136E7D}" presName="hierChild1" presStyleCnt="0">
        <dgm:presLayoutVars>
          <dgm:orgChart val="1"/>
          <dgm:chPref val="1"/>
          <dgm:dir/>
          <dgm:animOne val="branch"/>
          <dgm:animLvl val="lvl"/>
          <dgm:resizeHandles/>
        </dgm:presLayoutVars>
      </dgm:prSet>
      <dgm:spPr/>
    </dgm:pt>
    <dgm:pt modelId="{4C125E51-7682-4E77-B471-8D30D93CA62F}" type="pres">
      <dgm:prSet presAssocID="{040985E6-35C3-44A3-B68A-7D42AC5E7114}" presName="hierRoot1" presStyleCnt="0">
        <dgm:presLayoutVars>
          <dgm:hierBranch val="init"/>
        </dgm:presLayoutVars>
      </dgm:prSet>
      <dgm:spPr/>
    </dgm:pt>
    <dgm:pt modelId="{04532218-01AB-4EB9-9315-938503CD1F9C}" type="pres">
      <dgm:prSet presAssocID="{040985E6-35C3-44A3-B68A-7D42AC5E7114}" presName="rootComposite1" presStyleCnt="0"/>
      <dgm:spPr/>
    </dgm:pt>
    <dgm:pt modelId="{DC60A587-52EC-4769-B2AB-62E010E79BB1}" type="pres">
      <dgm:prSet presAssocID="{040985E6-35C3-44A3-B68A-7D42AC5E7114}" presName="rootText1" presStyleLbl="node0" presStyleIdx="0" presStyleCnt="1">
        <dgm:presLayoutVars>
          <dgm:chPref val="3"/>
        </dgm:presLayoutVars>
      </dgm:prSet>
      <dgm:spPr/>
    </dgm:pt>
    <dgm:pt modelId="{6A686800-4F6A-4C31-9634-3E146E4A4FB2}" type="pres">
      <dgm:prSet presAssocID="{040985E6-35C3-44A3-B68A-7D42AC5E7114}" presName="rootConnector1" presStyleLbl="node1" presStyleIdx="0" presStyleCnt="0"/>
      <dgm:spPr/>
    </dgm:pt>
    <dgm:pt modelId="{E9108068-62AA-48CA-B5AF-1E202811FCB1}" type="pres">
      <dgm:prSet presAssocID="{040985E6-35C3-44A3-B68A-7D42AC5E7114}" presName="hierChild2" presStyleCnt="0"/>
      <dgm:spPr/>
    </dgm:pt>
    <dgm:pt modelId="{BB7B858B-7445-44F9-99E8-7732DF02CA74}" type="pres">
      <dgm:prSet presAssocID="{8E3D1D2F-C6E5-467D-87F1-0906D86C8A00}" presName="Name37" presStyleLbl="parChTrans1D2" presStyleIdx="0" presStyleCnt="7"/>
      <dgm:spPr/>
    </dgm:pt>
    <dgm:pt modelId="{385309C1-E923-4E8C-B080-95ACDCA1F01A}" type="pres">
      <dgm:prSet presAssocID="{CE1D06D3-B02C-4893-9862-2572EA6A8228}" presName="hierRoot2" presStyleCnt="0">
        <dgm:presLayoutVars>
          <dgm:hierBranch val="init"/>
        </dgm:presLayoutVars>
      </dgm:prSet>
      <dgm:spPr/>
    </dgm:pt>
    <dgm:pt modelId="{C325CE16-AE87-41FA-A2A9-6B558F9729FB}" type="pres">
      <dgm:prSet presAssocID="{CE1D06D3-B02C-4893-9862-2572EA6A8228}" presName="rootComposite" presStyleCnt="0"/>
      <dgm:spPr/>
    </dgm:pt>
    <dgm:pt modelId="{6C43339E-A86C-4EF4-B6FE-2BA9A35D3220}" type="pres">
      <dgm:prSet presAssocID="{CE1D06D3-B02C-4893-9862-2572EA6A8228}" presName="rootText" presStyleLbl="node2" presStyleIdx="0" presStyleCnt="5">
        <dgm:presLayoutVars>
          <dgm:chPref val="3"/>
        </dgm:presLayoutVars>
      </dgm:prSet>
      <dgm:spPr/>
    </dgm:pt>
    <dgm:pt modelId="{3B2EEDDF-204B-4172-9F89-D36241B649DA}" type="pres">
      <dgm:prSet presAssocID="{CE1D06D3-B02C-4893-9862-2572EA6A8228}" presName="rootConnector" presStyleLbl="node2" presStyleIdx="0" presStyleCnt="5"/>
      <dgm:spPr/>
    </dgm:pt>
    <dgm:pt modelId="{B3052961-9BB9-48ED-8EEE-9CFD8C64E2EB}" type="pres">
      <dgm:prSet presAssocID="{CE1D06D3-B02C-4893-9862-2572EA6A8228}" presName="hierChild4" presStyleCnt="0"/>
      <dgm:spPr/>
    </dgm:pt>
    <dgm:pt modelId="{0322F1AD-C30E-4348-866E-25624330C977}" type="pres">
      <dgm:prSet presAssocID="{CE1D06D3-B02C-4893-9862-2572EA6A8228}" presName="hierChild5" presStyleCnt="0"/>
      <dgm:spPr/>
    </dgm:pt>
    <dgm:pt modelId="{1570BA78-3DE9-4FAF-9FCE-D6D2AD946343}" type="pres">
      <dgm:prSet presAssocID="{620398A5-6DFE-411A-AAE4-19683F6162E4}" presName="Name37" presStyleLbl="parChTrans1D2" presStyleIdx="1" presStyleCnt="7"/>
      <dgm:spPr/>
    </dgm:pt>
    <dgm:pt modelId="{B85376F3-718F-42B2-A755-C8BFD4B75A2F}" type="pres">
      <dgm:prSet presAssocID="{D4D1328E-F77D-44A4-8BEC-C70A14D5AA6D}" presName="hierRoot2" presStyleCnt="0">
        <dgm:presLayoutVars>
          <dgm:hierBranch val="init"/>
        </dgm:presLayoutVars>
      </dgm:prSet>
      <dgm:spPr/>
    </dgm:pt>
    <dgm:pt modelId="{9817BCAC-7FD1-428C-A83D-B8651A16B752}" type="pres">
      <dgm:prSet presAssocID="{D4D1328E-F77D-44A4-8BEC-C70A14D5AA6D}" presName="rootComposite" presStyleCnt="0"/>
      <dgm:spPr/>
    </dgm:pt>
    <dgm:pt modelId="{69E353BA-1F18-49B3-8B63-01A5CF2E7158}" type="pres">
      <dgm:prSet presAssocID="{D4D1328E-F77D-44A4-8BEC-C70A14D5AA6D}" presName="rootText" presStyleLbl="node2" presStyleIdx="1" presStyleCnt="5">
        <dgm:presLayoutVars>
          <dgm:chPref val="3"/>
        </dgm:presLayoutVars>
      </dgm:prSet>
      <dgm:spPr/>
    </dgm:pt>
    <dgm:pt modelId="{0E0597A5-8012-47C0-BA97-627FB4F086A9}" type="pres">
      <dgm:prSet presAssocID="{D4D1328E-F77D-44A4-8BEC-C70A14D5AA6D}" presName="rootConnector" presStyleLbl="node2" presStyleIdx="1" presStyleCnt="5"/>
      <dgm:spPr/>
    </dgm:pt>
    <dgm:pt modelId="{E2AE0763-AC33-4D51-B9D7-236E72341570}" type="pres">
      <dgm:prSet presAssocID="{D4D1328E-F77D-44A4-8BEC-C70A14D5AA6D}" presName="hierChild4" presStyleCnt="0"/>
      <dgm:spPr/>
    </dgm:pt>
    <dgm:pt modelId="{4727D004-CC32-4038-BB53-1CEAB893F3F0}" type="pres">
      <dgm:prSet presAssocID="{D4D1328E-F77D-44A4-8BEC-C70A14D5AA6D}" presName="hierChild5" presStyleCnt="0"/>
      <dgm:spPr/>
    </dgm:pt>
    <dgm:pt modelId="{FE4EFCBE-AA5B-4906-8A85-3C6620451DE9}" type="pres">
      <dgm:prSet presAssocID="{AC006AF9-E538-4BF4-8BF1-77AAA6C6B43C}" presName="Name37" presStyleLbl="parChTrans1D2" presStyleIdx="2" presStyleCnt="7"/>
      <dgm:spPr/>
    </dgm:pt>
    <dgm:pt modelId="{503F5A23-E30B-42B2-8FF1-289CDB6F7175}" type="pres">
      <dgm:prSet presAssocID="{0EA00653-49DD-4733-91AC-DDD9C326164B}" presName="hierRoot2" presStyleCnt="0">
        <dgm:presLayoutVars>
          <dgm:hierBranch val="init"/>
        </dgm:presLayoutVars>
      </dgm:prSet>
      <dgm:spPr/>
    </dgm:pt>
    <dgm:pt modelId="{11B12F3E-C419-4E8D-A563-75EEC967E410}" type="pres">
      <dgm:prSet presAssocID="{0EA00653-49DD-4733-91AC-DDD9C326164B}" presName="rootComposite" presStyleCnt="0"/>
      <dgm:spPr/>
    </dgm:pt>
    <dgm:pt modelId="{E0793EE9-2C9D-40D6-A64A-B6D10A4F0A0E}" type="pres">
      <dgm:prSet presAssocID="{0EA00653-49DD-4733-91AC-DDD9C326164B}" presName="rootText" presStyleLbl="node2" presStyleIdx="2" presStyleCnt="5">
        <dgm:presLayoutVars>
          <dgm:chPref val="3"/>
        </dgm:presLayoutVars>
      </dgm:prSet>
      <dgm:spPr/>
    </dgm:pt>
    <dgm:pt modelId="{65366694-73AA-43DA-8E8A-719B117A90E8}" type="pres">
      <dgm:prSet presAssocID="{0EA00653-49DD-4733-91AC-DDD9C326164B}" presName="rootConnector" presStyleLbl="node2" presStyleIdx="2" presStyleCnt="5"/>
      <dgm:spPr/>
    </dgm:pt>
    <dgm:pt modelId="{9433924D-A719-45D9-A3E8-59C904FA80C8}" type="pres">
      <dgm:prSet presAssocID="{0EA00653-49DD-4733-91AC-DDD9C326164B}" presName="hierChild4" presStyleCnt="0"/>
      <dgm:spPr/>
    </dgm:pt>
    <dgm:pt modelId="{A543A530-0383-4E35-9803-F9BD9E8B8099}" type="pres">
      <dgm:prSet presAssocID="{0EA00653-49DD-4733-91AC-DDD9C326164B}" presName="hierChild5" presStyleCnt="0"/>
      <dgm:spPr/>
    </dgm:pt>
    <dgm:pt modelId="{E59F99C0-C743-42E5-80BF-8EFF40CAF420}" type="pres">
      <dgm:prSet presAssocID="{690C474F-1189-43D6-9C4A-ACE3512580D3}" presName="Name37" presStyleLbl="parChTrans1D2" presStyleIdx="3" presStyleCnt="7"/>
      <dgm:spPr/>
    </dgm:pt>
    <dgm:pt modelId="{DBF12655-50E4-46F4-9CB0-7C5D35543331}" type="pres">
      <dgm:prSet presAssocID="{BBE129E8-227A-438B-AE29-55C8CC32EDF8}" presName="hierRoot2" presStyleCnt="0">
        <dgm:presLayoutVars>
          <dgm:hierBranch val="init"/>
        </dgm:presLayoutVars>
      </dgm:prSet>
      <dgm:spPr/>
    </dgm:pt>
    <dgm:pt modelId="{14AFBA36-2AB3-40F1-A8EF-FDAF26DA2371}" type="pres">
      <dgm:prSet presAssocID="{BBE129E8-227A-438B-AE29-55C8CC32EDF8}" presName="rootComposite" presStyleCnt="0"/>
      <dgm:spPr/>
    </dgm:pt>
    <dgm:pt modelId="{637CDEB7-3291-4792-B6AC-698DF2180BAE}" type="pres">
      <dgm:prSet presAssocID="{BBE129E8-227A-438B-AE29-55C8CC32EDF8}" presName="rootText" presStyleLbl="node2" presStyleIdx="3" presStyleCnt="5">
        <dgm:presLayoutVars>
          <dgm:chPref val="3"/>
        </dgm:presLayoutVars>
      </dgm:prSet>
      <dgm:spPr/>
    </dgm:pt>
    <dgm:pt modelId="{3226469A-D0C7-45DA-844A-138E382CCE81}" type="pres">
      <dgm:prSet presAssocID="{BBE129E8-227A-438B-AE29-55C8CC32EDF8}" presName="rootConnector" presStyleLbl="node2" presStyleIdx="3" presStyleCnt="5"/>
      <dgm:spPr/>
    </dgm:pt>
    <dgm:pt modelId="{BA8BF15B-D60B-41E1-8391-1B9D4E1791FE}" type="pres">
      <dgm:prSet presAssocID="{BBE129E8-227A-438B-AE29-55C8CC32EDF8}" presName="hierChild4" presStyleCnt="0"/>
      <dgm:spPr/>
    </dgm:pt>
    <dgm:pt modelId="{EFACE2E3-BCAA-4746-BA32-6E5C90DA4132}" type="pres">
      <dgm:prSet presAssocID="{BBE129E8-227A-438B-AE29-55C8CC32EDF8}" presName="hierChild5" presStyleCnt="0"/>
      <dgm:spPr/>
    </dgm:pt>
    <dgm:pt modelId="{D3FB64AC-7F39-47F6-84AA-D8BAFF2B9919}" type="pres">
      <dgm:prSet presAssocID="{5479AA23-1053-4AA2-8EB7-146FB273DC76}" presName="Name37" presStyleLbl="parChTrans1D2" presStyleIdx="4" presStyleCnt="7"/>
      <dgm:spPr/>
    </dgm:pt>
    <dgm:pt modelId="{460B8474-5945-4503-9F23-C9A55CF5946E}" type="pres">
      <dgm:prSet presAssocID="{E6D7EAE8-1388-40FA-9661-A911BC169718}" presName="hierRoot2" presStyleCnt="0">
        <dgm:presLayoutVars>
          <dgm:hierBranch val="init"/>
        </dgm:presLayoutVars>
      </dgm:prSet>
      <dgm:spPr/>
    </dgm:pt>
    <dgm:pt modelId="{FECF1090-CE9E-4A47-8A86-FD18F7F05F74}" type="pres">
      <dgm:prSet presAssocID="{E6D7EAE8-1388-40FA-9661-A911BC169718}" presName="rootComposite" presStyleCnt="0"/>
      <dgm:spPr/>
    </dgm:pt>
    <dgm:pt modelId="{4234FDE0-3C13-424D-A6FE-9E3FB339DE07}" type="pres">
      <dgm:prSet presAssocID="{E6D7EAE8-1388-40FA-9661-A911BC169718}" presName="rootText" presStyleLbl="node2" presStyleIdx="4" presStyleCnt="5">
        <dgm:presLayoutVars>
          <dgm:chPref val="3"/>
        </dgm:presLayoutVars>
      </dgm:prSet>
      <dgm:spPr/>
    </dgm:pt>
    <dgm:pt modelId="{70738D61-1DAD-49B4-8192-BAA1490CAAE7}" type="pres">
      <dgm:prSet presAssocID="{E6D7EAE8-1388-40FA-9661-A911BC169718}" presName="rootConnector" presStyleLbl="node2" presStyleIdx="4" presStyleCnt="5"/>
      <dgm:spPr/>
    </dgm:pt>
    <dgm:pt modelId="{94ACBB5C-BEB3-46C4-91A5-A0FF26B3E317}" type="pres">
      <dgm:prSet presAssocID="{E6D7EAE8-1388-40FA-9661-A911BC169718}" presName="hierChild4" presStyleCnt="0"/>
      <dgm:spPr/>
    </dgm:pt>
    <dgm:pt modelId="{A58BF31C-072B-4FBA-BA40-4A9074FD5D72}" type="pres">
      <dgm:prSet presAssocID="{E6D7EAE8-1388-40FA-9661-A911BC169718}" presName="hierChild5" presStyleCnt="0"/>
      <dgm:spPr/>
    </dgm:pt>
    <dgm:pt modelId="{F1A825D3-A8A6-42AC-A05E-4A52ADB71622}" type="pres">
      <dgm:prSet presAssocID="{040985E6-35C3-44A3-B68A-7D42AC5E7114}" presName="hierChild3" presStyleCnt="0"/>
      <dgm:spPr/>
    </dgm:pt>
    <dgm:pt modelId="{7F126D1E-E3F1-484C-B3D7-A37EAF2E9292}" type="pres">
      <dgm:prSet presAssocID="{A1B257FE-A047-4EC4-99E0-F1DCF3614266}" presName="Name111" presStyleLbl="parChTrans1D2" presStyleIdx="5" presStyleCnt="7"/>
      <dgm:spPr/>
    </dgm:pt>
    <dgm:pt modelId="{2467CA6B-0E12-46D0-9CFA-1D3383EA1911}" type="pres">
      <dgm:prSet presAssocID="{13C24345-F2C2-4E96-90A3-945622F22F5D}" presName="hierRoot3" presStyleCnt="0">
        <dgm:presLayoutVars>
          <dgm:hierBranch val="init"/>
        </dgm:presLayoutVars>
      </dgm:prSet>
      <dgm:spPr/>
    </dgm:pt>
    <dgm:pt modelId="{55D72B42-767B-450E-A12A-5923E0860E8F}" type="pres">
      <dgm:prSet presAssocID="{13C24345-F2C2-4E96-90A3-945622F22F5D}" presName="rootComposite3" presStyleCnt="0"/>
      <dgm:spPr/>
    </dgm:pt>
    <dgm:pt modelId="{F1B01758-A69E-43D1-8F74-4FA85B1F98CB}" type="pres">
      <dgm:prSet presAssocID="{13C24345-F2C2-4E96-90A3-945622F22F5D}" presName="rootText3" presStyleLbl="asst1" presStyleIdx="0" presStyleCnt="2">
        <dgm:presLayoutVars>
          <dgm:chPref val="3"/>
        </dgm:presLayoutVars>
      </dgm:prSet>
      <dgm:spPr/>
    </dgm:pt>
    <dgm:pt modelId="{7097C357-5999-4F44-83F5-248E71F777A0}" type="pres">
      <dgm:prSet presAssocID="{13C24345-F2C2-4E96-90A3-945622F22F5D}" presName="rootConnector3" presStyleLbl="asst1" presStyleIdx="0" presStyleCnt="2"/>
      <dgm:spPr/>
    </dgm:pt>
    <dgm:pt modelId="{165D85CF-7B24-42CA-A2D4-72C25D8D7A13}" type="pres">
      <dgm:prSet presAssocID="{13C24345-F2C2-4E96-90A3-945622F22F5D}" presName="hierChild6" presStyleCnt="0"/>
      <dgm:spPr/>
    </dgm:pt>
    <dgm:pt modelId="{631FE239-BBA8-442F-ACE2-1C3E7547FBD5}" type="pres">
      <dgm:prSet presAssocID="{13C24345-F2C2-4E96-90A3-945622F22F5D}" presName="hierChild7" presStyleCnt="0"/>
      <dgm:spPr/>
    </dgm:pt>
    <dgm:pt modelId="{DE9D71BB-9941-4058-8F77-0013CC19AC40}" type="pres">
      <dgm:prSet presAssocID="{DE77C2EA-D376-45C9-BFDC-1F9FF6639B50}" presName="Name111" presStyleLbl="parChTrans1D2" presStyleIdx="6" presStyleCnt="7"/>
      <dgm:spPr/>
    </dgm:pt>
    <dgm:pt modelId="{C0E618C6-E91C-49C8-A00F-24F9810C90DD}" type="pres">
      <dgm:prSet presAssocID="{5389C78D-5869-4D3E-A083-9F7310EC32A8}" presName="hierRoot3" presStyleCnt="0">
        <dgm:presLayoutVars>
          <dgm:hierBranch val="init"/>
        </dgm:presLayoutVars>
      </dgm:prSet>
      <dgm:spPr/>
    </dgm:pt>
    <dgm:pt modelId="{CBF1FA57-6E4A-4419-BBA4-A63B56D686D9}" type="pres">
      <dgm:prSet presAssocID="{5389C78D-5869-4D3E-A083-9F7310EC32A8}" presName="rootComposite3" presStyleCnt="0"/>
      <dgm:spPr/>
    </dgm:pt>
    <dgm:pt modelId="{CE571490-A0D6-4F5A-9EB1-1B422F8A364A}" type="pres">
      <dgm:prSet presAssocID="{5389C78D-5869-4D3E-A083-9F7310EC32A8}" presName="rootText3" presStyleLbl="asst1" presStyleIdx="1" presStyleCnt="2">
        <dgm:presLayoutVars>
          <dgm:chPref val="3"/>
        </dgm:presLayoutVars>
      </dgm:prSet>
      <dgm:spPr/>
    </dgm:pt>
    <dgm:pt modelId="{5146E6ED-774A-4A8E-BA18-124C5C728309}" type="pres">
      <dgm:prSet presAssocID="{5389C78D-5869-4D3E-A083-9F7310EC32A8}" presName="rootConnector3" presStyleLbl="asst1" presStyleIdx="1" presStyleCnt="2"/>
      <dgm:spPr/>
    </dgm:pt>
    <dgm:pt modelId="{B685D56F-0AE9-4211-81A5-8DA99DB14E05}" type="pres">
      <dgm:prSet presAssocID="{5389C78D-5869-4D3E-A083-9F7310EC32A8}" presName="hierChild6" presStyleCnt="0"/>
      <dgm:spPr/>
    </dgm:pt>
    <dgm:pt modelId="{EBE0BFA3-4AA9-4412-9566-CCC4C2B017BC}" type="pres">
      <dgm:prSet presAssocID="{5389C78D-5869-4D3E-A083-9F7310EC32A8}" presName="hierChild7" presStyleCnt="0"/>
      <dgm:spPr/>
    </dgm:pt>
  </dgm:ptLst>
  <dgm:cxnLst>
    <dgm:cxn modelId="{8A676D04-43F2-482D-BCC9-256A6DD76C1A}" type="presOf" srcId="{13C24345-F2C2-4E96-90A3-945622F22F5D}" destId="{7097C357-5999-4F44-83F5-248E71F777A0}" srcOrd="1" destOrd="0" presId="urn:microsoft.com/office/officeart/2005/8/layout/orgChart1"/>
    <dgm:cxn modelId="{AB1CEE09-9CB0-4AC7-9D9D-5C35B474442A}" srcId="{040985E6-35C3-44A3-B68A-7D42AC5E7114}" destId="{0EA00653-49DD-4733-91AC-DDD9C326164B}" srcOrd="4" destOrd="0" parTransId="{AC006AF9-E538-4BF4-8BF1-77AAA6C6B43C}" sibTransId="{EB7F1E0A-6AE2-432F-A4B1-35FE3E1E3C16}"/>
    <dgm:cxn modelId="{9BEEC013-1D6D-4C37-9717-FD8461D2FCE4}" srcId="{040985E6-35C3-44A3-B68A-7D42AC5E7114}" destId="{13C24345-F2C2-4E96-90A3-945622F22F5D}" srcOrd="0" destOrd="0" parTransId="{A1B257FE-A047-4EC4-99E0-F1DCF3614266}" sibTransId="{F45792EB-DF48-4D52-A4C2-6264568AB992}"/>
    <dgm:cxn modelId="{D6205B1C-F715-4E9A-A3D8-25227F10F54A}" type="presOf" srcId="{040985E6-35C3-44A3-B68A-7D42AC5E7114}" destId="{DC60A587-52EC-4769-B2AB-62E010E79BB1}" srcOrd="0" destOrd="0" presId="urn:microsoft.com/office/officeart/2005/8/layout/orgChart1"/>
    <dgm:cxn modelId="{C43CB920-ABB9-425D-B680-E1BA49DB6F87}" type="presOf" srcId="{CE1D06D3-B02C-4893-9862-2572EA6A8228}" destId="{6C43339E-A86C-4EF4-B6FE-2BA9A35D3220}" srcOrd="0" destOrd="0" presId="urn:microsoft.com/office/officeart/2005/8/layout/orgChart1"/>
    <dgm:cxn modelId="{1EC46927-7C2D-484B-9675-1FBFAA9350C6}" srcId="{040985E6-35C3-44A3-B68A-7D42AC5E7114}" destId="{CE1D06D3-B02C-4893-9862-2572EA6A8228}" srcOrd="2" destOrd="0" parTransId="{8E3D1D2F-C6E5-467D-87F1-0906D86C8A00}" sibTransId="{3E732A35-7D11-4FE9-BE2C-E1DD08F3E1D1}"/>
    <dgm:cxn modelId="{95809A2A-DB91-4FB6-9585-70DC40957DC0}" type="presOf" srcId="{AC006AF9-E538-4BF4-8BF1-77AAA6C6B43C}" destId="{FE4EFCBE-AA5B-4906-8A85-3C6620451DE9}" srcOrd="0" destOrd="0" presId="urn:microsoft.com/office/officeart/2005/8/layout/orgChart1"/>
    <dgm:cxn modelId="{2FEAF12E-CC34-4892-BA55-1F37BC68ACFF}" type="presOf" srcId="{040985E6-35C3-44A3-B68A-7D42AC5E7114}" destId="{6A686800-4F6A-4C31-9634-3E146E4A4FB2}" srcOrd="1" destOrd="0" presId="urn:microsoft.com/office/officeart/2005/8/layout/orgChart1"/>
    <dgm:cxn modelId="{2DA5DB30-F710-4A32-A61E-8E1206FD71B4}" type="presOf" srcId="{620398A5-6DFE-411A-AAE4-19683F6162E4}" destId="{1570BA78-3DE9-4FAF-9FCE-D6D2AD946343}" srcOrd="0" destOrd="0" presId="urn:microsoft.com/office/officeart/2005/8/layout/orgChart1"/>
    <dgm:cxn modelId="{BFF1B935-60CB-4307-B94E-EFA15FFA9A08}" type="presOf" srcId="{A1B257FE-A047-4EC4-99E0-F1DCF3614266}" destId="{7F126D1E-E3F1-484C-B3D7-A37EAF2E9292}" srcOrd="0" destOrd="0" presId="urn:microsoft.com/office/officeart/2005/8/layout/orgChart1"/>
    <dgm:cxn modelId="{44D9D239-F2F0-4A8A-9F24-3B629B39D19D}" type="presOf" srcId="{E6D7EAE8-1388-40FA-9661-A911BC169718}" destId="{4234FDE0-3C13-424D-A6FE-9E3FB339DE07}" srcOrd="0" destOrd="0" presId="urn:microsoft.com/office/officeart/2005/8/layout/orgChart1"/>
    <dgm:cxn modelId="{5BD05C3B-D3BF-4254-A815-F115CC8E7B9C}" srcId="{040985E6-35C3-44A3-B68A-7D42AC5E7114}" destId="{BBE129E8-227A-438B-AE29-55C8CC32EDF8}" srcOrd="5" destOrd="0" parTransId="{690C474F-1189-43D6-9C4A-ACE3512580D3}" sibTransId="{3EB948AA-B4FF-4272-9082-6F8D40496604}"/>
    <dgm:cxn modelId="{27A7534B-B180-476C-A047-1156AB74583B}" type="presOf" srcId="{13C24345-F2C2-4E96-90A3-945622F22F5D}" destId="{F1B01758-A69E-43D1-8F74-4FA85B1F98CB}" srcOrd="0" destOrd="0" presId="urn:microsoft.com/office/officeart/2005/8/layout/orgChart1"/>
    <dgm:cxn modelId="{ACDB754C-1024-4838-9D1D-0AFE60A7343E}" type="presOf" srcId="{E6D7EAE8-1388-40FA-9661-A911BC169718}" destId="{70738D61-1DAD-49B4-8192-BAA1490CAAE7}" srcOrd="1" destOrd="0" presId="urn:microsoft.com/office/officeart/2005/8/layout/orgChart1"/>
    <dgm:cxn modelId="{DB7B725A-0569-44E7-A656-D144BA5A85F5}" type="presOf" srcId="{0EA00653-49DD-4733-91AC-DDD9C326164B}" destId="{E0793EE9-2C9D-40D6-A64A-B6D10A4F0A0E}" srcOrd="0" destOrd="0" presId="urn:microsoft.com/office/officeart/2005/8/layout/orgChart1"/>
    <dgm:cxn modelId="{6036C682-FF7D-411E-953F-6ECDB92B9959}" type="presOf" srcId="{475D904B-298E-4B5A-A886-716F7F136E7D}" destId="{356CA6C3-D439-4845-855A-4034CD67D903}" srcOrd="0" destOrd="0" presId="urn:microsoft.com/office/officeart/2005/8/layout/orgChart1"/>
    <dgm:cxn modelId="{A02ED485-8B1B-458D-9F7C-D37E67174AF3}" type="presOf" srcId="{BBE129E8-227A-438B-AE29-55C8CC32EDF8}" destId="{637CDEB7-3291-4792-B6AC-698DF2180BAE}" srcOrd="0" destOrd="0" presId="urn:microsoft.com/office/officeart/2005/8/layout/orgChart1"/>
    <dgm:cxn modelId="{09CDEF85-13BA-4830-A691-0915BDB0F2FA}" srcId="{040985E6-35C3-44A3-B68A-7D42AC5E7114}" destId="{D4D1328E-F77D-44A4-8BEC-C70A14D5AA6D}" srcOrd="3" destOrd="0" parTransId="{620398A5-6DFE-411A-AAE4-19683F6162E4}" sibTransId="{2646B281-299F-4246-844D-3736E2A36C97}"/>
    <dgm:cxn modelId="{F03CF787-D70A-447D-8B22-1C00907B486B}" type="presOf" srcId="{BBE129E8-227A-438B-AE29-55C8CC32EDF8}" destId="{3226469A-D0C7-45DA-844A-138E382CCE81}" srcOrd="1" destOrd="0" presId="urn:microsoft.com/office/officeart/2005/8/layout/orgChart1"/>
    <dgm:cxn modelId="{5EA15989-FEFA-4B9D-BBDB-51F5E106C146}" type="presOf" srcId="{5479AA23-1053-4AA2-8EB7-146FB273DC76}" destId="{D3FB64AC-7F39-47F6-84AA-D8BAFF2B9919}" srcOrd="0" destOrd="0" presId="urn:microsoft.com/office/officeart/2005/8/layout/orgChart1"/>
    <dgm:cxn modelId="{E8D95393-4F47-48B7-9B26-C7D82DD2C3E0}" type="presOf" srcId="{D4D1328E-F77D-44A4-8BEC-C70A14D5AA6D}" destId="{0E0597A5-8012-47C0-BA97-627FB4F086A9}" srcOrd="1" destOrd="0" presId="urn:microsoft.com/office/officeart/2005/8/layout/orgChart1"/>
    <dgm:cxn modelId="{1B0A1B9C-36F6-4D9D-91E2-5634C9E2F944}" type="presOf" srcId="{D4D1328E-F77D-44A4-8BEC-C70A14D5AA6D}" destId="{69E353BA-1F18-49B3-8B63-01A5CF2E7158}" srcOrd="0" destOrd="0" presId="urn:microsoft.com/office/officeart/2005/8/layout/orgChart1"/>
    <dgm:cxn modelId="{9F502FA6-AC39-430A-A955-C4BA8CE0E4C4}" type="presOf" srcId="{0EA00653-49DD-4733-91AC-DDD9C326164B}" destId="{65366694-73AA-43DA-8E8A-719B117A90E8}" srcOrd="1" destOrd="0" presId="urn:microsoft.com/office/officeart/2005/8/layout/orgChart1"/>
    <dgm:cxn modelId="{2CB3CCAE-ADDA-4A03-A061-BBDECF20DE77}" srcId="{040985E6-35C3-44A3-B68A-7D42AC5E7114}" destId="{5389C78D-5869-4D3E-A083-9F7310EC32A8}" srcOrd="1" destOrd="0" parTransId="{DE77C2EA-D376-45C9-BFDC-1F9FF6639B50}" sibTransId="{A4A0AD40-04BB-4CC0-914D-C48A9E5716EF}"/>
    <dgm:cxn modelId="{2A8084B3-F975-4CF4-9C58-9B8DCD4C910F}" type="presOf" srcId="{DE77C2EA-D376-45C9-BFDC-1F9FF6639B50}" destId="{DE9D71BB-9941-4058-8F77-0013CC19AC40}" srcOrd="0" destOrd="0" presId="urn:microsoft.com/office/officeart/2005/8/layout/orgChart1"/>
    <dgm:cxn modelId="{B59B81B5-BBF6-45F2-B4BB-474D6327022E}" type="presOf" srcId="{5389C78D-5869-4D3E-A083-9F7310EC32A8}" destId="{5146E6ED-774A-4A8E-BA18-124C5C728309}" srcOrd="1" destOrd="0" presId="urn:microsoft.com/office/officeart/2005/8/layout/orgChart1"/>
    <dgm:cxn modelId="{55C651B6-FAAE-42B8-B148-8ADAAC1A1342}" type="presOf" srcId="{690C474F-1189-43D6-9C4A-ACE3512580D3}" destId="{E59F99C0-C743-42E5-80BF-8EFF40CAF420}" srcOrd="0" destOrd="0" presId="urn:microsoft.com/office/officeart/2005/8/layout/orgChart1"/>
    <dgm:cxn modelId="{B1E1E0C8-BD51-4C87-AB6C-702A6F490B8C}" srcId="{475D904B-298E-4B5A-A886-716F7F136E7D}" destId="{040985E6-35C3-44A3-B68A-7D42AC5E7114}" srcOrd="0" destOrd="0" parTransId="{0EA1AA6B-CD3A-4A62-9F97-8F204CCEEFC1}" sibTransId="{155A2FF5-440E-4396-95AD-288AC842F578}"/>
    <dgm:cxn modelId="{6601DCD5-2CE4-4855-B4ED-578ED09322EC}" type="presOf" srcId="{5389C78D-5869-4D3E-A083-9F7310EC32A8}" destId="{CE571490-A0D6-4F5A-9EB1-1B422F8A364A}" srcOrd="0" destOrd="0" presId="urn:microsoft.com/office/officeart/2005/8/layout/orgChart1"/>
    <dgm:cxn modelId="{39901AF3-8067-4AAB-9837-C221E8776B26}" type="presOf" srcId="{CE1D06D3-B02C-4893-9862-2572EA6A8228}" destId="{3B2EEDDF-204B-4172-9F89-D36241B649DA}" srcOrd="1" destOrd="0" presId="urn:microsoft.com/office/officeart/2005/8/layout/orgChart1"/>
    <dgm:cxn modelId="{3B6454F4-497C-4EFF-AFA8-69453A43A6EC}" type="presOf" srcId="{8E3D1D2F-C6E5-467D-87F1-0906D86C8A00}" destId="{BB7B858B-7445-44F9-99E8-7732DF02CA74}" srcOrd="0" destOrd="0" presId="urn:microsoft.com/office/officeart/2005/8/layout/orgChart1"/>
    <dgm:cxn modelId="{23F36EF9-C307-41CA-A237-379EAEC0D34B}" srcId="{040985E6-35C3-44A3-B68A-7D42AC5E7114}" destId="{E6D7EAE8-1388-40FA-9661-A911BC169718}" srcOrd="6" destOrd="0" parTransId="{5479AA23-1053-4AA2-8EB7-146FB273DC76}" sibTransId="{C0747701-E16B-43BE-9539-1AE5D6F5FE16}"/>
    <dgm:cxn modelId="{1EAD8BF9-2C12-44BE-A286-5101748706A4}" type="presParOf" srcId="{356CA6C3-D439-4845-855A-4034CD67D903}" destId="{4C125E51-7682-4E77-B471-8D30D93CA62F}" srcOrd="0" destOrd="0" presId="urn:microsoft.com/office/officeart/2005/8/layout/orgChart1"/>
    <dgm:cxn modelId="{6C1150D1-CB08-43EA-A872-C149FDBE1202}" type="presParOf" srcId="{4C125E51-7682-4E77-B471-8D30D93CA62F}" destId="{04532218-01AB-4EB9-9315-938503CD1F9C}" srcOrd="0" destOrd="0" presId="urn:microsoft.com/office/officeart/2005/8/layout/orgChart1"/>
    <dgm:cxn modelId="{014CD780-D90C-43F9-878E-5B403A7EC9F6}" type="presParOf" srcId="{04532218-01AB-4EB9-9315-938503CD1F9C}" destId="{DC60A587-52EC-4769-B2AB-62E010E79BB1}" srcOrd="0" destOrd="0" presId="urn:microsoft.com/office/officeart/2005/8/layout/orgChart1"/>
    <dgm:cxn modelId="{731C5A5C-45C5-4E25-9A3C-64094A86FEFA}" type="presParOf" srcId="{04532218-01AB-4EB9-9315-938503CD1F9C}" destId="{6A686800-4F6A-4C31-9634-3E146E4A4FB2}" srcOrd="1" destOrd="0" presId="urn:microsoft.com/office/officeart/2005/8/layout/orgChart1"/>
    <dgm:cxn modelId="{214B32BD-1E9C-497F-96D6-9CF742A55925}" type="presParOf" srcId="{4C125E51-7682-4E77-B471-8D30D93CA62F}" destId="{E9108068-62AA-48CA-B5AF-1E202811FCB1}" srcOrd="1" destOrd="0" presId="urn:microsoft.com/office/officeart/2005/8/layout/orgChart1"/>
    <dgm:cxn modelId="{B350B0E5-E24E-4168-8887-4E4D5723275E}" type="presParOf" srcId="{E9108068-62AA-48CA-B5AF-1E202811FCB1}" destId="{BB7B858B-7445-44F9-99E8-7732DF02CA74}" srcOrd="0" destOrd="0" presId="urn:microsoft.com/office/officeart/2005/8/layout/orgChart1"/>
    <dgm:cxn modelId="{89A73CF2-47C3-47AF-9F68-A36D3B63B9A8}" type="presParOf" srcId="{E9108068-62AA-48CA-B5AF-1E202811FCB1}" destId="{385309C1-E923-4E8C-B080-95ACDCA1F01A}" srcOrd="1" destOrd="0" presId="urn:microsoft.com/office/officeart/2005/8/layout/orgChart1"/>
    <dgm:cxn modelId="{8DFBD054-7DD1-4F56-9522-A7F03BB7AC93}" type="presParOf" srcId="{385309C1-E923-4E8C-B080-95ACDCA1F01A}" destId="{C325CE16-AE87-41FA-A2A9-6B558F9729FB}" srcOrd="0" destOrd="0" presId="urn:microsoft.com/office/officeart/2005/8/layout/orgChart1"/>
    <dgm:cxn modelId="{62E1D014-E4BB-4AA6-869B-D670B2364F26}" type="presParOf" srcId="{C325CE16-AE87-41FA-A2A9-6B558F9729FB}" destId="{6C43339E-A86C-4EF4-B6FE-2BA9A35D3220}" srcOrd="0" destOrd="0" presId="urn:microsoft.com/office/officeart/2005/8/layout/orgChart1"/>
    <dgm:cxn modelId="{032FA290-FFBF-4F7A-9339-4A1FDDFA65EA}" type="presParOf" srcId="{C325CE16-AE87-41FA-A2A9-6B558F9729FB}" destId="{3B2EEDDF-204B-4172-9F89-D36241B649DA}" srcOrd="1" destOrd="0" presId="urn:microsoft.com/office/officeart/2005/8/layout/orgChart1"/>
    <dgm:cxn modelId="{4A259C23-4E76-40D4-A78B-04DFEC640FE4}" type="presParOf" srcId="{385309C1-E923-4E8C-B080-95ACDCA1F01A}" destId="{B3052961-9BB9-48ED-8EEE-9CFD8C64E2EB}" srcOrd="1" destOrd="0" presId="urn:microsoft.com/office/officeart/2005/8/layout/orgChart1"/>
    <dgm:cxn modelId="{F058515E-E2CA-486B-8F6E-FBEA18680328}" type="presParOf" srcId="{385309C1-E923-4E8C-B080-95ACDCA1F01A}" destId="{0322F1AD-C30E-4348-866E-25624330C977}" srcOrd="2" destOrd="0" presId="urn:microsoft.com/office/officeart/2005/8/layout/orgChart1"/>
    <dgm:cxn modelId="{8BC6AA81-7C74-4E16-A4CF-D791810EC9D4}" type="presParOf" srcId="{E9108068-62AA-48CA-B5AF-1E202811FCB1}" destId="{1570BA78-3DE9-4FAF-9FCE-D6D2AD946343}" srcOrd="2" destOrd="0" presId="urn:microsoft.com/office/officeart/2005/8/layout/orgChart1"/>
    <dgm:cxn modelId="{6C5F1C17-651A-400A-94D3-A7E1A79C5532}" type="presParOf" srcId="{E9108068-62AA-48CA-B5AF-1E202811FCB1}" destId="{B85376F3-718F-42B2-A755-C8BFD4B75A2F}" srcOrd="3" destOrd="0" presId="urn:microsoft.com/office/officeart/2005/8/layout/orgChart1"/>
    <dgm:cxn modelId="{50128D6A-3D3B-483E-8035-A2779823C025}" type="presParOf" srcId="{B85376F3-718F-42B2-A755-C8BFD4B75A2F}" destId="{9817BCAC-7FD1-428C-A83D-B8651A16B752}" srcOrd="0" destOrd="0" presId="urn:microsoft.com/office/officeart/2005/8/layout/orgChart1"/>
    <dgm:cxn modelId="{06145A44-83A3-4991-A209-453F6B534C0A}" type="presParOf" srcId="{9817BCAC-7FD1-428C-A83D-B8651A16B752}" destId="{69E353BA-1F18-49B3-8B63-01A5CF2E7158}" srcOrd="0" destOrd="0" presId="urn:microsoft.com/office/officeart/2005/8/layout/orgChart1"/>
    <dgm:cxn modelId="{EDEEB683-8230-436F-B433-192FE09B5535}" type="presParOf" srcId="{9817BCAC-7FD1-428C-A83D-B8651A16B752}" destId="{0E0597A5-8012-47C0-BA97-627FB4F086A9}" srcOrd="1" destOrd="0" presId="urn:microsoft.com/office/officeart/2005/8/layout/orgChart1"/>
    <dgm:cxn modelId="{E38E91C5-C4F4-4497-8F28-742A7C8C6D06}" type="presParOf" srcId="{B85376F3-718F-42B2-A755-C8BFD4B75A2F}" destId="{E2AE0763-AC33-4D51-B9D7-236E72341570}" srcOrd="1" destOrd="0" presId="urn:microsoft.com/office/officeart/2005/8/layout/orgChart1"/>
    <dgm:cxn modelId="{35FCEFA3-D419-4615-8E6C-AD555DEC3395}" type="presParOf" srcId="{B85376F3-718F-42B2-A755-C8BFD4B75A2F}" destId="{4727D004-CC32-4038-BB53-1CEAB893F3F0}" srcOrd="2" destOrd="0" presId="urn:microsoft.com/office/officeart/2005/8/layout/orgChart1"/>
    <dgm:cxn modelId="{56C5D2EB-6B25-4B0A-AD89-C535CF0E2006}" type="presParOf" srcId="{E9108068-62AA-48CA-B5AF-1E202811FCB1}" destId="{FE4EFCBE-AA5B-4906-8A85-3C6620451DE9}" srcOrd="4" destOrd="0" presId="urn:microsoft.com/office/officeart/2005/8/layout/orgChart1"/>
    <dgm:cxn modelId="{CD807B2D-F6EC-49E6-B616-903A15CC2E04}" type="presParOf" srcId="{E9108068-62AA-48CA-B5AF-1E202811FCB1}" destId="{503F5A23-E30B-42B2-8FF1-289CDB6F7175}" srcOrd="5" destOrd="0" presId="urn:microsoft.com/office/officeart/2005/8/layout/orgChart1"/>
    <dgm:cxn modelId="{CA77D8B8-ED9D-4480-9CEB-E68E649C31D0}" type="presParOf" srcId="{503F5A23-E30B-42B2-8FF1-289CDB6F7175}" destId="{11B12F3E-C419-4E8D-A563-75EEC967E410}" srcOrd="0" destOrd="0" presId="urn:microsoft.com/office/officeart/2005/8/layout/orgChart1"/>
    <dgm:cxn modelId="{ADE6AFD6-8CC0-4260-8300-7F7D7D31AE09}" type="presParOf" srcId="{11B12F3E-C419-4E8D-A563-75EEC967E410}" destId="{E0793EE9-2C9D-40D6-A64A-B6D10A4F0A0E}" srcOrd="0" destOrd="0" presId="urn:microsoft.com/office/officeart/2005/8/layout/orgChart1"/>
    <dgm:cxn modelId="{292927EF-9DEC-4175-BDA2-35C56AA941C8}" type="presParOf" srcId="{11B12F3E-C419-4E8D-A563-75EEC967E410}" destId="{65366694-73AA-43DA-8E8A-719B117A90E8}" srcOrd="1" destOrd="0" presId="urn:microsoft.com/office/officeart/2005/8/layout/orgChart1"/>
    <dgm:cxn modelId="{7A7A0AC8-81DD-464F-BADE-0BEF848C7CA7}" type="presParOf" srcId="{503F5A23-E30B-42B2-8FF1-289CDB6F7175}" destId="{9433924D-A719-45D9-A3E8-59C904FA80C8}" srcOrd="1" destOrd="0" presId="urn:microsoft.com/office/officeart/2005/8/layout/orgChart1"/>
    <dgm:cxn modelId="{7C5D23E8-DE6C-4DB5-88CD-0AF0DA8086F6}" type="presParOf" srcId="{503F5A23-E30B-42B2-8FF1-289CDB6F7175}" destId="{A543A530-0383-4E35-9803-F9BD9E8B8099}" srcOrd="2" destOrd="0" presId="urn:microsoft.com/office/officeart/2005/8/layout/orgChart1"/>
    <dgm:cxn modelId="{0AB91542-9AF3-4C39-9A18-B23C5625B538}" type="presParOf" srcId="{E9108068-62AA-48CA-B5AF-1E202811FCB1}" destId="{E59F99C0-C743-42E5-80BF-8EFF40CAF420}" srcOrd="6" destOrd="0" presId="urn:microsoft.com/office/officeart/2005/8/layout/orgChart1"/>
    <dgm:cxn modelId="{70ED84FD-F152-498F-A958-8BEE87859B45}" type="presParOf" srcId="{E9108068-62AA-48CA-B5AF-1E202811FCB1}" destId="{DBF12655-50E4-46F4-9CB0-7C5D35543331}" srcOrd="7" destOrd="0" presId="urn:microsoft.com/office/officeart/2005/8/layout/orgChart1"/>
    <dgm:cxn modelId="{E7118B94-C50F-47EE-99AE-EF7030AD7759}" type="presParOf" srcId="{DBF12655-50E4-46F4-9CB0-7C5D35543331}" destId="{14AFBA36-2AB3-40F1-A8EF-FDAF26DA2371}" srcOrd="0" destOrd="0" presId="urn:microsoft.com/office/officeart/2005/8/layout/orgChart1"/>
    <dgm:cxn modelId="{65B5AC80-F3C6-4841-AA00-CC3C17C6D00A}" type="presParOf" srcId="{14AFBA36-2AB3-40F1-A8EF-FDAF26DA2371}" destId="{637CDEB7-3291-4792-B6AC-698DF2180BAE}" srcOrd="0" destOrd="0" presId="urn:microsoft.com/office/officeart/2005/8/layout/orgChart1"/>
    <dgm:cxn modelId="{99FE80A0-009A-4F1F-A659-CA65E150272E}" type="presParOf" srcId="{14AFBA36-2AB3-40F1-A8EF-FDAF26DA2371}" destId="{3226469A-D0C7-45DA-844A-138E382CCE81}" srcOrd="1" destOrd="0" presId="urn:microsoft.com/office/officeart/2005/8/layout/orgChart1"/>
    <dgm:cxn modelId="{A8B2F790-7132-4B5E-84AF-D4F4BE845536}" type="presParOf" srcId="{DBF12655-50E4-46F4-9CB0-7C5D35543331}" destId="{BA8BF15B-D60B-41E1-8391-1B9D4E1791FE}" srcOrd="1" destOrd="0" presId="urn:microsoft.com/office/officeart/2005/8/layout/orgChart1"/>
    <dgm:cxn modelId="{C7DE4552-96E0-404C-8289-8A5CE57A8D6A}" type="presParOf" srcId="{DBF12655-50E4-46F4-9CB0-7C5D35543331}" destId="{EFACE2E3-BCAA-4746-BA32-6E5C90DA4132}" srcOrd="2" destOrd="0" presId="urn:microsoft.com/office/officeart/2005/8/layout/orgChart1"/>
    <dgm:cxn modelId="{8F676E8B-9DAA-4AF5-9A2B-CFB8E5E77E6E}" type="presParOf" srcId="{E9108068-62AA-48CA-B5AF-1E202811FCB1}" destId="{D3FB64AC-7F39-47F6-84AA-D8BAFF2B9919}" srcOrd="8" destOrd="0" presId="urn:microsoft.com/office/officeart/2005/8/layout/orgChart1"/>
    <dgm:cxn modelId="{1D4461D8-3117-45B6-920D-41F93BD2DA56}" type="presParOf" srcId="{E9108068-62AA-48CA-B5AF-1E202811FCB1}" destId="{460B8474-5945-4503-9F23-C9A55CF5946E}" srcOrd="9" destOrd="0" presId="urn:microsoft.com/office/officeart/2005/8/layout/orgChart1"/>
    <dgm:cxn modelId="{03235446-BC27-4783-8992-D16E83550BA7}" type="presParOf" srcId="{460B8474-5945-4503-9F23-C9A55CF5946E}" destId="{FECF1090-CE9E-4A47-8A86-FD18F7F05F74}" srcOrd="0" destOrd="0" presId="urn:microsoft.com/office/officeart/2005/8/layout/orgChart1"/>
    <dgm:cxn modelId="{EE6EBB44-956A-446E-AC0B-0BC35E4464BE}" type="presParOf" srcId="{FECF1090-CE9E-4A47-8A86-FD18F7F05F74}" destId="{4234FDE0-3C13-424D-A6FE-9E3FB339DE07}" srcOrd="0" destOrd="0" presId="urn:microsoft.com/office/officeart/2005/8/layout/orgChart1"/>
    <dgm:cxn modelId="{1514D06D-4B10-4918-B620-AD93B704526F}" type="presParOf" srcId="{FECF1090-CE9E-4A47-8A86-FD18F7F05F74}" destId="{70738D61-1DAD-49B4-8192-BAA1490CAAE7}" srcOrd="1" destOrd="0" presId="urn:microsoft.com/office/officeart/2005/8/layout/orgChart1"/>
    <dgm:cxn modelId="{EFA2A0D9-1B49-4A8F-873E-1A0BF83EC488}" type="presParOf" srcId="{460B8474-5945-4503-9F23-C9A55CF5946E}" destId="{94ACBB5C-BEB3-46C4-91A5-A0FF26B3E317}" srcOrd="1" destOrd="0" presId="urn:microsoft.com/office/officeart/2005/8/layout/orgChart1"/>
    <dgm:cxn modelId="{009381FE-0A08-4C2F-9C37-15B47ADBBE53}" type="presParOf" srcId="{460B8474-5945-4503-9F23-C9A55CF5946E}" destId="{A58BF31C-072B-4FBA-BA40-4A9074FD5D72}" srcOrd="2" destOrd="0" presId="urn:microsoft.com/office/officeart/2005/8/layout/orgChart1"/>
    <dgm:cxn modelId="{7297B5A5-763D-45D6-BC40-EFEC75F2526E}" type="presParOf" srcId="{4C125E51-7682-4E77-B471-8D30D93CA62F}" destId="{F1A825D3-A8A6-42AC-A05E-4A52ADB71622}" srcOrd="2" destOrd="0" presId="urn:microsoft.com/office/officeart/2005/8/layout/orgChart1"/>
    <dgm:cxn modelId="{DEED1114-9927-46C9-B8C9-4369E58EEF5C}" type="presParOf" srcId="{F1A825D3-A8A6-42AC-A05E-4A52ADB71622}" destId="{7F126D1E-E3F1-484C-B3D7-A37EAF2E9292}" srcOrd="0" destOrd="0" presId="urn:microsoft.com/office/officeart/2005/8/layout/orgChart1"/>
    <dgm:cxn modelId="{5B931AFB-CBD4-4DBB-91D1-9972DFC0E794}" type="presParOf" srcId="{F1A825D3-A8A6-42AC-A05E-4A52ADB71622}" destId="{2467CA6B-0E12-46D0-9CFA-1D3383EA1911}" srcOrd="1" destOrd="0" presId="urn:microsoft.com/office/officeart/2005/8/layout/orgChart1"/>
    <dgm:cxn modelId="{9EE62C70-BCFD-45BB-A85F-37E3C7B0E011}" type="presParOf" srcId="{2467CA6B-0E12-46D0-9CFA-1D3383EA1911}" destId="{55D72B42-767B-450E-A12A-5923E0860E8F}" srcOrd="0" destOrd="0" presId="urn:microsoft.com/office/officeart/2005/8/layout/orgChart1"/>
    <dgm:cxn modelId="{27F5EA13-56A1-47A0-8AB0-BF9690DC7912}" type="presParOf" srcId="{55D72B42-767B-450E-A12A-5923E0860E8F}" destId="{F1B01758-A69E-43D1-8F74-4FA85B1F98CB}" srcOrd="0" destOrd="0" presId="urn:microsoft.com/office/officeart/2005/8/layout/orgChart1"/>
    <dgm:cxn modelId="{8EBA2665-27E3-4EF1-B075-4BC013AEF175}" type="presParOf" srcId="{55D72B42-767B-450E-A12A-5923E0860E8F}" destId="{7097C357-5999-4F44-83F5-248E71F777A0}" srcOrd="1" destOrd="0" presId="urn:microsoft.com/office/officeart/2005/8/layout/orgChart1"/>
    <dgm:cxn modelId="{365010D1-7DB8-4C85-BD53-3147C9B6468E}" type="presParOf" srcId="{2467CA6B-0E12-46D0-9CFA-1D3383EA1911}" destId="{165D85CF-7B24-42CA-A2D4-72C25D8D7A13}" srcOrd="1" destOrd="0" presId="urn:microsoft.com/office/officeart/2005/8/layout/orgChart1"/>
    <dgm:cxn modelId="{B0E8A9DC-E0C0-40F6-A749-D043C5FF11FA}" type="presParOf" srcId="{2467CA6B-0E12-46D0-9CFA-1D3383EA1911}" destId="{631FE239-BBA8-442F-ACE2-1C3E7547FBD5}" srcOrd="2" destOrd="0" presId="urn:microsoft.com/office/officeart/2005/8/layout/orgChart1"/>
    <dgm:cxn modelId="{3E82B215-94C7-4404-9CB0-7AEB1958CC3A}" type="presParOf" srcId="{F1A825D3-A8A6-42AC-A05E-4A52ADB71622}" destId="{DE9D71BB-9941-4058-8F77-0013CC19AC40}" srcOrd="2" destOrd="0" presId="urn:microsoft.com/office/officeart/2005/8/layout/orgChart1"/>
    <dgm:cxn modelId="{9DBB617B-1ABD-49B6-9BA7-08B7F5A01206}" type="presParOf" srcId="{F1A825D3-A8A6-42AC-A05E-4A52ADB71622}" destId="{C0E618C6-E91C-49C8-A00F-24F9810C90DD}" srcOrd="3" destOrd="0" presId="urn:microsoft.com/office/officeart/2005/8/layout/orgChart1"/>
    <dgm:cxn modelId="{7E3C7D34-4B99-45BD-9141-3AEE42126BA8}" type="presParOf" srcId="{C0E618C6-E91C-49C8-A00F-24F9810C90DD}" destId="{CBF1FA57-6E4A-4419-BBA4-A63B56D686D9}" srcOrd="0" destOrd="0" presId="urn:microsoft.com/office/officeart/2005/8/layout/orgChart1"/>
    <dgm:cxn modelId="{4E9C6BFD-E0E7-44EB-B0E8-329B4B1B78AC}" type="presParOf" srcId="{CBF1FA57-6E4A-4419-BBA4-A63B56D686D9}" destId="{CE571490-A0D6-4F5A-9EB1-1B422F8A364A}" srcOrd="0" destOrd="0" presId="urn:microsoft.com/office/officeart/2005/8/layout/orgChart1"/>
    <dgm:cxn modelId="{78D18A83-EDA8-4B42-B8FD-3E8EB0358643}" type="presParOf" srcId="{CBF1FA57-6E4A-4419-BBA4-A63B56D686D9}" destId="{5146E6ED-774A-4A8E-BA18-124C5C728309}" srcOrd="1" destOrd="0" presId="urn:microsoft.com/office/officeart/2005/8/layout/orgChart1"/>
    <dgm:cxn modelId="{A3175FCB-BDB1-4852-B20B-3B4DAB7CA942}" type="presParOf" srcId="{C0E618C6-E91C-49C8-A00F-24F9810C90DD}" destId="{B685D56F-0AE9-4211-81A5-8DA99DB14E05}" srcOrd="1" destOrd="0" presId="urn:microsoft.com/office/officeart/2005/8/layout/orgChart1"/>
    <dgm:cxn modelId="{18F400E0-A76D-4562-8A4D-2699476225F5}" type="presParOf" srcId="{C0E618C6-E91C-49C8-A00F-24F9810C90DD}" destId="{EBE0BFA3-4AA9-4412-9566-CCC4C2B017B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75D904B-298E-4B5A-A886-716F7F136E7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lv-LV"/>
        </a:p>
      </dgm:t>
    </dgm:pt>
    <dgm:pt modelId="{040985E6-35C3-44A3-B68A-7D42AC5E7114}">
      <dgm:prSet phldrT="[Text]" custT="1"/>
      <dgm:spPr>
        <a:xfrm>
          <a:off x="2444860" y="7920"/>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Direktors</a:t>
          </a:r>
        </a:p>
      </dgm:t>
    </dgm:pt>
    <dgm:pt modelId="{0EA1AA6B-CD3A-4A62-9F97-8F204CCEEFC1}" type="parTrans" cxnId="{B1E1E0C8-BD51-4C87-AB6C-702A6F490B8C}">
      <dgm:prSet/>
      <dgm:spPr/>
      <dgm:t>
        <a:bodyPr/>
        <a:lstStyle/>
        <a:p>
          <a:pPr algn="ctr"/>
          <a:endParaRPr lang="lv-LV"/>
        </a:p>
      </dgm:t>
    </dgm:pt>
    <dgm:pt modelId="{155A2FF5-440E-4396-95AD-288AC842F578}" type="sibTrans" cxnId="{B1E1E0C8-BD51-4C87-AB6C-702A6F490B8C}">
      <dgm:prSet/>
      <dgm:spPr/>
      <dgm:t>
        <a:bodyPr/>
        <a:lstStyle/>
        <a:p>
          <a:pPr algn="ctr"/>
          <a:endParaRPr lang="lv-LV"/>
        </a:p>
      </dgm:t>
    </dgm:pt>
    <dgm:pt modelId="{13C24345-F2C2-4E96-90A3-945622F22F5D}" type="asst">
      <dgm:prSet phldrT="[Text]" custT="1"/>
      <dgm:spPr>
        <a:xfrm>
          <a:off x="1833771" y="725066"/>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Krājuma komisija</a:t>
          </a:r>
        </a:p>
      </dgm:t>
    </dgm:pt>
    <dgm:pt modelId="{A1B257FE-A047-4EC4-99E0-F1DCF3614266}" type="parTrans" cxnId="{9BEEC013-1D6D-4C37-9717-FD8461D2FCE4}">
      <dgm:prSet/>
      <dgm:spPr>
        <a:xfrm>
          <a:off x="2843835" y="512952"/>
          <a:ext cx="106056" cy="464629"/>
        </a:xfrm>
        <a:custGeom>
          <a:avLst/>
          <a:gdLst/>
          <a:ahLst/>
          <a:cxnLst/>
          <a:rect l="0" t="0" r="0" b="0"/>
          <a:pathLst>
            <a:path>
              <a:moveTo>
                <a:pt x="106056" y="0"/>
              </a:moveTo>
              <a:lnTo>
                <a:pt x="106056" y="464629"/>
              </a:lnTo>
              <a:lnTo>
                <a:pt x="0" y="46462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F45792EB-DF48-4D52-A4C2-6264568AB992}" type="sibTrans" cxnId="{9BEEC013-1D6D-4C37-9717-FD8461D2FCE4}">
      <dgm:prSet/>
      <dgm:spPr/>
      <dgm:t>
        <a:bodyPr/>
        <a:lstStyle/>
        <a:p>
          <a:pPr algn="ctr"/>
          <a:endParaRPr lang="lv-LV"/>
        </a:p>
      </dgm:t>
    </dgm:pt>
    <dgm:pt modelId="{CE1D06D3-B02C-4893-9862-2572EA6A8228}">
      <dgm:prSet phldrT="[Text]" custT="1"/>
      <dgm:spPr>
        <a:xfrm>
          <a:off x="504" y="144221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Vecākais speciālists (1)</a:t>
          </a:r>
        </a:p>
      </dgm:t>
    </dgm:pt>
    <dgm:pt modelId="{8E3D1D2F-C6E5-467D-87F1-0906D86C8A00}" type="parTrans" cxnId="{1EC46927-7C2D-484B-9675-1FBFAA9350C6}">
      <dgm:prSet/>
      <dgm:spPr>
        <a:xfrm>
          <a:off x="505536" y="512952"/>
          <a:ext cx="2444356" cy="929259"/>
        </a:xfrm>
        <a:custGeom>
          <a:avLst/>
          <a:gdLst/>
          <a:ahLst/>
          <a:cxnLst/>
          <a:rect l="0" t="0" r="0" b="0"/>
          <a:pathLst>
            <a:path>
              <a:moveTo>
                <a:pt x="2444356" y="0"/>
              </a:moveTo>
              <a:lnTo>
                <a:pt x="2444356"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3E732A35-7D11-4FE9-BE2C-E1DD08F3E1D1}" type="sibTrans" cxnId="{1EC46927-7C2D-484B-9675-1FBFAA9350C6}">
      <dgm:prSet/>
      <dgm:spPr/>
      <dgm:t>
        <a:bodyPr/>
        <a:lstStyle/>
        <a:p>
          <a:pPr algn="ctr"/>
          <a:endParaRPr lang="lv-LV"/>
        </a:p>
      </dgm:t>
    </dgm:pt>
    <dgm:pt modelId="{D4D1328E-F77D-44A4-8BEC-C70A14D5AA6D}">
      <dgm:prSet phldrT="[Text]" custT="1"/>
      <dgm:spPr>
        <a:xfrm>
          <a:off x="1222682" y="144221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Muzejpedagogs </a:t>
          </a:r>
        </a:p>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(1)</a:t>
          </a:r>
        </a:p>
      </dgm:t>
    </dgm:pt>
    <dgm:pt modelId="{620398A5-6DFE-411A-AAE4-19683F6162E4}" type="parTrans" cxnId="{09CDEF85-13BA-4830-A691-0915BDB0F2FA}">
      <dgm:prSet/>
      <dgm:spPr>
        <a:xfrm>
          <a:off x="1727714" y="512952"/>
          <a:ext cx="1222178" cy="929259"/>
        </a:xfrm>
        <a:custGeom>
          <a:avLst/>
          <a:gdLst/>
          <a:ahLst/>
          <a:cxnLst/>
          <a:rect l="0" t="0" r="0" b="0"/>
          <a:pathLst>
            <a:path>
              <a:moveTo>
                <a:pt x="1222178" y="0"/>
              </a:moveTo>
              <a:lnTo>
                <a:pt x="1222178"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2646B281-299F-4246-844D-3736E2A36C97}" type="sibTrans" cxnId="{09CDEF85-13BA-4830-A691-0915BDB0F2FA}">
      <dgm:prSet/>
      <dgm:spPr/>
      <dgm:t>
        <a:bodyPr/>
        <a:lstStyle/>
        <a:p>
          <a:pPr algn="ctr"/>
          <a:endParaRPr lang="lv-LV"/>
        </a:p>
      </dgm:t>
    </dgm:pt>
    <dgm:pt modelId="{0EA00653-49DD-4733-91AC-DDD9C326164B}">
      <dgm:prSet phldrT="[Text]" custT="1"/>
      <dgm:spPr>
        <a:xfrm>
          <a:off x="2444860" y="144221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Krājuma glabātājs (1)</a:t>
          </a:r>
        </a:p>
      </dgm:t>
    </dgm:pt>
    <dgm:pt modelId="{AC006AF9-E538-4BF4-8BF1-77AAA6C6B43C}" type="parTrans" cxnId="{AB1CEE09-9CB0-4AC7-9D9D-5C35B474442A}">
      <dgm:prSet/>
      <dgm:spPr>
        <a:xfrm>
          <a:off x="2904172" y="512952"/>
          <a:ext cx="91440" cy="929259"/>
        </a:xfrm>
        <a:custGeom>
          <a:avLst/>
          <a:gdLst/>
          <a:ahLst/>
          <a:cxnLst/>
          <a:rect l="0" t="0" r="0" b="0"/>
          <a:pathLst>
            <a:path>
              <a:moveTo>
                <a:pt x="45720" y="0"/>
              </a:moveTo>
              <a:lnTo>
                <a:pt x="45720"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EB7F1E0A-6AE2-432F-A4B1-35FE3E1E3C16}" type="sibTrans" cxnId="{AB1CEE09-9CB0-4AC7-9D9D-5C35B474442A}">
      <dgm:prSet/>
      <dgm:spPr/>
      <dgm:t>
        <a:bodyPr/>
        <a:lstStyle/>
        <a:p>
          <a:pPr algn="ctr"/>
          <a:endParaRPr lang="lv-LV"/>
        </a:p>
      </dgm:t>
    </dgm:pt>
    <dgm:pt modelId="{5389C78D-5869-4D3E-A083-9F7310EC32A8}" type="asst">
      <dgm:prSet phldrT="[Text]" custT="1"/>
      <dgm:spPr>
        <a:xfrm>
          <a:off x="3055949" y="725066"/>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Zinātniskā padome</a:t>
          </a:r>
        </a:p>
      </dgm:t>
    </dgm:pt>
    <dgm:pt modelId="{DE77C2EA-D376-45C9-BFDC-1F9FF6639B50}" type="parTrans" cxnId="{2CB3CCAE-ADDA-4A03-A061-BBDECF20DE77}">
      <dgm:prSet/>
      <dgm:spPr>
        <a:xfrm>
          <a:off x="2949892" y="512952"/>
          <a:ext cx="106056" cy="464629"/>
        </a:xfrm>
        <a:custGeom>
          <a:avLst/>
          <a:gdLst/>
          <a:ahLst/>
          <a:cxnLst/>
          <a:rect l="0" t="0" r="0" b="0"/>
          <a:pathLst>
            <a:path>
              <a:moveTo>
                <a:pt x="0" y="0"/>
              </a:moveTo>
              <a:lnTo>
                <a:pt x="0" y="464629"/>
              </a:lnTo>
              <a:lnTo>
                <a:pt x="106056" y="46462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A4A0AD40-04BB-4CC0-914D-C48A9E5716EF}" type="sibTrans" cxnId="{2CB3CCAE-ADDA-4A03-A061-BBDECF20DE77}">
      <dgm:prSet/>
      <dgm:spPr/>
      <dgm:t>
        <a:bodyPr/>
        <a:lstStyle/>
        <a:p>
          <a:pPr algn="ctr"/>
          <a:endParaRPr lang="lv-LV"/>
        </a:p>
      </dgm:t>
    </dgm:pt>
    <dgm:pt modelId="{BBE129E8-227A-438B-AE29-55C8CC32EDF8}">
      <dgm:prSet phldrT="[Text]" custT="1"/>
      <dgm:spPr>
        <a:xfrm>
          <a:off x="3667038" y="144221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Sabiedrisko attiecību speciālists/lietvedis (1)</a:t>
          </a:r>
        </a:p>
      </dgm:t>
    </dgm:pt>
    <dgm:pt modelId="{690C474F-1189-43D6-9C4A-ACE3512580D3}" type="parTrans" cxnId="{5BD05C3B-D3BF-4254-A815-F115CC8E7B9C}">
      <dgm:prSet/>
      <dgm:spPr>
        <a:xfrm>
          <a:off x="2949892" y="512952"/>
          <a:ext cx="1222178" cy="929259"/>
        </a:xfrm>
        <a:custGeom>
          <a:avLst/>
          <a:gdLst/>
          <a:ahLst/>
          <a:cxnLst/>
          <a:rect l="0" t="0" r="0" b="0"/>
          <a:pathLst>
            <a:path>
              <a:moveTo>
                <a:pt x="0" y="0"/>
              </a:moveTo>
              <a:lnTo>
                <a:pt x="0" y="823202"/>
              </a:lnTo>
              <a:lnTo>
                <a:pt x="1222178" y="823202"/>
              </a:lnTo>
              <a:lnTo>
                <a:pt x="1222178"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3EB948AA-B4FF-4272-9082-6F8D40496604}" type="sibTrans" cxnId="{5BD05C3B-D3BF-4254-A815-F115CC8E7B9C}">
      <dgm:prSet/>
      <dgm:spPr/>
      <dgm:t>
        <a:bodyPr/>
        <a:lstStyle/>
        <a:p>
          <a:pPr algn="ctr"/>
          <a:endParaRPr lang="lv-LV"/>
        </a:p>
      </dgm:t>
    </dgm:pt>
    <dgm:pt modelId="{E6D7EAE8-1388-40FA-9661-A911BC169718}">
      <dgm:prSet phldrT="[Text]" custT="1"/>
      <dgm:spPr>
        <a:xfrm>
          <a:off x="4889216" y="144221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Tūrisma informācijas konsultants (1)</a:t>
          </a:r>
        </a:p>
      </dgm:t>
    </dgm:pt>
    <dgm:pt modelId="{5479AA23-1053-4AA2-8EB7-146FB273DC76}" type="parTrans" cxnId="{23F36EF9-C307-41CA-A237-379EAEC0D34B}">
      <dgm:prSet/>
      <dgm:spPr>
        <a:xfrm>
          <a:off x="2949892" y="512952"/>
          <a:ext cx="2444356" cy="929259"/>
        </a:xfrm>
        <a:custGeom>
          <a:avLst/>
          <a:gdLst/>
          <a:ahLst/>
          <a:cxnLst/>
          <a:rect l="0" t="0" r="0" b="0"/>
          <a:pathLst>
            <a:path>
              <a:moveTo>
                <a:pt x="0" y="0"/>
              </a:moveTo>
              <a:lnTo>
                <a:pt x="0" y="823202"/>
              </a:lnTo>
              <a:lnTo>
                <a:pt x="2444356" y="823202"/>
              </a:lnTo>
              <a:lnTo>
                <a:pt x="2444356"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lv-LV"/>
        </a:p>
      </dgm:t>
    </dgm:pt>
    <dgm:pt modelId="{C0747701-E16B-43BE-9539-1AE5D6F5FE16}" type="sibTrans" cxnId="{23F36EF9-C307-41CA-A237-379EAEC0D34B}">
      <dgm:prSet/>
      <dgm:spPr/>
      <dgm:t>
        <a:bodyPr/>
        <a:lstStyle/>
        <a:p>
          <a:endParaRPr lang="lv-LV"/>
        </a:p>
      </dgm:t>
    </dgm:pt>
    <dgm:pt modelId="{356CA6C3-D439-4845-855A-4034CD67D903}" type="pres">
      <dgm:prSet presAssocID="{475D904B-298E-4B5A-A886-716F7F136E7D}" presName="hierChild1" presStyleCnt="0">
        <dgm:presLayoutVars>
          <dgm:orgChart val="1"/>
          <dgm:chPref val="1"/>
          <dgm:dir/>
          <dgm:animOne val="branch"/>
          <dgm:animLvl val="lvl"/>
          <dgm:resizeHandles/>
        </dgm:presLayoutVars>
      </dgm:prSet>
      <dgm:spPr/>
    </dgm:pt>
    <dgm:pt modelId="{4C125E51-7682-4E77-B471-8D30D93CA62F}" type="pres">
      <dgm:prSet presAssocID="{040985E6-35C3-44A3-B68A-7D42AC5E7114}" presName="hierRoot1" presStyleCnt="0">
        <dgm:presLayoutVars>
          <dgm:hierBranch val="init"/>
        </dgm:presLayoutVars>
      </dgm:prSet>
      <dgm:spPr/>
    </dgm:pt>
    <dgm:pt modelId="{04532218-01AB-4EB9-9315-938503CD1F9C}" type="pres">
      <dgm:prSet presAssocID="{040985E6-35C3-44A3-B68A-7D42AC5E7114}" presName="rootComposite1" presStyleCnt="0"/>
      <dgm:spPr/>
    </dgm:pt>
    <dgm:pt modelId="{DC60A587-52EC-4769-B2AB-62E010E79BB1}" type="pres">
      <dgm:prSet presAssocID="{040985E6-35C3-44A3-B68A-7D42AC5E7114}" presName="rootText1" presStyleLbl="node0" presStyleIdx="0" presStyleCnt="1">
        <dgm:presLayoutVars>
          <dgm:chPref val="3"/>
        </dgm:presLayoutVars>
      </dgm:prSet>
      <dgm:spPr/>
    </dgm:pt>
    <dgm:pt modelId="{6A686800-4F6A-4C31-9634-3E146E4A4FB2}" type="pres">
      <dgm:prSet presAssocID="{040985E6-35C3-44A3-B68A-7D42AC5E7114}" presName="rootConnector1" presStyleLbl="node1" presStyleIdx="0" presStyleCnt="0"/>
      <dgm:spPr/>
    </dgm:pt>
    <dgm:pt modelId="{E9108068-62AA-48CA-B5AF-1E202811FCB1}" type="pres">
      <dgm:prSet presAssocID="{040985E6-35C3-44A3-B68A-7D42AC5E7114}" presName="hierChild2" presStyleCnt="0"/>
      <dgm:spPr/>
    </dgm:pt>
    <dgm:pt modelId="{BB7B858B-7445-44F9-99E8-7732DF02CA74}" type="pres">
      <dgm:prSet presAssocID="{8E3D1D2F-C6E5-467D-87F1-0906D86C8A00}" presName="Name37" presStyleLbl="parChTrans1D2" presStyleIdx="0" presStyleCnt="7"/>
      <dgm:spPr/>
    </dgm:pt>
    <dgm:pt modelId="{385309C1-E923-4E8C-B080-95ACDCA1F01A}" type="pres">
      <dgm:prSet presAssocID="{CE1D06D3-B02C-4893-9862-2572EA6A8228}" presName="hierRoot2" presStyleCnt="0">
        <dgm:presLayoutVars>
          <dgm:hierBranch val="init"/>
        </dgm:presLayoutVars>
      </dgm:prSet>
      <dgm:spPr/>
    </dgm:pt>
    <dgm:pt modelId="{C325CE16-AE87-41FA-A2A9-6B558F9729FB}" type="pres">
      <dgm:prSet presAssocID="{CE1D06D3-B02C-4893-9862-2572EA6A8228}" presName="rootComposite" presStyleCnt="0"/>
      <dgm:spPr/>
    </dgm:pt>
    <dgm:pt modelId="{6C43339E-A86C-4EF4-B6FE-2BA9A35D3220}" type="pres">
      <dgm:prSet presAssocID="{CE1D06D3-B02C-4893-9862-2572EA6A8228}" presName="rootText" presStyleLbl="node2" presStyleIdx="0" presStyleCnt="5">
        <dgm:presLayoutVars>
          <dgm:chPref val="3"/>
        </dgm:presLayoutVars>
      </dgm:prSet>
      <dgm:spPr/>
    </dgm:pt>
    <dgm:pt modelId="{3B2EEDDF-204B-4172-9F89-D36241B649DA}" type="pres">
      <dgm:prSet presAssocID="{CE1D06D3-B02C-4893-9862-2572EA6A8228}" presName="rootConnector" presStyleLbl="node2" presStyleIdx="0" presStyleCnt="5"/>
      <dgm:spPr/>
    </dgm:pt>
    <dgm:pt modelId="{B3052961-9BB9-48ED-8EEE-9CFD8C64E2EB}" type="pres">
      <dgm:prSet presAssocID="{CE1D06D3-B02C-4893-9862-2572EA6A8228}" presName="hierChild4" presStyleCnt="0"/>
      <dgm:spPr/>
    </dgm:pt>
    <dgm:pt modelId="{0322F1AD-C30E-4348-866E-25624330C977}" type="pres">
      <dgm:prSet presAssocID="{CE1D06D3-B02C-4893-9862-2572EA6A8228}" presName="hierChild5" presStyleCnt="0"/>
      <dgm:spPr/>
    </dgm:pt>
    <dgm:pt modelId="{1570BA78-3DE9-4FAF-9FCE-D6D2AD946343}" type="pres">
      <dgm:prSet presAssocID="{620398A5-6DFE-411A-AAE4-19683F6162E4}" presName="Name37" presStyleLbl="parChTrans1D2" presStyleIdx="1" presStyleCnt="7"/>
      <dgm:spPr/>
    </dgm:pt>
    <dgm:pt modelId="{B85376F3-718F-42B2-A755-C8BFD4B75A2F}" type="pres">
      <dgm:prSet presAssocID="{D4D1328E-F77D-44A4-8BEC-C70A14D5AA6D}" presName="hierRoot2" presStyleCnt="0">
        <dgm:presLayoutVars>
          <dgm:hierBranch val="init"/>
        </dgm:presLayoutVars>
      </dgm:prSet>
      <dgm:spPr/>
    </dgm:pt>
    <dgm:pt modelId="{9817BCAC-7FD1-428C-A83D-B8651A16B752}" type="pres">
      <dgm:prSet presAssocID="{D4D1328E-F77D-44A4-8BEC-C70A14D5AA6D}" presName="rootComposite" presStyleCnt="0"/>
      <dgm:spPr/>
    </dgm:pt>
    <dgm:pt modelId="{69E353BA-1F18-49B3-8B63-01A5CF2E7158}" type="pres">
      <dgm:prSet presAssocID="{D4D1328E-F77D-44A4-8BEC-C70A14D5AA6D}" presName="rootText" presStyleLbl="node2" presStyleIdx="1" presStyleCnt="5">
        <dgm:presLayoutVars>
          <dgm:chPref val="3"/>
        </dgm:presLayoutVars>
      </dgm:prSet>
      <dgm:spPr/>
    </dgm:pt>
    <dgm:pt modelId="{0E0597A5-8012-47C0-BA97-627FB4F086A9}" type="pres">
      <dgm:prSet presAssocID="{D4D1328E-F77D-44A4-8BEC-C70A14D5AA6D}" presName="rootConnector" presStyleLbl="node2" presStyleIdx="1" presStyleCnt="5"/>
      <dgm:spPr/>
    </dgm:pt>
    <dgm:pt modelId="{E2AE0763-AC33-4D51-B9D7-236E72341570}" type="pres">
      <dgm:prSet presAssocID="{D4D1328E-F77D-44A4-8BEC-C70A14D5AA6D}" presName="hierChild4" presStyleCnt="0"/>
      <dgm:spPr/>
    </dgm:pt>
    <dgm:pt modelId="{4727D004-CC32-4038-BB53-1CEAB893F3F0}" type="pres">
      <dgm:prSet presAssocID="{D4D1328E-F77D-44A4-8BEC-C70A14D5AA6D}" presName="hierChild5" presStyleCnt="0"/>
      <dgm:spPr/>
    </dgm:pt>
    <dgm:pt modelId="{FE4EFCBE-AA5B-4906-8A85-3C6620451DE9}" type="pres">
      <dgm:prSet presAssocID="{AC006AF9-E538-4BF4-8BF1-77AAA6C6B43C}" presName="Name37" presStyleLbl="parChTrans1D2" presStyleIdx="2" presStyleCnt="7"/>
      <dgm:spPr/>
    </dgm:pt>
    <dgm:pt modelId="{503F5A23-E30B-42B2-8FF1-289CDB6F7175}" type="pres">
      <dgm:prSet presAssocID="{0EA00653-49DD-4733-91AC-DDD9C326164B}" presName="hierRoot2" presStyleCnt="0">
        <dgm:presLayoutVars>
          <dgm:hierBranch val="init"/>
        </dgm:presLayoutVars>
      </dgm:prSet>
      <dgm:spPr/>
    </dgm:pt>
    <dgm:pt modelId="{11B12F3E-C419-4E8D-A563-75EEC967E410}" type="pres">
      <dgm:prSet presAssocID="{0EA00653-49DD-4733-91AC-DDD9C326164B}" presName="rootComposite" presStyleCnt="0"/>
      <dgm:spPr/>
    </dgm:pt>
    <dgm:pt modelId="{E0793EE9-2C9D-40D6-A64A-B6D10A4F0A0E}" type="pres">
      <dgm:prSet presAssocID="{0EA00653-49DD-4733-91AC-DDD9C326164B}" presName="rootText" presStyleLbl="node2" presStyleIdx="2" presStyleCnt="5">
        <dgm:presLayoutVars>
          <dgm:chPref val="3"/>
        </dgm:presLayoutVars>
      </dgm:prSet>
      <dgm:spPr/>
    </dgm:pt>
    <dgm:pt modelId="{65366694-73AA-43DA-8E8A-719B117A90E8}" type="pres">
      <dgm:prSet presAssocID="{0EA00653-49DD-4733-91AC-DDD9C326164B}" presName="rootConnector" presStyleLbl="node2" presStyleIdx="2" presStyleCnt="5"/>
      <dgm:spPr/>
    </dgm:pt>
    <dgm:pt modelId="{9433924D-A719-45D9-A3E8-59C904FA80C8}" type="pres">
      <dgm:prSet presAssocID="{0EA00653-49DD-4733-91AC-DDD9C326164B}" presName="hierChild4" presStyleCnt="0"/>
      <dgm:spPr/>
    </dgm:pt>
    <dgm:pt modelId="{A543A530-0383-4E35-9803-F9BD9E8B8099}" type="pres">
      <dgm:prSet presAssocID="{0EA00653-49DD-4733-91AC-DDD9C326164B}" presName="hierChild5" presStyleCnt="0"/>
      <dgm:spPr/>
    </dgm:pt>
    <dgm:pt modelId="{E59F99C0-C743-42E5-80BF-8EFF40CAF420}" type="pres">
      <dgm:prSet presAssocID="{690C474F-1189-43D6-9C4A-ACE3512580D3}" presName="Name37" presStyleLbl="parChTrans1D2" presStyleIdx="3" presStyleCnt="7"/>
      <dgm:spPr/>
    </dgm:pt>
    <dgm:pt modelId="{DBF12655-50E4-46F4-9CB0-7C5D35543331}" type="pres">
      <dgm:prSet presAssocID="{BBE129E8-227A-438B-AE29-55C8CC32EDF8}" presName="hierRoot2" presStyleCnt="0">
        <dgm:presLayoutVars>
          <dgm:hierBranch val="init"/>
        </dgm:presLayoutVars>
      </dgm:prSet>
      <dgm:spPr/>
    </dgm:pt>
    <dgm:pt modelId="{14AFBA36-2AB3-40F1-A8EF-FDAF26DA2371}" type="pres">
      <dgm:prSet presAssocID="{BBE129E8-227A-438B-AE29-55C8CC32EDF8}" presName="rootComposite" presStyleCnt="0"/>
      <dgm:spPr/>
    </dgm:pt>
    <dgm:pt modelId="{637CDEB7-3291-4792-B6AC-698DF2180BAE}" type="pres">
      <dgm:prSet presAssocID="{BBE129E8-227A-438B-AE29-55C8CC32EDF8}" presName="rootText" presStyleLbl="node2" presStyleIdx="3" presStyleCnt="5">
        <dgm:presLayoutVars>
          <dgm:chPref val="3"/>
        </dgm:presLayoutVars>
      </dgm:prSet>
      <dgm:spPr/>
    </dgm:pt>
    <dgm:pt modelId="{3226469A-D0C7-45DA-844A-138E382CCE81}" type="pres">
      <dgm:prSet presAssocID="{BBE129E8-227A-438B-AE29-55C8CC32EDF8}" presName="rootConnector" presStyleLbl="node2" presStyleIdx="3" presStyleCnt="5"/>
      <dgm:spPr/>
    </dgm:pt>
    <dgm:pt modelId="{BA8BF15B-D60B-41E1-8391-1B9D4E1791FE}" type="pres">
      <dgm:prSet presAssocID="{BBE129E8-227A-438B-AE29-55C8CC32EDF8}" presName="hierChild4" presStyleCnt="0"/>
      <dgm:spPr/>
    </dgm:pt>
    <dgm:pt modelId="{EFACE2E3-BCAA-4746-BA32-6E5C90DA4132}" type="pres">
      <dgm:prSet presAssocID="{BBE129E8-227A-438B-AE29-55C8CC32EDF8}" presName="hierChild5" presStyleCnt="0"/>
      <dgm:spPr/>
    </dgm:pt>
    <dgm:pt modelId="{D3FB64AC-7F39-47F6-84AA-D8BAFF2B9919}" type="pres">
      <dgm:prSet presAssocID="{5479AA23-1053-4AA2-8EB7-146FB273DC76}" presName="Name37" presStyleLbl="parChTrans1D2" presStyleIdx="4" presStyleCnt="7"/>
      <dgm:spPr/>
    </dgm:pt>
    <dgm:pt modelId="{460B8474-5945-4503-9F23-C9A55CF5946E}" type="pres">
      <dgm:prSet presAssocID="{E6D7EAE8-1388-40FA-9661-A911BC169718}" presName="hierRoot2" presStyleCnt="0">
        <dgm:presLayoutVars>
          <dgm:hierBranch val="init"/>
        </dgm:presLayoutVars>
      </dgm:prSet>
      <dgm:spPr/>
    </dgm:pt>
    <dgm:pt modelId="{FECF1090-CE9E-4A47-8A86-FD18F7F05F74}" type="pres">
      <dgm:prSet presAssocID="{E6D7EAE8-1388-40FA-9661-A911BC169718}" presName="rootComposite" presStyleCnt="0"/>
      <dgm:spPr/>
    </dgm:pt>
    <dgm:pt modelId="{4234FDE0-3C13-424D-A6FE-9E3FB339DE07}" type="pres">
      <dgm:prSet presAssocID="{E6D7EAE8-1388-40FA-9661-A911BC169718}" presName="rootText" presStyleLbl="node2" presStyleIdx="4" presStyleCnt="5">
        <dgm:presLayoutVars>
          <dgm:chPref val="3"/>
        </dgm:presLayoutVars>
      </dgm:prSet>
      <dgm:spPr/>
    </dgm:pt>
    <dgm:pt modelId="{70738D61-1DAD-49B4-8192-BAA1490CAAE7}" type="pres">
      <dgm:prSet presAssocID="{E6D7EAE8-1388-40FA-9661-A911BC169718}" presName="rootConnector" presStyleLbl="node2" presStyleIdx="4" presStyleCnt="5"/>
      <dgm:spPr/>
    </dgm:pt>
    <dgm:pt modelId="{94ACBB5C-BEB3-46C4-91A5-A0FF26B3E317}" type="pres">
      <dgm:prSet presAssocID="{E6D7EAE8-1388-40FA-9661-A911BC169718}" presName="hierChild4" presStyleCnt="0"/>
      <dgm:spPr/>
    </dgm:pt>
    <dgm:pt modelId="{A58BF31C-072B-4FBA-BA40-4A9074FD5D72}" type="pres">
      <dgm:prSet presAssocID="{E6D7EAE8-1388-40FA-9661-A911BC169718}" presName="hierChild5" presStyleCnt="0"/>
      <dgm:spPr/>
    </dgm:pt>
    <dgm:pt modelId="{F1A825D3-A8A6-42AC-A05E-4A52ADB71622}" type="pres">
      <dgm:prSet presAssocID="{040985E6-35C3-44A3-B68A-7D42AC5E7114}" presName="hierChild3" presStyleCnt="0"/>
      <dgm:spPr/>
    </dgm:pt>
    <dgm:pt modelId="{7F126D1E-E3F1-484C-B3D7-A37EAF2E9292}" type="pres">
      <dgm:prSet presAssocID="{A1B257FE-A047-4EC4-99E0-F1DCF3614266}" presName="Name111" presStyleLbl="parChTrans1D2" presStyleIdx="5" presStyleCnt="7"/>
      <dgm:spPr/>
    </dgm:pt>
    <dgm:pt modelId="{2467CA6B-0E12-46D0-9CFA-1D3383EA1911}" type="pres">
      <dgm:prSet presAssocID="{13C24345-F2C2-4E96-90A3-945622F22F5D}" presName="hierRoot3" presStyleCnt="0">
        <dgm:presLayoutVars>
          <dgm:hierBranch val="init"/>
        </dgm:presLayoutVars>
      </dgm:prSet>
      <dgm:spPr/>
    </dgm:pt>
    <dgm:pt modelId="{55D72B42-767B-450E-A12A-5923E0860E8F}" type="pres">
      <dgm:prSet presAssocID="{13C24345-F2C2-4E96-90A3-945622F22F5D}" presName="rootComposite3" presStyleCnt="0"/>
      <dgm:spPr/>
    </dgm:pt>
    <dgm:pt modelId="{F1B01758-A69E-43D1-8F74-4FA85B1F98CB}" type="pres">
      <dgm:prSet presAssocID="{13C24345-F2C2-4E96-90A3-945622F22F5D}" presName="rootText3" presStyleLbl="asst1" presStyleIdx="0" presStyleCnt="2">
        <dgm:presLayoutVars>
          <dgm:chPref val="3"/>
        </dgm:presLayoutVars>
      </dgm:prSet>
      <dgm:spPr/>
    </dgm:pt>
    <dgm:pt modelId="{7097C357-5999-4F44-83F5-248E71F777A0}" type="pres">
      <dgm:prSet presAssocID="{13C24345-F2C2-4E96-90A3-945622F22F5D}" presName="rootConnector3" presStyleLbl="asst1" presStyleIdx="0" presStyleCnt="2"/>
      <dgm:spPr/>
    </dgm:pt>
    <dgm:pt modelId="{165D85CF-7B24-42CA-A2D4-72C25D8D7A13}" type="pres">
      <dgm:prSet presAssocID="{13C24345-F2C2-4E96-90A3-945622F22F5D}" presName="hierChild6" presStyleCnt="0"/>
      <dgm:spPr/>
    </dgm:pt>
    <dgm:pt modelId="{631FE239-BBA8-442F-ACE2-1C3E7547FBD5}" type="pres">
      <dgm:prSet presAssocID="{13C24345-F2C2-4E96-90A3-945622F22F5D}" presName="hierChild7" presStyleCnt="0"/>
      <dgm:spPr/>
    </dgm:pt>
    <dgm:pt modelId="{DE9D71BB-9941-4058-8F77-0013CC19AC40}" type="pres">
      <dgm:prSet presAssocID="{DE77C2EA-D376-45C9-BFDC-1F9FF6639B50}" presName="Name111" presStyleLbl="parChTrans1D2" presStyleIdx="6" presStyleCnt="7"/>
      <dgm:spPr/>
    </dgm:pt>
    <dgm:pt modelId="{C0E618C6-E91C-49C8-A00F-24F9810C90DD}" type="pres">
      <dgm:prSet presAssocID="{5389C78D-5869-4D3E-A083-9F7310EC32A8}" presName="hierRoot3" presStyleCnt="0">
        <dgm:presLayoutVars>
          <dgm:hierBranch val="init"/>
        </dgm:presLayoutVars>
      </dgm:prSet>
      <dgm:spPr/>
    </dgm:pt>
    <dgm:pt modelId="{CBF1FA57-6E4A-4419-BBA4-A63B56D686D9}" type="pres">
      <dgm:prSet presAssocID="{5389C78D-5869-4D3E-A083-9F7310EC32A8}" presName="rootComposite3" presStyleCnt="0"/>
      <dgm:spPr/>
    </dgm:pt>
    <dgm:pt modelId="{CE571490-A0D6-4F5A-9EB1-1B422F8A364A}" type="pres">
      <dgm:prSet presAssocID="{5389C78D-5869-4D3E-A083-9F7310EC32A8}" presName="rootText3" presStyleLbl="asst1" presStyleIdx="1" presStyleCnt="2">
        <dgm:presLayoutVars>
          <dgm:chPref val="3"/>
        </dgm:presLayoutVars>
      </dgm:prSet>
      <dgm:spPr/>
    </dgm:pt>
    <dgm:pt modelId="{5146E6ED-774A-4A8E-BA18-124C5C728309}" type="pres">
      <dgm:prSet presAssocID="{5389C78D-5869-4D3E-A083-9F7310EC32A8}" presName="rootConnector3" presStyleLbl="asst1" presStyleIdx="1" presStyleCnt="2"/>
      <dgm:spPr/>
    </dgm:pt>
    <dgm:pt modelId="{B685D56F-0AE9-4211-81A5-8DA99DB14E05}" type="pres">
      <dgm:prSet presAssocID="{5389C78D-5869-4D3E-A083-9F7310EC32A8}" presName="hierChild6" presStyleCnt="0"/>
      <dgm:spPr/>
    </dgm:pt>
    <dgm:pt modelId="{EBE0BFA3-4AA9-4412-9566-CCC4C2B017BC}" type="pres">
      <dgm:prSet presAssocID="{5389C78D-5869-4D3E-A083-9F7310EC32A8}" presName="hierChild7" presStyleCnt="0"/>
      <dgm:spPr/>
    </dgm:pt>
  </dgm:ptLst>
  <dgm:cxnLst>
    <dgm:cxn modelId="{8A676D04-43F2-482D-BCC9-256A6DD76C1A}" type="presOf" srcId="{13C24345-F2C2-4E96-90A3-945622F22F5D}" destId="{7097C357-5999-4F44-83F5-248E71F777A0}" srcOrd="1" destOrd="0" presId="urn:microsoft.com/office/officeart/2005/8/layout/orgChart1"/>
    <dgm:cxn modelId="{AB1CEE09-9CB0-4AC7-9D9D-5C35B474442A}" srcId="{040985E6-35C3-44A3-B68A-7D42AC5E7114}" destId="{0EA00653-49DD-4733-91AC-DDD9C326164B}" srcOrd="4" destOrd="0" parTransId="{AC006AF9-E538-4BF4-8BF1-77AAA6C6B43C}" sibTransId="{EB7F1E0A-6AE2-432F-A4B1-35FE3E1E3C16}"/>
    <dgm:cxn modelId="{9BEEC013-1D6D-4C37-9717-FD8461D2FCE4}" srcId="{040985E6-35C3-44A3-B68A-7D42AC5E7114}" destId="{13C24345-F2C2-4E96-90A3-945622F22F5D}" srcOrd="0" destOrd="0" parTransId="{A1B257FE-A047-4EC4-99E0-F1DCF3614266}" sibTransId="{F45792EB-DF48-4D52-A4C2-6264568AB992}"/>
    <dgm:cxn modelId="{D6205B1C-F715-4E9A-A3D8-25227F10F54A}" type="presOf" srcId="{040985E6-35C3-44A3-B68A-7D42AC5E7114}" destId="{DC60A587-52EC-4769-B2AB-62E010E79BB1}" srcOrd="0" destOrd="0" presId="urn:microsoft.com/office/officeart/2005/8/layout/orgChart1"/>
    <dgm:cxn modelId="{C43CB920-ABB9-425D-B680-E1BA49DB6F87}" type="presOf" srcId="{CE1D06D3-B02C-4893-9862-2572EA6A8228}" destId="{6C43339E-A86C-4EF4-B6FE-2BA9A35D3220}" srcOrd="0" destOrd="0" presId="urn:microsoft.com/office/officeart/2005/8/layout/orgChart1"/>
    <dgm:cxn modelId="{1EC46927-7C2D-484B-9675-1FBFAA9350C6}" srcId="{040985E6-35C3-44A3-B68A-7D42AC5E7114}" destId="{CE1D06D3-B02C-4893-9862-2572EA6A8228}" srcOrd="2" destOrd="0" parTransId="{8E3D1D2F-C6E5-467D-87F1-0906D86C8A00}" sibTransId="{3E732A35-7D11-4FE9-BE2C-E1DD08F3E1D1}"/>
    <dgm:cxn modelId="{95809A2A-DB91-4FB6-9585-70DC40957DC0}" type="presOf" srcId="{AC006AF9-E538-4BF4-8BF1-77AAA6C6B43C}" destId="{FE4EFCBE-AA5B-4906-8A85-3C6620451DE9}" srcOrd="0" destOrd="0" presId="urn:microsoft.com/office/officeart/2005/8/layout/orgChart1"/>
    <dgm:cxn modelId="{2FEAF12E-CC34-4892-BA55-1F37BC68ACFF}" type="presOf" srcId="{040985E6-35C3-44A3-B68A-7D42AC5E7114}" destId="{6A686800-4F6A-4C31-9634-3E146E4A4FB2}" srcOrd="1" destOrd="0" presId="urn:microsoft.com/office/officeart/2005/8/layout/orgChart1"/>
    <dgm:cxn modelId="{2DA5DB30-F710-4A32-A61E-8E1206FD71B4}" type="presOf" srcId="{620398A5-6DFE-411A-AAE4-19683F6162E4}" destId="{1570BA78-3DE9-4FAF-9FCE-D6D2AD946343}" srcOrd="0" destOrd="0" presId="urn:microsoft.com/office/officeart/2005/8/layout/orgChart1"/>
    <dgm:cxn modelId="{BFF1B935-60CB-4307-B94E-EFA15FFA9A08}" type="presOf" srcId="{A1B257FE-A047-4EC4-99E0-F1DCF3614266}" destId="{7F126D1E-E3F1-484C-B3D7-A37EAF2E9292}" srcOrd="0" destOrd="0" presId="urn:microsoft.com/office/officeart/2005/8/layout/orgChart1"/>
    <dgm:cxn modelId="{44D9D239-F2F0-4A8A-9F24-3B629B39D19D}" type="presOf" srcId="{E6D7EAE8-1388-40FA-9661-A911BC169718}" destId="{4234FDE0-3C13-424D-A6FE-9E3FB339DE07}" srcOrd="0" destOrd="0" presId="urn:microsoft.com/office/officeart/2005/8/layout/orgChart1"/>
    <dgm:cxn modelId="{5BD05C3B-D3BF-4254-A815-F115CC8E7B9C}" srcId="{040985E6-35C3-44A3-B68A-7D42AC5E7114}" destId="{BBE129E8-227A-438B-AE29-55C8CC32EDF8}" srcOrd="5" destOrd="0" parTransId="{690C474F-1189-43D6-9C4A-ACE3512580D3}" sibTransId="{3EB948AA-B4FF-4272-9082-6F8D40496604}"/>
    <dgm:cxn modelId="{27A7534B-B180-476C-A047-1156AB74583B}" type="presOf" srcId="{13C24345-F2C2-4E96-90A3-945622F22F5D}" destId="{F1B01758-A69E-43D1-8F74-4FA85B1F98CB}" srcOrd="0" destOrd="0" presId="urn:microsoft.com/office/officeart/2005/8/layout/orgChart1"/>
    <dgm:cxn modelId="{ACDB754C-1024-4838-9D1D-0AFE60A7343E}" type="presOf" srcId="{E6D7EAE8-1388-40FA-9661-A911BC169718}" destId="{70738D61-1DAD-49B4-8192-BAA1490CAAE7}" srcOrd="1" destOrd="0" presId="urn:microsoft.com/office/officeart/2005/8/layout/orgChart1"/>
    <dgm:cxn modelId="{DB7B725A-0569-44E7-A656-D144BA5A85F5}" type="presOf" srcId="{0EA00653-49DD-4733-91AC-DDD9C326164B}" destId="{E0793EE9-2C9D-40D6-A64A-B6D10A4F0A0E}" srcOrd="0" destOrd="0" presId="urn:microsoft.com/office/officeart/2005/8/layout/orgChart1"/>
    <dgm:cxn modelId="{6036C682-FF7D-411E-953F-6ECDB92B9959}" type="presOf" srcId="{475D904B-298E-4B5A-A886-716F7F136E7D}" destId="{356CA6C3-D439-4845-855A-4034CD67D903}" srcOrd="0" destOrd="0" presId="urn:microsoft.com/office/officeart/2005/8/layout/orgChart1"/>
    <dgm:cxn modelId="{A02ED485-8B1B-458D-9F7C-D37E67174AF3}" type="presOf" srcId="{BBE129E8-227A-438B-AE29-55C8CC32EDF8}" destId="{637CDEB7-3291-4792-B6AC-698DF2180BAE}" srcOrd="0" destOrd="0" presId="urn:microsoft.com/office/officeart/2005/8/layout/orgChart1"/>
    <dgm:cxn modelId="{09CDEF85-13BA-4830-A691-0915BDB0F2FA}" srcId="{040985E6-35C3-44A3-B68A-7D42AC5E7114}" destId="{D4D1328E-F77D-44A4-8BEC-C70A14D5AA6D}" srcOrd="3" destOrd="0" parTransId="{620398A5-6DFE-411A-AAE4-19683F6162E4}" sibTransId="{2646B281-299F-4246-844D-3736E2A36C97}"/>
    <dgm:cxn modelId="{F03CF787-D70A-447D-8B22-1C00907B486B}" type="presOf" srcId="{BBE129E8-227A-438B-AE29-55C8CC32EDF8}" destId="{3226469A-D0C7-45DA-844A-138E382CCE81}" srcOrd="1" destOrd="0" presId="urn:microsoft.com/office/officeart/2005/8/layout/orgChart1"/>
    <dgm:cxn modelId="{5EA15989-FEFA-4B9D-BBDB-51F5E106C146}" type="presOf" srcId="{5479AA23-1053-4AA2-8EB7-146FB273DC76}" destId="{D3FB64AC-7F39-47F6-84AA-D8BAFF2B9919}" srcOrd="0" destOrd="0" presId="urn:microsoft.com/office/officeart/2005/8/layout/orgChart1"/>
    <dgm:cxn modelId="{E8D95393-4F47-48B7-9B26-C7D82DD2C3E0}" type="presOf" srcId="{D4D1328E-F77D-44A4-8BEC-C70A14D5AA6D}" destId="{0E0597A5-8012-47C0-BA97-627FB4F086A9}" srcOrd="1" destOrd="0" presId="urn:microsoft.com/office/officeart/2005/8/layout/orgChart1"/>
    <dgm:cxn modelId="{1B0A1B9C-36F6-4D9D-91E2-5634C9E2F944}" type="presOf" srcId="{D4D1328E-F77D-44A4-8BEC-C70A14D5AA6D}" destId="{69E353BA-1F18-49B3-8B63-01A5CF2E7158}" srcOrd="0" destOrd="0" presId="urn:microsoft.com/office/officeart/2005/8/layout/orgChart1"/>
    <dgm:cxn modelId="{9F502FA6-AC39-430A-A955-C4BA8CE0E4C4}" type="presOf" srcId="{0EA00653-49DD-4733-91AC-DDD9C326164B}" destId="{65366694-73AA-43DA-8E8A-719B117A90E8}" srcOrd="1" destOrd="0" presId="urn:microsoft.com/office/officeart/2005/8/layout/orgChart1"/>
    <dgm:cxn modelId="{2CB3CCAE-ADDA-4A03-A061-BBDECF20DE77}" srcId="{040985E6-35C3-44A3-B68A-7D42AC5E7114}" destId="{5389C78D-5869-4D3E-A083-9F7310EC32A8}" srcOrd="1" destOrd="0" parTransId="{DE77C2EA-D376-45C9-BFDC-1F9FF6639B50}" sibTransId="{A4A0AD40-04BB-4CC0-914D-C48A9E5716EF}"/>
    <dgm:cxn modelId="{2A8084B3-F975-4CF4-9C58-9B8DCD4C910F}" type="presOf" srcId="{DE77C2EA-D376-45C9-BFDC-1F9FF6639B50}" destId="{DE9D71BB-9941-4058-8F77-0013CC19AC40}" srcOrd="0" destOrd="0" presId="urn:microsoft.com/office/officeart/2005/8/layout/orgChart1"/>
    <dgm:cxn modelId="{B59B81B5-BBF6-45F2-B4BB-474D6327022E}" type="presOf" srcId="{5389C78D-5869-4D3E-A083-9F7310EC32A8}" destId="{5146E6ED-774A-4A8E-BA18-124C5C728309}" srcOrd="1" destOrd="0" presId="urn:microsoft.com/office/officeart/2005/8/layout/orgChart1"/>
    <dgm:cxn modelId="{55C651B6-FAAE-42B8-B148-8ADAAC1A1342}" type="presOf" srcId="{690C474F-1189-43D6-9C4A-ACE3512580D3}" destId="{E59F99C0-C743-42E5-80BF-8EFF40CAF420}" srcOrd="0" destOrd="0" presId="urn:microsoft.com/office/officeart/2005/8/layout/orgChart1"/>
    <dgm:cxn modelId="{B1E1E0C8-BD51-4C87-AB6C-702A6F490B8C}" srcId="{475D904B-298E-4B5A-A886-716F7F136E7D}" destId="{040985E6-35C3-44A3-B68A-7D42AC5E7114}" srcOrd="0" destOrd="0" parTransId="{0EA1AA6B-CD3A-4A62-9F97-8F204CCEEFC1}" sibTransId="{155A2FF5-440E-4396-95AD-288AC842F578}"/>
    <dgm:cxn modelId="{6601DCD5-2CE4-4855-B4ED-578ED09322EC}" type="presOf" srcId="{5389C78D-5869-4D3E-A083-9F7310EC32A8}" destId="{CE571490-A0D6-4F5A-9EB1-1B422F8A364A}" srcOrd="0" destOrd="0" presId="urn:microsoft.com/office/officeart/2005/8/layout/orgChart1"/>
    <dgm:cxn modelId="{39901AF3-8067-4AAB-9837-C221E8776B26}" type="presOf" srcId="{CE1D06D3-B02C-4893-9862-2572EA6A8228}" destId="{3B2EEDDF-204B-4172-9F89-D36241B649DA}" srcOrd="1" destOrd="0" presId="urn:microsoft.com/office/officeart/2005/8/layout/orgChart1"/>
    <dgm:cxn modelId="{3B6454F4-497C-4EFF-AFA8-69453A43A6EC}" type="presOf" srcId="{8E3D1D2F-C6E5-467D-87F1-0906D86C8A00}" destId="{BB7B858B-7445-44F9-99E8-7732DF02CA74}" srcOrd="0" destOrd="0" presId="urn:microsoft.com/office/officeart/2005/8/layout/orgChart1"/>
    <dgm:cxn modelId="{23F36EF9-C307-41CA-A237-379EAEC0D34B}" srcId="{040985E6-35C3-44A3-B68A-7D42AC5E7114}" destId="{E6D7EAE8-1388-40FA-9661-A911BC169718}" srcOrd="6" destOrd="0" parTransId="{5479AA23-1053-4AA2-8EB7-146FB273DC76}" sibTransId="{C0747701-E16B-43BE-9539-1AE5D6F5FE16}"/>
    <dgm:cxn modelId="{1EAD8BF9-2C12-44BE-A286-5101748706A4}" type="presParOf" srcId="{356CA6C3-D439-4845-855A-4034CD67D903}" destId="{4C125E51-7682-4E77-B471-8D30D93CA62F}" srcOrd="0" destOrd="0" presId="urn:microsoft.com/office/officeart/2005/8/layout/orgChart1"/>
    <dgm:cxn modelId="{6C1150D1-CB08-43EA-A872-C149FDBE1202}" type="presParOf" srcId="{4C125E51-7682-4E77-B471-8D30D93CA62F}" destId="{04532218-01AB-4EB9-9315-938503CD1F9C}" srcOrd="0" destOrd="0" presId="urn:microsoft.com/office/officeart/2005/8/layout/orgChart1"/>
    <dgm:cxn modelId="{014CD780-D90C-43F9-878E-5B403A7EC9F6}" type="presParOf" srcId="{04532218-01AB-4EB9-9315-938503CD1F9C}" destId="{DC60A587-52EC-4769-B2AB-62E010E79BB1}" srcOrd="0" destOrd="0" presId="urn:microsoft.com/office/officeart/2005/8/layout/orgChart1"/>
    <dgm:cxn modelId="{731C5A5C-45C5-4E25-9A3C-64094A86FEFA}" type="presParOf" srcId="{04532218-01AB-4EB9-9315-938503CD1F9C}" destId="{6A686800-4F6A-4C31-9634-3E146E4A4FB2}" srcOrd="1" destOrd="0" presId="urn:microsoft.com/office/officeart/2005/8/layout/orgChart1"/>
    <dgm:cxn modelId="{214B32BD-1E9C-497F-96D6-9CF742A55925}" type="presParOf" srcId="{4C125E51-7682-4E77-B471-8D30D93CA62F}" destId="{E9108068-62AA-48CA-B5AF-1E202811FCB1}" srcOrd="1" destOrd="0" presId="urn:microsoft.com/office/officeart/2005/8/layout/orgChart1"/>
    <dgm:cxn modelId="{B350B0E5-E24E-4168-8887-4E4D5723275E}" type="presParOf" srcId="{E9108068-62AA-48CA-B5AF-1E202811FCB1}" destId="{BB7B858B-7445-44F9-99E8-7732DF02CA74}" srcOrd="0" destOrd="0" presId="urn:microsoft.com/office/officeart/2005/8/layout/orgChart1"/>
    <dgm:cxn modelId="{89A73CF2-47C3-47AF-9F68-A36D3B63B9A8}" type="presParOf" srcId="{E9108068-62AA-48CA-B5AF-1E202811FCB1}" destId="{385309C1-E923-4E8C-B080-95ACDCA1F01A}" srcOrd="1" destOrd="0" presId="urn:microsoft.com/office/officeart/2005/8/layout/orgChart1"/>
    <dgm:cxn modelId="{8DFBD054-7DD1-4F56-9522-A7F03BB7AC93}" type="presParOf" srcId="{385309C1-E923-4E8C-B080-95ACDCA1F01A}" destId="{C325CE16-AE87-41FA-A2A9-6B558F9729FB}" srcOrd="0" destOrd="0" presId="urn:microsoft.com/office/officeart/2005/8/layout/orgChart1"/>
    <dgm:cxn modelId="{62E1D014-E4BB-4AA6-869B-D670B2364F26}" type="presParOf" srcId="{C325CE16-AE87-41FA-A2A9-6B558F9729FB}" destId="{6C43339E-A86C-4EF4-B6FE-2BA9A35D3220}" srcOrd="0" destOrd="0" presId="urn:microsoft.com/office/officeart/2005/8/layout/orgChart1"/>
    <dgm:cxn modelId="{032FA290-FFBF-4F7A-9339-4A1FDDFA65EA}" type="presParOf" srcId="{C325CE16-AE87-41FA-A2A9-6B558F9729FB}" destId="{3B2EEDDF-204B-4172-9F89-D36241B649DA}" srcOrd="1" destOrd="0" presId="urn:microsoft.com/office/officeart/2005/8/layout/orgChart1"/>
    <dgm:cxn modelId="{4A259C23-4E76-40D4-A78B-04DFEC640FE4}" type="presParOf" srcId="{385309C1-E923-4E8C-B080-95ACDCA1F01A}" destId="{B3052961-9BB9-48ED-8EEE-9CFD8C64E2EB}" srcOrd="1" destOrd="0" presId="urn:microsoft.com/office/officeart/2005/8/layout/orgChart1"/>
    <dgm:cxn modelId="{F058515E-E2CA-486B-8F6E-FBEA18680328}" type="presParOf" srcId="{385309C1-E923-4E8C-B080-95ACDCA1F01A}" destId="{0322F1AD-C30E-4348-866E-25624330C977}" srcOrd="2" destOrd="0" presId="urn:microsoft.com/office/officeart/2005/8/layout/orgChart1"/>
    <dgm:cxn modelId="{8BC6AA81-7C74-4E16-A4CF-D791810EC9D4}" type="presParOf" srcId="{E9108068-62AA-48CA-B5AF-1E202811FCB1}" destId="{1570BA78-3DE9-4FAF-9FCE-D6D2AD946343}" srcOrd="2" destOrd="0" presId="urn:microsoft.com/office/officeart/2005/8/layout/orgChart1"/>
    <dgm:cxn modelId="{6C5F1C17-651A-400A-94D3-A7E1A79C5532}" type="presParOf" srcId="{E9108068-62AA-48CA-B5AF-1E202811FCB1}" destId="{B85376F3-718F-42B2-A755-C8BFD4B75A2F}" srcOrd="3" destOrd="0" presId="urn:microsoft.com/office/officeart/2005/8/layout/orgChart1"/>
    <dgm:cxn modelId="{50128D6A-3D3B-483E-8035-A2779823C025}" type="presParOf" srcId="{B85376F3-718F-42B2-A755-C8BFD4B75A2F}" destId="{9817BCAC-7FD1-428C-A83D-B8651A16B752}" srcOrd="0" destOrd="0" presId="urn:microsoft.com/office/officeart/2005/8/layout/orgChart1"/>
    <dgm:cxn modelId="{06145A44-83A3-4991-A209-453F6B534C0A}" type="presParOf" srcId="{9817BCAC-7FD1-428C-A83D-B8651A16B752}" destId="{69E353BA-1F18-49B3-8B63-01A5CF2E7158}" srcOrd="0" destOrd="0" presId="urn:microsoft.com/office/officeart/2005/8/layout/orgChart1"/>
    <dgm:cxn modelId="{EDEEB683-8230-436F-B433-192FE09B5535}" type="presParOf" srcId="{9817BCAC-7FD1-428C-A83D-B8651A16B752}" destId="{0E0597A5-8012-47C0-BA97-627FB4F086A9}" srcOrd="1" destOrd="0" presId="urn:microsoft.com/office/officeart/2005/8/layout/orgChart1"/>
    <dgm:cxn modelId="{E38E91C5-C4F4-4497-8F28-742A7C8C6D06}" type="presParOf" srcId="{B85376F3-718F-42B2-A755-C8BFD4B75A2F}" destId="{E2AE0763-AC33-4D51-B9D7-236E72341570}" srcOrd="1" destOrd="0" presId="urn:microsoft.com/office/officeart/2005/8/layout/orgChart1"/>
    <dgm:cxn modelId="{35FCEFA3-D419-4615-8E6C-AD555DEC3395}" type="presParOf" srcId="{B85376F3-718F-42B2-A755-C8BFD4B75A2F}" destId="{4727D004-CC32-4038-BB53-1CEAB893F3F0}" srcOrd="2" destOrd="0" presId="urn:microsoft.com/office/officeart/2005/8/layout/orgChart1"/>
    <dgm:cxn modelId="{56C5D2EB-6B25-4B0A-AD89-C535CF0E2006}" type="presParOf" srcId="{E9108068-62AA-48CA-B5AF-1E202811FCB1}" destId="{FE4EFCBE-AA5B-4906-8A85-3C6620451DE9}" srcOrd="4" destOrd="0" presId="urn:microsoft.com/office/officeart/2005/8/layout/orgChart1"/>
    <dgm:cxn modelId="{CD807B2D-F6EC-49E6-B616-903A15CC2E04}" type="presParOf" srcId="{E9108068-62AA-48CA-B5AF-1E202811FCB1}" destId="{503F5A23-E30B-42B2-8FF1-289CDB6F7175}" srcOrd="5" destOrd="0" presId="urn:microsoft.com/office/officeart/2005/8/layout/orgChart1"/>
    <dgm:cxn modelId="{CA77D8B8-ED9D-4480-9CEB-E68E649C31D0}" type="presParOf" srcId="{503F5A23-E30B-42B2-8FF1-289CDB6F7175}" destId="{11B12F3E-C419-4E8D-A563-75EEC967E410}" srcOrd="0" destOrd="0" presId="urn:microsoft.com/office/officeart/2005/8/layout/orgChart1"/>
    <dgm:cxn modelId="{ADE6AFD6-8CC0-4260-8300-7F7D7D31AE09}" type="presParOf" srcId="{11B12F3E-C419-4E8D-A563-75EEC967E410}" destId="{E0793EE9-2C9D-40D6-A64A-B6D10A4F0A0E}" srcOrd="0" destOrd="0" presId="urn:microsoft.com/office/officeart/2005/8/layout/orgChart1"/>
    <dgm:cxn modelId="{292927EF-9DEC-4175-BDA2-35C56AA941C8}" type="presParOf" srcId="{11B12F3E-C419-4E8D-A563-75EEC967E410}" destId="{65366694-73AA-43DA-8E8A-719B117A90E8}" srcOrd="1" destOrd="0" presId="urn:microsoft.com/office/officeart/2005/8/layout/orgChart1"/>
    <dgm:cxn modelId="{7A7A0AC8-81DD-464F-BADE-0BEF848C7CA7}" type="presParOf" srcId="{503F5A23-E30B-42B2-8FF1-289CDB6F7175}" destId="{9433924D-A719-45D9-A3E8-59C904FA80C8}" srcOrd="1" destOrd="0" presId="urn:microsoft.com/office/officeart/2005/8/layout/orgChart1"/>
    <dgm:cxn modelId="{7C5D23E8-DE6C-4DB5-88CD-0AF0DA8086F6}" type="presParOf" srcId="{503F5A23-E30B-42B2-8FF1-289CDB6F7175}" destId="{A543A530-0383-4E35-9803-F9BD9E8B8099}" srcOrd="2" destOrd="0" presId="urn:microsoft.com/office/officeart/2005/8/layout/orgChart1"/>
    <dgm:cxn modelId="{0AB91542-9AF3-4C39-9A18-B23C5625B538}" type="presParOf" srcId="{E9108068-62AA-48CA-B5AF-1E202811FCB1}" destId="{E59F99C0-C743-42E5-80BF-8EFF40CAF420}" srcOrd="6" destOrd="0" presId="urn:microsoft.com/office/officeart/2005/8/layout/orgChart1"/>
    <dgm:cxn modelId="{70ED84FD-F152-498F-A958-8BEE87859B45}" type="presParOf" srcId="{E9108068-62AA-48CA-B5AF-1E202811FCB1}" destId="{DBF12655-50E4-46F4-9CB0-7C5D35543331}" srcOrd="7" destOrd="0" presId="urn:microsoft.com/office/officeart/2005/8/layout/orgChart1"/>
    <dgm:cxn modelId="{E7118B94-C50F-47EE-99AE-EF7030AD7759}" type="presParOf" srcId="{DBF12655-50E4-46F4-9CB0-7C5D35543331}" destId="{14AFBA36-2AB3-40F1-A8EF-FDAF26DA2371}" srcOrd="0" destOrd="0" presId="urn:microsoft.com/office/officeart/2005/8/layout/orgChart1"/>
    <dgm:cxn modelId="{65B5AC80-F3C6-4841-AA00-CC3C17C6D00A}" type="presParOf" srcId="{14AFBA36-2AB3-40F1-A8EF-FDAF26DA2371}" destId="{637CDEB7-3291-4792-B6AC-698DF2180BAE}" srcOrd="0" destOrd="0" presId="urn:microsoft.com/office/officeart/2005/8/layout/orgChart1"/>
    <dgm:cxn modelId="{99FE80A0-009A-4F1F-A659-CA65E150272E}" type="presParOf" srcId="{14AFBA36-2AB3-40F1-A8EF-FDAF26DA2371}" destId="{3226469A-D0C7-45DA-844A-138E382CCE81}" srcOrd="1" destOrd="0" presId="urn:microsoft.com/office/officeart/2005/8/layout/orgChart1"/>
    <dgm:cxn modelId="{A8B2F790-7132-4B5E-84AF-D4F4BE845536}" type="presParOf" srcId="{DBF12655-50E4-46F4-9CB0-7C5D35543331}" destId="{BA8BF15B-D60B-41E1-8391-1B9D4E1791FE}" srcOrd="1" destOrd="0" presId="urn:microsoft.com/office/officeart/2005/8/layout/orgChart1"/>
    <dgm:cxn modelId="{C7DE4552-96E0-404C-8289-8A5CE57A8D6A}" type="presParOf" srcId="{DBF12655-50E4-46F4-9CB0-7C5D35543331}" destId="{EFACE2E3-BCAA-4746-BA32-6E5C90DA4132}" srcOrd="2" destOrd="0" presId="urn:microsoft.com/office/officeart/2005/8/layout/orgChart1"/>
    <dgm:cxn modelId="{8F676E8B-9DAA-4AF5-9A2B-CFB8E5E77E6E}" type="presParOf" srcId="{E9108068-62AA-48CA-B5AF-1E202811FCB1}" destId="{D3FB64AC-7F39-47F6-84AA-D8BAFF2B9919}" srcOrd="8" destOrd="0" presId="urn:microsoft.com/office/officeart/2005/8/layout/orgChart1"/>
    <dgm:cxn modelId="{1D4461D8-3117-45B6-920D-41F93BD2DA56}" type="presParOf" srcId="{E9108068-62AA-48CA-B5AF-1E202811FCB1}" destId="{460B8474-5945-4503-9F23-C9A55CF5946E}" srcOrd="9" destOrd="0" presId="urn:microsoft.com/office/officeart/2005/8/layout/orgChart1"/>
    <dgm:cxn modelId="{03235446-BC27-4783-8992-D16E83550BA7}" type="presParOf" srcId="{460B8474-5945-4503-9F23-C9A55CF5946E}" destId="{FECF1090-CE9E-4A47-8A86-FD18F7F05F74}" srcOrd="0" destOrd="0" presId="urn:microsoft.com/office/officeart/2005/8/layout/orgChart1"/>
    <dgm:cxn modelId="{EE6EBB44-956A-446E-AC0B-0BC35E4464BE}" type="presParOf" srcId="{FECF1090-CE9E-4A47-8A86-FD18F7F05F74}" destId="{4234FDE0-3C13-424D-A6FE-9E3FB339DE07}" srcOrd="0" destOrd="0" presId="urn:microsoft.com/office/officeart/2005/8/layout/orgChart1"/>
    <dgm:cxn modelId="{1514D06D-4B10-4918-B620-AD93B704526F}" type="presParOf" srcId="{FECF1090-CE9E-4A47-8A86-FD18F7F05F74}" destId="{70738D61-1DAD-49B4-8192-BAA1490CAAE7}" srcOrd="1" destOrd="0" presId="urn:microsoft.com/office/officeart/2005/8/layout/orgChart1"/>
    <dgm:cxn modelId="{EFA2A0D9-1B49-4A8F-873E-1A0BF83EC488}" type="presParOf" srcId="{460B8474-5945-4503-9F23-C9A55CF5946E}" destId="{94ACBB5C-BEB3-46C4-91A5-A0FF26B3E317}" srcOrd="1" destOrd="0" presId="urn:microsoft.com/office/officeart/2005/8/layout/orgChart1"/>
    <dgm:cxn modelId="{009381FE-0A08-4C2F-9C37-15B47ADBBE53}" type="presParOf" srcId="{460B8474-5945-4503-9F23-C9A55CF5946E}" destId="{A58BF31C-072B-4FBA-BA40-4A9074FD5D72}" srcOrd="2" destOrd="0" presId="urn:microsoft.com/office/officeart/2005/8/layout/orgChart1"/>
    <dgm:cxn modelId="{7297B5A5-763D-45D6-BC40-EFEC75F2526E}" type="presParOf" srcId="{4C125E51-7682-4E77-B471-8D30D93CA62F}" destId="{F1A825D3-A8A6-42AC-A05E-4A52ADB71622}" srcOrd="2" destOrd="0" presId="urn:microsoft.com/office/officeart/2005/8/layout/orgChart1"/>
    <dgm:cxn modelId="{DEED1114-9927-46C9-B8C9-4369E58EEF5C}" type="presParOf" srcId="{F1A825D3-A8A6-42AC-A05E-4A52ADB71622}" destId="{7F126D1E-E3F1-484C-B3D7-A37EAF2E9292}" srcOrd="0" destOrd="0" presId="urn:microsoft.com/office/officeart/2005/8/layout/orgChart1"/>
    <dgm:cxn modelId="{5B931AFB-CBD4-4DBB-91D1-9972DFC0E794}" type="presParOf" srcId="{F1A825D3-A8A6-42AC-A05E-4A52ADB71622}" destId="{2467CA6B-0E12-46D0-9CFA-1D3383EA1911}" srcOrd="1" destOrd="0" presId="urn:microsoft.com/office/officeart/2005/8/layout/orgChart1"/>
    <dgm:cxn modelId="{9EE62C70-BCFD-45BB-A85F-37E3C7B0E011}" type="presParOf" srcId="{2467CA6B-0E12-46D0-9CFA-1D3383EA1911}" destId="{55D72B42-767B-450E-A12A-5923E0860E8F}" srcOrd="0" destOrd="0" presId="urn:microsoft.com/office/officeart/2005/8/layout/orgChart1"/>
    <dgm:cxn modelId="{27F5EA13-56A1-47A0-8AB0-BF9690DC7912}" type="presParOf" srcId="{55D72B42-767B-450E-A12A-5923E0860E8F}" destId="{F1B01758-A69E-43D1-8F74-4FA85B1F98CB}" srcOrd="0" destOrd="0" presId="urn:microsoft.com/office/officeart/2005/8/layout/orgChart1"/>
    <dgm:cxn modelId="{8EBA2665-27E3-4EF1-B075-4BC013AEF175}" type="presParOf" srcId="{55D72B42-767B-450E-A12A-5923E0860E8F}" destId="{7097C357-5999-4F44-83F5-248E71F777A0}" srcOrd="1" destOrd="0" presId="urn:microsoft.com/office/officeart/2005/8/layout/orgChart1"/>
    <dgm:cxn modelId="{365010D1-7DB8-4C85-BD53-3147C9B6468E}" type="presParOf" srcId="{2467CA6B-0E12-46D0-9CFA-1D3383EA1911}" destId="{165D85CF-7B24-42CA-A2D4-72C25D8D7A13}" srcOrd="1" destOrd="0" presId="urn:microsoft.com/office/officeart/2005/8/layout/orgChart1"/>
    <dgm:cxn modelId="{B0E8A9DC-E0C0-40F6-A749-D043C5FF11FA}" type="presParOf" srcId="{2467CA6B-0E12-46D0-9CFA-1D3383EA1911}" destId="{631FE239-BBA8-442F-ACE2-1C3E7547FBD5}" srcOrd="2" destOrd="0" presId="urn:microsoft.com/office/officeart/2005/8/layout/orgChart1"/>
    <dgm:cxn modelId="{3E82B215-94C7-4404-9CB0-7AEB1958CC3A}" type="presParOf" srcId="{F1A825D3-A8A6-42AC-A05E-4A52ADB71622}" destId="{DE9D71BB-9941-4058-8F77-0013CC19AC40}" srcOrd="2" destOrd="0" presId="urn:microsoft.com/office/officeart/2005/8/layout/orgChart1"/>
    <dgm:cxn modelId="{9DBB617B-1ABD-49B6-9BA7-08B7F5A01206}" type="presParOf" srcId="{F1A825D3-A8A6-42AC-A05E-4A52ADB71622}" destId="{C0E618C6-E91C-49C8-A00F-24F9810C90DD}" srcOrd="3" destOrd="0" presId="urn:microsoft.com/office/officeart/2005/8/layout/orgChart1"/>
    <dgm:cxn modelId="{7E3C7D34-4B99-45BD-9141-3AEE42126BA8}" type="presParOf" srcId="{C0E618C6-E91C-49C8-A00F-24F9810C90DD}" destId="{CBF1FA57-6E4A-4419-BBA4-A63B56D686D9}" srcOrd="0" destOrd="0" presId="urn:microsoft.com/office/officeart/2005/8/layout/orgChart1"/>
    <dgm:cxn modelId="{4E9C6BFD-E0E7-44EB-B0E8-329B4B1B78AC}" type="presParOf" srcId="{CBF1FA57-6E4A-4419-BBA4-A63B56D686D9}" destId="{CE571490-A0D6-4F5A-9EB1-1B422F8A364A}" srcOrd="0" destOrd="0" presId="urn:microsoft.com/office/officeart/2005/8/layout/orgChart1"/>
    <dgm:cxn modelId="{78D18A83-EDA8-4B42-B8FD-3E8EB0358643}" type="presParOf" srcId="{CBF1FA57-6E4A-4419-BBA4-A63B56D686D9}" destId="{5146E6ED-774A-4A8E-BA18-124C5C728309}" srcOrd="1" destOrd="0" presId="urn:microsoft.com/office/officeart/2005/8/layout/orgChart1"/>
    <dgm:cxn modelId="{A3175FCB-BDB1-4852-B20B-3B4DAB7CA942}" type="presParOf" srcId="{C0E618C6-E91C-49C8-A00F-24F9810C90DD}" destId="{B685D56F-0AE9-4211-81A5-8DA99DB14E05}" srcOrd="1" destOrd="0" presId="urn:microsoft.com/office/officeart/2005/8/layout/orgChart1"/>
    <dgm:cxn modelId="{18F400E0-A76D-4562-8A4D-2699476225F5}" type="presParOf" srcId="{C0E618C6-E91C-49C8-A00F-24F9810C90DD}" destId="{EBE0BFA3-4AA9-4412-9566-CCC4C2B017BC}"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9D71BB-9941-4058-8F77-0013CC19AC40}">
      <dsp:nvSpPr>
        <dsp:cNvPr id="0" name=""/>
        <dsp:cNvSpPr/>
      </dsp:nvSpPr>
      <dsp:spPr>
        <a:xfrm>
          <a:off x="2949892" y="513671"/>
          <a:ext cx="107758" cy="472083"/>
        </a:xfrm>
        <a:custGeom>
          <a:avLst/>
          <a:gdLst/>
          <a:ahLst/>
          <a:cxnLst/>
          <a:rect l="0" t="0" r="0" b="0"/>
          <a:pathLst>
            <a:path>
              <a:moveTo>
                <a:pt x="0" y="0"/>
              </a:moveTo>
              <a:lnTo>
                <a:pt x="0" y="472083"/>
              </a:lnTo>
              <a:lnTo>
                <a:pt x="107758" y="4720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126D1E-E3F1-484C-B3D7-A37EAF2E9292}">
      <dsp:nvSpPr>
        <dsp:cNvPr id="0" name=""/>
        <dsp:cNvSpPr/>
      </dsp:nvSpPr>
      <dsp:spPr>
        <a:xfrm>
          <a:off x="2842134" y="513671"/>
          <a:ext cx="107758" cy="472083"/>
        </a:xfrm>
        <a:custGeom>
          <a:avLst/>
          <a:gdLst/>
          <a:ahLst/>
          <a:cxnLst/>
          <a:rect l="0" t="0" r="0" b="0"/>
          <a:pathLst>
            <a:path>
              <a:moveTo>
                <a:pt x="107758" y="0"/>
              </a:moveTo>
              <a:lnTo>
                <a:pt x="107758" y="472083"/>
              </a:lnTo>
              <a:lnTo>
                <a:pt x="0" y="4720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9F99C0-C743-42E5-80BF-8EFF40CAF420}">
      <dsp:nvSpPr>
        <dsp:cNvPr id="0" name=""/>
        <dsp:cNvSpPr/>
      </dsp:nvSpPr>
      <dsp:spPr>
        <a:xfrm>
          <a:off x="2949892" y="513671"/>
          <a:ext cx="1862677" cy="944167"/>
        </a:xfrm>
        <a:custGeom>
          <a:avLst/>
          <a:gdLst/>
          <a:ahLst/>
          <a:cxnLst/>
          <a:rect l="0" t="0" r="0" b="0"/>
          <a:pathLst>
            <a:path>
              <a:moveTo>
                <a:pt x="0" y="0"/>
              </a:moveTo>
              <a:lnTo>
                <a:pt x="0" y="836409"/>
              </a:lnTo>
              <a:lnTo>
                <a:pt x="1862677" y="836409"/>
              </a:lnTo>
              <a:lnTo>
                <a:pt x="1862677" y="9441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4EFCBE-AA5B-4906-8A85-3C6620451DE9}">
      <dsp:nvSpPr>
        <dsp:cNvPr id="0" name=""/>
        <dsp:cNvSpPr/>
      </dsp:nvSpPr>
      <dsp:spPr>
        <a:xfrm>
          <a:off x="2949892" y="513671"/>
          <a:ext cx="620892" cy="944167"/>
        </a:xfrm>
        <a:custGeom>
          <a:avLst/>
          <a:gdLst/>
          <a:ahLst/>
          <a:cxnLst/>
          <a:rect l="0" t="0" r="0" b="0"/>
          <a:pathLst>
            <a:path>
              <a:moveTo>
                <a:pt x="0" y="0"/>
              </a:moveTo>
              <a:lnTo>
                <a:pt x="0" y="836409"/>
              </a:lnTo>
              <a:lnTo>
                <a:pt x="620892" y="836409"/>
              </a:lnTo>
              <a:lnTo>
                <a:pt x="620892" y="9441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70BA78-3DE9-4FAF-9FCE-D6D2AD946343}">
      <dsp:nvSpPr>
        <dsp:cNvPr id="0" name=""/>
        <dsp:cNvSpPr/>
      </dsp:nvSpPr>
      <dsp:spPr>
        <a:xfrm>
          <a:off x="2328999" y="513671"/>
          <a:ext cx="620892" cy="944167"/>
        </a:xfrm>
        <a:custGeom>
          <a:avLst/>
          <a:gdLst/>
          <a:ahLst/>
          <a:cxnLst/>
          <a:rect l="0" t="0" r="0" b="0"/>
          <a:pathLst>
            <a:path>
              <a:moveTo>
                <a:pt x="620892" y="0"/>
              </a:moveTo>
              <a:lnTo>
                <a:pt x="620892" y="836409"/>
              </a:lnTo>
              <a:lnTo>
                <a:pt x="0" y="836409"/>
              </a:lnTo>
              <a:lnTo>
                <a:pt x="0" y="9441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7B858B-7445-44F9-99E8-7732DF02CA74}">
      <dsp:nvSpPr>
        <dsp:cNvPr id="0" name=""/>
        <dsp:cNvSpPr/>
      </dsp:nvSpPr>
      <dsp:spPr>
        <a:xfrm>
          <a:off x="1087214" y="513671"/>
          <a:ext cx="1862677" cy="944167"/>
        </a:xfrm>
        <a:custGeom>
          <a:avLst/>
          <a:gdLst/>
          <a:ahLst/>
          <a:cxnLst/>
          <a:rect l="0" t="0" r="0" b="0"/>
          <a:pathLst>
            <a:path>
              <a:moveTo>
                <a:pt x="1862677" y="0"/>
              </a:moveTo>
              <a:lnTo>
                <a:pt x="1862677" y="836409"/>
              </a:lnTo>
              <a:lnTo>
                <a:pt x="0" y="836409"/>
              </a:lnTo>
              <a:lnTo>
                <a:pt x="0" y="9441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60A587-52EC-4769-B2AB-62E010E79BB1}">
      <dsp:nvSpPr>
        <dsp:cNvPr id="0" name=""/>
        <dsp:cNvSpPr/>
      </dsp:nvSpPr>
      <dsp:spPr>
        <a:xfrm>
          <a:off x="2436758" y="536"/>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Direktors</a:t>
          </a:r>
        </a:p>
      </dsp:txBody>
      <dsp:txXfrm>
        <a:off x="2436758" y="536"/>
        <a:ext cx="1026268" cy="513134"/>
      </dsp:txXfrm>
    </dsp:sp>
    <dsp:sp modelId="{6C43339E-A86C-4EF4-B6FE-2BA9A35D3220}">
      <dsp:nvSpPr>
        <dsp:cNvPr id="0" name=""/>
        <dsp:cNvSpPr/>
      </dsp:nvSpPr>
      <dsp:spPr>
        <a:xfrm>
          <a:off x="574080" y="1457838"/>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Vecākais speciālists (1)</a:t>
          </a:r>
        </a:p>
      </dsp:txBody>
      <dsp:txXfrm>
        <a:off x="574080" y="1457838"/>
        <a:ext cx="1026268" cy="513134"/>
      </dsp:txXfrm>
    </dsp:sp>
    <dsp:sp modelId="{69E353BA-1F18-49B3-8B63-01A5CF2E7158}">
      <dsp:nvSpPr>
        <dsp:cNvPr id="0" name=""/>
        <dsp:cNvSpPr/>
      </dsp:nvSpPr>
      <dsp:spPr>
        <a:xfrm>
          <a:off x="1815865" y="1457838"/>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Muzejpedagogs </a:t>
          </a:r>
        </a:p>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(1)</a:t>
          </a:r>
        </a:p>
      </dsp:txBody>
      <dsp:txXfrm>
        <a:off x="1815865" y="1457838"/>
        <a:ext cx="1026268" cy="513134"/>
      </dsp:txXfrm>
    </dsp:sp>
    <dsp:sp modelId="{E0793EE9-2C9D-40D6-A64A-B6D10A4F0A0E}">
      <dsp:nvSpPr>
        <dsp:cNvPr id="0" name=""/>
        <dsp:cNvSpPr/>
      </dsp:nvSpPr>
      <dsp:spPr>
        <a:xfrm>
          <a:off x="3057650" y="1457838"/>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Krājuma glabātājs (1)</a:t>
          </a:r>
        </a:p>
      </dsp:txBody>
      <dsp:txXfrm>
        <a:off x="3057650" y="1457838"/>
        <a:ext cx="1026268" cy="513134"/>
      </dsp:txXfrm>
    </dsp:sp>
    <dsp:sp modelId="{637CDEB7-3291-4792-B6AC-698DF2180BAE}">
      <dsp:nvSpPr>
        <dsp:cNvPr id="0" name=""/>
        <dsp:cNvSpPr/>
      </dsp:nvSpPr>
      <dsp:spPr>
        <a:xfrm>
          <a:off x="4299435" y="1457838"/>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Sabiedrisko attiecību speciālists/lietvedis (1)</a:t>
          </a:r>
        </a:p>
      </dsp:txBody>
      <dsp:txXfrm>
        <a:off x="4299435" y="1457838"/>
        <a:ext cx="1026268" cy="513134"/>
      </dsp:txXfrm>
    </dsp:sp>
    <dsp:sp modelId="{F1B01758-A69E-43D1-8F74-4FA85B1F98CB}">
      <dsp:nvSpPr>
        <dsp:cNvPr id="0" name=""/>
        <dsp:cNvSpPr/>
      </dsp:nvSpPr>
      <dsp:spPr>
        <a:xfrm>
          <a:off x="1815865" y="729187"/>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Krājuma komisija</a:t>
          </a:r>
        </a:p>
      </dsp:txBody>
      <dsp:txXfrm>
        <a:off x="1815865" y="729187"/>
        <a:ext cx="1026268" cy="513134"/>
      </dsp:txXfrm>
    </dsp:sp>
    <dsp:sp modelId="{CE571490-A0D6-4F5A-9EB1-1B422F8A364A}">
      <dsp:nvSpPr>
        <dsp:cNvPr id="0" name=""/>
        <dsp:cNvSpPr/>
      </dsp:nvSpPr>
      <dsp:spPr>
        <a:xfrm>
          <a:off x="3057650" y="729187"/>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Muzeja padome</a:t>
          </a:r>
        </a:p>
      </dsp:txBody>
      <dsp:txXfrm>
        <a:off x="3057650" y="729187"/>
        <a:ext cx="1026268" cy="5131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9D71BB-9941-4058-8F77-0013CC19AC40}">
      <dsp:nvSpPr>
        <dsp:cNvPr id="0" name=""/>
        <dsp:cNvSpPr/>
      </dsp:nvSpPr>
      <dsp:spPr>
        <a:xfrm>
          <a:off x="2949892" y="513173"/>
          <a:ext cx="106056" cy="464629"/>
        </a:xfrm>
        <a:custGeom>
          <a:avLst/>
          <a:gdLst/>
          <a:ahLst/>
          <a:cxnLst/>
          <a:rect l="0" t="0" r="0" b="0"/>
          <a:pathLst>
            <a:path>
              <a:moveTo>
                <a:pt x="0" y="0"/>
              </a:moveTo>
              <a:lnTo>
                <a:pt x="0" y="464629"/>
              </a:lnTo>
              <a:lnTo>
                <a:pt x="106056" y="46462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F126D1E-E3F1-484C-B3D7-A37EAF2E9292}">
      <dsp:nvSpPr>
        <dsp:cNvPr id="0" name=""/>
        <dsp:cNvSpPr/>
      </dsp:nvSpPr>
      <dsp:spPr>
        <a:xfrm>
          <a:off x="2843835" y="513173"/>
          <a:ext cx="106056" cy="464629"/>
        </a:xfrm>
        <a:custGeom>
          <a:avLst/>
          <a:gdLst/>
          <a:ahLst/>
          <a:cxnLst/>
          <a:rect l="0" t="0" r="0" b="0"/>
          <a:pathLst>
            <a:path>
              <a:moveTo>
                <a:pt x="106056" y="0"/>
              </a:moveTo>
              <a:lnTo>
                <a:pt x="106056" y="464629"/>
              </a:lnTo>
              <a:lnTo>
                <a:pt x="0" y="46462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FB64AC-7F39-47F6-84AA-D8BAFF2B9919}">
      <dsp:nvSpPr>
        <dsp:cNvPr id="0" name=""/>
        <dsp:cNvSpPr/>
      </dsp:nvSpPr>
      <dsp:spPr>
        <a:xfrm>
          <a:off x="2949892" y="513173"/>
          <a:ext cx="2444356" cy="929259"/>
        </a:xfrm>
        <a:custGeom>
          <a:avLst/>
          <a:gdLst/>
          <a:ahLst/>
          <a:cxnLst/>
          <a:rect l="0" t="0" r="0" b="0"/>
          <a:pathLst>
            <a:path>
              <a:moveTo>
                <a:pt x="0" y="0"/>
              </a:moveTo>
              <a:lnTo>
                <a:pt x="0" y="823202"/>
              </a:lnTo>
              <a:lnTo>
                <a:pt x="2444356" y="823202"/>
              </a:lnTo>
              <a:lnTo>
                <a:pt x="2444356"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9F99C0-C743-42E5-80BF-8EFF40CAF420}">
      <dsp:nvSpPr>
        <dsp:cNvPr id="0" name=""/>
        <dsp:cNvSpPr/>
      </dsp:nvSpPr>
      <dsp:spPr>
        <a:xfrm>
          <a:off x="2949892" y="513173"/>
          <a:ext cx="1222178" cy="929259"/>
        </a:xfrm>
        <a:custGeom>
          <a:avLst/>
          <a:gdLst/>
          <a:ahLst/>
          <a:cxnLst/>
          <a:rect l="0" t="0" r="0" b="0"/>
          <a:pathLst>
            <a:path>
              <a:moveTo>
                <a:pt x="0" y="0"/>
              </a:moveTo>
              <a:lnTo>
                <a:pt x="0" y="823202"/>
              </a:lnTo>
              <a:lnTo>
                <a:pt x="1222178" y="823202"/>
              </a:lnTo>
              <a:lnTo>
                <a:pt x="1222178"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4EFCBE-AA5B-4906-8A85-3C6620451DE9}">
      <dsp:nvSpPr>
        <dsp:cNvPr id="0" name=""/>
        <dsp:cNvSpPr/>
      </dsp:nvSpPr>
      <dsp:spPr>
        <a:xfrm>
          <a:off x="2904172" y="513173"/>
          <a:ext cx="91440" cy="929259"/>
        </a:xfrm>
        <a:custGeom>
          <a:avLst/>
          <a:gdLst/>
          <a:ahLst/>
          <a:cxnLst/>
          <a:rect l="0" t="0" r="0" b="0"/>
          <a:pathLst>
            <a:path>
              <a:moveTo>
                <a:pt x="45720" y="0"/>
              </a:moveTo>
              <a:lnTo>
                <a:pt x="45720"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70BA78-3DE9-4FAF-9FCE-D6D2AD946343}">
      <dsp:nvSpPr>
        <dsp:cNvPr id="0" name=""/>
        <dsp:cNvSpPr/>
      </dsp:nvSpPr>
      <dsp:spPr>
        <a:xfrm>
          <a:off x="1727714" y="513173"/>
          <a:ext cx="1222178" cy="929259"/>
        </a:xfrm>
        <a:custGeom>
          <a:avLst/>
          <a:gdLst/>
          <a:ahLst/>
          <a:cxnLst/>
          <a:rect l="0" t="0" r="0" b="0"/>
          <a:pathLst>
            <a:path>
              <a:moveTo>
                <a:pt x="1222178" y="0"/>
              </a:moveTo>
              <a:lnTo>
                <a:pt x="1222178"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7B858B-7445-44F9-99E8-7732DF02CA74}">
      <dsp:nvSpPr>
        <dsp:cNvPr id="0" name=""/>
        <dsp:cNvSpPr/>
      </dsp:nvSpPr>
      <dsp:spPr>
        <a:xfrm>
          <a:off x="505536" y="513173"/>
          <a:ext cx="2444356" cy="929259"/>
        </a:xfrm>
        <a:custGeom>
          <a:avLst/>
          <a:gdLst/>
          <a:ahLst/>
          <a:cxnLst/>
          <a:rect l="0" t="0" r="0" b="0"/>
          <a:pathLst>
            <a:path>
              <a:moveTo>
                <a:pt x="2444356" y="0"/>
              </a:moveTo>
              <a:lnTo>
                <a:pt x="2444356"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60A587-52EC-4769-B2AB-62E010E79BB1}">
      <dsp:nvSpPr>
        <dsp:cNvPr id="0" name=""/>
        <dsp:cNvSpPr/>
      </dsp:nvSpPr>
      <dsp:spPr>
        <a:xfrm>
          <a:off x="2444860" y="8141"/>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Direktors</a:t>
          </a:r>
        </a:p>
      </dsp:txBody>
      <dsp:txXfrm>
        <a:off x="2444860" y="8141"/>
        <a:ext cx="1010064" cy="505032"/>
      </dsp:txXfrm>
    </dsp:sp>
    <dsp:sp modelId="{6C43339E-A86C-4EF4-B6FE-2BA9A35D3220}">
      <dsp:nvSpPr>
        <dsp:cNvPr id="0" name=""/>
        <dsp:cNvSpPr/>
      </dsp:nvSpPr>
      <dsp:spPr>
        <a:xfrm>
          <a:off x="504"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Vecākais speciālists (1)</a:t>
          </a:r>
        </a:p>
      </dsp:txBody>
      <dsp:txXfrm>
        <a:off x="504" y="1442433"/>
        <a:ext cx="1010064" cy="505032"/>
      </dsp:txXfrm>
    </dsp:sp>
    <dsp:sp modelId="{69E353BA-1F18-49B3-8B63-01A5CF2E7158}">
      <dsp:nvSpPr>
        <dsp:cNvPr id="0" name=""/>
        <dsp:cNvSpPr/>
      </dsp:nvSpPr>
      <dsp:spPr>
        <a:xfrm>
          <a:off x="1222682"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Muzejpedagogs </a:t>
          </a:r>
        </a:p>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(1)</a:t>
          </a:r>
        </a:p>
      </dsp:txBody>
      <dsp:txXfrm>
        <a:off x="1222682" y="1442433"/>
        <a:ext cx="1010064" cy="505032"/>
      </dsp:txXfrm>
    </dsp:sp>
    <dsp:sp modelId="{E0793EE9-2C9D-40D6-A64A-B6D10A4F0A0E}">
      <dsp:nvSpPr>
        <dsp:cNvPr id="0" name=""/>
        <dsp:cNvSpPr/>
      </dsp:nvSpPr>
      <dsp:spPr>
        <a:xfrm>
          <a:off x="2444860"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Krājuma glabātājs (1)</a:t>
          </a:r>
        </a:p>
      </dsp:txBody>
      <dsp:txXfrm>
        <a:off x="2444860" y="1442433"/>
        <a:ext cx="1010064" cy="505032"/>
      </dsp:txXfrm>
    </dsp:sp>
    <dsp:sp modelId="{637CDEB7-3291-4792-B6AC-698DF2180BAE}">
      <dsp:nvSpPr>
        <dsp:cNvPr id="0" name=""/>
        <dsp:cNvSpPr/>
      </dsp:nvSpPr>
      <dsp:spPr>
        <a:xfrm>
          <a:off x="3667038"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Sabiedrisko attiecību speciālists/lietvedis (1)</a:t>
          </a:r>
        </a:p>
      </dsp:txBody>
      <dsp:txXfrm>
        <a:off x="3667038" y="1442433"/>
        <a:ext cx="1010064" cy="505032"/>
      </dsp:txXfrm>
    </dsp:sp>
    <dsp:sp modelId="{4234FDE0-3C13-424D-A6FE-9E3FB339DE07}">
      <dsp:nvSpPr>
        <dsp:cNvPr id="0" name=""/>
        <dsp:cNvSpPr/>
      </dsp:nvSpPr>
      <dsp:spPr>
        <a:xfrm>
          <a:off x="4889216"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Tūrisma informācijas konsultants (1)</a:t>
          </a:r>
        </a:p>
      </dsp:txBody>
      <dsp:txXfrm>
        <a:off x="4889216" y="1442433"/>
        <a:ext cx="1010064" cy="505032"/>
      </dsp:txXfrm>
    </dsp:sp>
    <dsp:sp modelId="{F1B01758-A69E-43D1-8F74-4FA85B1F98CB}">
      <dsp:nvSpPr>
        <dsp:cNvPr id="0" name=""/>
        <dsp:cNvSpPr/>
      </dsp:nvSpPr>
      <dsp:spPr>
        <a:xfrm>
          <a:off x="1833771" y="725287"/>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Krājuma komisija</a:t>
          </a:r>
        </a:p>
      </dsp:txBody>
      <dsp:txXfrm>
        <a:off x="1833771" y="725287"/>
        <a:ext cx="1010064" cy="505032"/>
      </dsp:txXfrm>
    </dsp:sp>
    <dsp:sp modelId="{CE571490-A0D6-4F5A-9EB1-1B422F8A364A}">
      <dsp:nvSpPr>
        <dsp:cNvPr id="0" name=""/>
        <dsp:cNvSpPr/>
      </dsp:nvSpPr>
      <dsp:spPr>
        <a:xfrm>
          <a:off x="3055949" y="725287"/>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chemeClr val="bg1"/>
              </a:solidFill>
              <a:latin typeface="Times New Roman" panose="02020603050405020304" pitchFamily="18" charset="0"/>
              <a:ea typeface="+mn-ea"/>
              <a:cs typeface="Times New Roman" panose="02020603050405020304" pitchFamily="18" charset="0"/>
            </a:rPr>
            <a:t>Muzeja</a:t>
          </a:r>
          <a:r>
            <a:rPr lang="lv-LV" sz="1000" kern="1200">
              <a:solidFill>
                <a:srgbClr val="FF0000"/>
              </a:solidFill>
              <a:latin typeface="Times New Roman" panose="02020603050405020304" pitchFamily="18" charset="0"/>
              <a:ea typeface="+mn-ea"/>
              <a:cs typeface="Times New Roman" panose="02020603050405020304" pitchFamily="18" charset="0"/>
            </a:rPr>
            <a:t> </a:t>
          </a:r>
          <a:r>
            <a:rPr lang="lv-LV" sz="1000" kern="1200">
              <a:solidFill>
                <a:schemeClr val="bg1"/>
              </a:solidFill>
              <a:latin typeface="Times New Roman" panose="02020603050405020304" pitchFamily="18" charset="0"/>
              <a:ea typeface="+mn-ea"/>
              <a:cs typeface="Times New Roman" panose="02020603050405020304" pitchFamily="18" charset="0"/>
            </a:rPr>
            <a:t>padome</a:t>
          </a:r>
        </a:p>
      </dsp:txBody>
      <dsp:txXfrm>
        <a:off x="3055949" y="725287"/>
        <a:ext cx="1010064" cy="5050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9D71BB-9941-4058-8F77-0013CC19AC40}">
      <dsp:nvSpPr>
        <dsp:cNvPr id="0" name=""/>
        <dsp:cNvSpPr/>
      </dsp:nvSpPr>
      <dsp:spPr>
        <a:xfrm>
          <a:off x="2949892" y="513173"/>
          <a:ext cx="106056" cy="464629"/>
        </a:xfrm>
        <a:custGeom>
          <a:avLst/>
          <a:gdLst/>
          <a:ahLst/>
          <a:cxnLst/>
          <a:rect l="0" t="0" r="0" b="0"/>
          <a:pathLst>
            <a:path>
              <a:moveTo>
                <a:pt x="0" y="0"/>
              </a:moveTo>
              <a:lnTo>
                <a:pt x="0" y="464629"/>
              </a:lnTo>
              <a:lnTo>
                <a:pt x="106056" y="46462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F126D1E-E3F1-484C-B3D7-A37EAF2E9292}">
      <dsp:nvSpPr>
        <dsp:cNvPr id="0" name=""/>
        <dsp:cNvSpPr/>
      </dsp:nvSpPr>
      <dsp:spPr>
        <a:xfrm>
          <a:off x="2843835" y="513173"/>
          <a:ext cx="106056" cy="464629"/>
        </a:xfrm>
        <a:custGeom>
          <a:avLst/>
          <a:gdLst/>
          <a:ahLst/>
          <a:cxnLst/>
          <a:rect l="0" t="0" r="0" b="0"/>
          <a:pathLst>
            <a:path>
              <a:moveTo>
                <a:pt x="106056" y="0"/>
              </a:moveTo>
              <a:lnTo>
                <a:pt x="106056" y="464629"/>
              </a:lnTo>
              <a:lnTo>
                <a:pt x="0" y="46462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FB64AC-7F39-47F6-84AA-D8BAFF2B9919}">
      <dsp:nvSpPr>
        <dsp:cNvPr id="0" name=""/>
        <dsp:cNvSpPr/>
      </dsp:nvSpPr>
      <dsp:spPr>
        <a:xfrm>
          <a:off x="2949892" y="513173"/>
          <a:ext cx="2444356" cy="929259"/>
        </a:xfrm>
        <a:custGeom>
          <a:avLst/>
          <a:gdLst/>
          <a:ahLst/>
          <a:cxnLst/>
          <a:rect l="0" t="0" r="0" b="0"/>
          <a:pathLst>
            <a:path>
              <a:moveTo>
                <a:pt x="0" y="0"/>
              </a:moveTo>
              <a:lnTo>
                <a:pt x="0" y="823202"/>
              </a:lnTo>
              <a:lnTo>
                <a:pt x="2444356" y="823202"/>
              </a:lnTo>
              <a:lnTo>
                <a:pt x="2444356"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9F99C0-C743-42E5-80BF-8EFF40CAF420}">
      <dsp:nvSpPr>
        <dsp:cNvPr id="0" name=""/>
        <dsp:cNvSpPr/>
      </dsp:nvSpPr>
      <dsp:spPr>
        <a:xfrm>
          <a:off x="2949892" y="513173"/>
          <a:ext cx="1222178" cy="929259"/>
        </a:xfrm>
        <a:custGeom>
          <a:avLst/>
          <a:gdLst/>
          <a:ahLst/>
          <a:cxnLst/>
          <a:rect l="0" t="0" r="0" b="0"/>
          <a:pathLst>
            <a:path>
              <a:moveTo>
                <a:pt x="0" y="0"/>
              </a:moveTo>
              <a:lnTo>
                <a:pt x="0" y="823202"/>
              </a:lnTo>
              <a:lnTo>
                <a:pt x="1222178" y="823202"/>
              </a:lnTo>
              <a:lnTo>
                <a:pt x="1222178"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4EFCBE-AA5B-4906-8A85-3C6620451DE9}">
      <dsp:nvSpPr>
        <dsp:cNvPr id="0" name=""/>
        <dsp:cNvSpPr/>
      </dsp:nvSpPr>
      <dsp:spPr>
        <a:xfrm>
          <a:off x="2904172" y="513173"/>
          <a:ext cx="91440" cy="929259"/>
        </a:xfrm>
        <a:custGeom>
          <a:avLst/>
          <a:gdLst/>
          <a:ahLst/>
          <a:cxnLst/>
          <a:rect l="0" t="0" r="0" b="0"/>
          <a:pathLst>
            <a:path>
              <a:moveTo>
                <a:pt x="45720" y="0"/>
              </a:moveTo>
              <a:lnTo>
                <a:pt x="45720"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70BA78-3DE9-4FAF-9FCE-D6D2AD946343}">
      <dsp:nvSpPr>
        <dsp:cNvPr id="0" name=""/>
        <dsp:cNvSpPr/>
      </dsp:nvSpPr>
      <dsp:spPr>
        <a:xfrm>
          <a:off x="1727714" y="513173"/>
          <a:ext cx="1222178" cy="929259"/>
        </a:xfrm>
        <a:custGeom>
          <a:avLst/>
          <a:gdLst/>
          <a:ahLst/>
          <a:cxnLst/>
          <a:rect l="0" t="0" r="0" b="0"/>
          <a:pathLst>
            <a:path>
              <a:moveTo>
                <a:pt x="1222178" y="0"/>
              </a:moveTo>
              <a:lnTo>
                <a:pt x="1222178"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7B858B-7445-44F9-99E8-7732DF02CA74}">
      <dsp:nvSpPr>
        <dsp:cNvPr id="0" name=""/>
        <dsp:cNvSpPr/>
      </dsp:nvSpPr>
      <dsp:spPr>
        <a:xfrm>
          <a:off x="505536" y="513173"/>
          <a:ext cx="2444356" cy="929259"/>
        </a:xfrm>
        <a:custGeom>
          <a:avLst/>
          <a:gdLst/>
          <a:ahLst/>
          <a:cxnLst/>
          <a:rect l="0" t="0" r="0" b="0"/>
          <a:pathLst>
            <a:path>
              <a:moveTo>
                <a:pt x="2444356" y="0"/>
              </a:moveTo>
              <a:lnTo>
                <a:pt x="2444356"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60A587-52EC-4769-B2AB-62E010E79BB1}">
      <dsp:nvSpPr>
        <dsp:cNvPr id="0" name=""/>
        <dsp:cNvSpPr/>
      </dsp:nvSpPr>
      <dsp:spPr>
        <a:xfrm>
          <a:off x="2444860" y="8141"/>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Direktors</a:t>
          </a:r>
        </a:p>
      </dsp:txBody>
      <dsp:txXfrm>
        <a:off x="2444860" y="8141"/>
        <a:ext cx="1010064" cy="505032"/>
      </dsp:txXfrm>
    </dsp:sp>
    <dsp:sp modelId="{6C43339E-A86C-4EF4-B6FE-2BA9A35D3220}">
      <dsp:nvSpPr>
        <dsp:cNvPr id="0" name=""/>
        <dsp:cNvSpPr/>
      </dsp:nvSpPr>
      <dsp:spPr>
        <a:xfrm>
          <a:off x="504"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Vecākais speciālists (1)</a:t>
          </a:r>
        </a:p>
      </dsp:txBody>
      <dsp:txXfrm>
        <a:off x="504" y="1442433"/>
        <a:ext cx="1010064" cy="505032"/>
      </dsp:txXfrm>
    </dsp:sp>
    <dsp:sp modelId="{69E353BA-1F18-49B3-8B63-01A5CF2E7158}">
      <dsp:nvSpPr>
        <dsp:cNvPr id="0" name=""/>
        <dsp:cNvSpPr/>
      </dsp:nvSpPr>
      <dsp:spPr>
        <a:xfrm>
          <a:off x="1222682"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Muzejpedagogs </a:t>
          </a:r>
        </a:p>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(1)</a:t>
          </a:r>
        </a:p>
      </dsp:txBody>
      <dsp:txXfrm>
        <a:off x="1222682" y="1442433"/>
        <a:ext cx="1010064" cy="505032"/>
      </dsp:txXfrm>
    </dsp:sp>
    <dsp:sp modelId="{E0793EE9-2C9D-40D6-A64A-B6D10A4F0A0E}">
      <dsp:nvSpPr>
        <dsp:cNvPr id="0" name=""/>
        <dsp:cNvSpPr/>
      </dsp:nvSpPr>
      <dsp:spPr>
        <a:xfrm>
          <a:off x="2444860"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Krājuma glabātājs (1)</a:t>
          </a:r>
        </a:p>
      </dsp:txBody>
      <dsp:txXfrm>
        <a:off x="2444860" y="1442433"/>
        <a:ext cx="1010064" cy="505032"/>
      </dsp:txXfrm>
    </dsp:sp>
    <dsp:sp modelId="{637CDEB7-3291-4792-B6AC-698DF2180BAE}">
      <dsp:nvSpPr>
        <dsp:cNvPr id="0" name=""/>
        <dsp:cNvSpPr/>
      </dsp:nvSpPr>
      <dsp:spPr>
        <a:xfrm>
          <a:off x="3667038"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Sabiedrisko attiecību speciālists/lietvedis (1)</a:t>
          </a:r>
        </a:p>
      </dsp:txBody>
      <dsp:txXfrm>
        <a:off x="3667038" y="1442433"/>
        <a:ext cx="1010064" cy="505032"/>
      </dsp:txXfrm>
    </dsp:sp>
    <dsp:sp modelId="{4234FDE0-3C13-424D-A6FE-9E3FB339DE07}">
      <dsp:nvSpPr>
        <dsp:cNvPr id="0" name=""/>
        <dsp:cNvSpPr/>
      </dsp:nvSpPr>
      <dsp:spPr>
        <a:xfrm>
          <a:off x="4889216"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Tūrisma informācijas konsultants (1)</a:t>
          </a:r>
        </a:p>
      </dsp:txBody>
      <dsp:txXfrm>
        <a:off x="4889216" y="1442433"/>
        <a:ext cx="1010064" cy="505032"/>
      </dsp:txXfrm>
    </dsp:sp>
    <dsp:sp modelId="{F1B01758-A69E-43D1-8F74-4FA85B1F98CB}">
      <dsp:nvSpPr>
        <dsp:cNvPr id="0" name=""/>
        <dsp:cNvSpPr/>
      </dsp:nvSpPr>
      <dsp:spPr>
        <a:xfrm>
          <a:off x="1833771" y="725287"/>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Krājuma komisija</a:t>
          </a:r>
        </a:p>
      </dsp:txBody>
      <dsp:txXfrm>
        <a:off x="1833771" y="725287"/>
        <a:ext cx="1010064" cy="505032"/>
      </dsp:txXfrm>
    </dsp:sp>
    <dsp:sp modelId="{CE571490-A0D6-4F5A-9EB1-1B422F8A364A}">
      <dsp:nvSpPr>
        <dsp:cNvPr id="0" name=""/>
        <dsp:cNvSpPr/>
      </dsp:nvSpPr>
      <dsp:spPr>
        <a:xfrm>
          <a:off x="3055949" y="725287"/>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Zinātniskā padome</a:t>
          </a:r>
        </a:p>
      </dsp:txBody>
      <dsp:txXfrm>
        <a:off x="3055949" y="725287"/>
        <a:ext cx="1010064" cy="5050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2C80-DDE2-4171-9B1D-29C5F99C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57299</Words>
  <Characters>32661</Characters>
  <Application>Microsoft Office Word</Application>
  <DocSecurity>0</DocSecurity>
  <Lines>272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Olaines novada pasvaldiba</cp:lastModifiedBy>
  <cp:revision>2</cp:revision>
  <cp:lastPrinted>2023-02-13T16:10:00Z</cp:lastPrinted>
  <dcterms:created xsi:type="dcterms:W3CDTF">2023-02-22T18:04:00Z</dcterms:created>
  <dcterms:modified xsi:type="dcterms:W3CDTF">2023-02-22T18:04:00Z</dcterms:modified>
</cp:coreProperties>
</file>