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E7CBC" w14:textId="77777777" w:rsidR="00EE1D73" w:rsidRPr="007F5264" w:rsidRDefault="00EE1D73" w:rsidP="00EE1D73">
      <w:pPr>
        <w:spacing w:after="0"/>
        <w:ind w:right="-240"/>
        <w:jc w:val="right"/>
        <w:rPr>
          <w:rFonts w:ascii="Times New Roman" w:hAnsi="Times New Roman" w:cs="Times New Roman"/>
          <w:sz w:val="16"/>
          <w:szCs w:val="16"/>
        </w:rPr>
      </w:pPr>
      <w:r w:rsidRPr="007F5264">
        <w:rPr>
          <w:rFonts w:ascii="Times New Roman" w:hAnsi="Times New Roman" w:cs="Times New Roman"/>
          <w:sz w:val="16"/>
          <w:szCs w:val="16"/>
        </w:rPr>
        <w:t>APSTIPRINĀTS</w:t>
      </w:r>
    </w:p>
    <w:p w14:paraId="27241908" w14:textId="77777777" w:rsidR="00EE1D73" w:rsidRPr="007F5264" w:rsidRDefault="00EE1D73" w:rsidP="00EE1D73">
      <w:pPr>
        <w:spacing w:after="0"/>
        <w:ind w:right="-240"/>
        <w:jc w:val="right"/>
        <w:rPr>
          <w:rFonts w:ascii="Times New Roman" w:hAnsi="Times New Roman" w:cs="Times New Roman"/>
          <w:sz w:val="16"/>
          <w:szCs w:val="16"/>
        </w:rPr>
      </w:pPr>
      <w:r w:rsidRPr="007F5264">
        <w:rPr>
          <w:rFonts w:ascii="Times New Roman" w:hAnsi="Times New Roman" w:cs="Times New Roman"/>
          <w:sz w:val="16"/>
          <w:szCs w:val="16"/>
        </w:rPr>
        <w:t xml:space="preserve">ar Olaines novada  </w:t>
      </w:r>
      <w:r>
        <w:rPr>
          <w:rFonts w:ascii="Times New Roman" w:hAnsi="Times New Roman" w:cs="Times New Roman"/>
          <w:sz w:val="16"/>
          <w:szCs w:val="16"/>
        </w:rPr>
        <w:t xml:space="preserve">pašvaldības </w:t>
      </w:r>
      <w:r w:rsidRPr="007F5264">
        <w:rPr>
          <w:rFonts w:ascii="Times New Roman" w:hAnsi="Times New Roman" w:cs="Times New Roman"/>
          <w:sz w:val="16"/>
          <w:szCs w:val="16"/>
        </w:rPr>
        <w:t xml:space="preserve">domes </w:t>
      </w:r>
    </w:p>
    <w:p w14:paraId="2EE10E7D" w14:textId="217B959B" w:rsidR="00EE1D73" w:rsidRPr="007F5264" w:rsidRDefault="00EE1D73" w:rsidP="00EE1D73">
      <w:pPr>
        <w:spacing w:after="0"/>
        <w:ind w:right="-24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2024.gada 29.maaija</w:t>
      </w:r>
      <w:r w:rsidRPr="007F5264">
        <w:rPr>
          <w:rFonts w:ascii="Times New Roman" w:hAnsi="Times New Roman" w:cs="Times New Roman"/>
          <w:sz w:val="16"/>
          <w:szCs w:val="16"/>
        </w:rPr>
        <w:t xml:space="preserve"> sēdes  lēmumu </w:t>
      </w:r>
    </w:p>
    <w:p w14:paraId="0AF5AF4D" w14:textId="6865B91E" w:rsidR="00EE1D73" w:rsidRDefault="00EE1D73" w:rsidP="00EE1D73">
      <w:pPr>
        <w:spacing w:after="0"/>
        <w:ind w:right="-240"/>
        <w:jc w:val="right"/>
        <w:rPr>
          <w:rFonts w:ascii="Times New Roman" w:hAnsi="Times New Roman" w:cs="Times New Roman"/>
          <w:sz w:val="16"/>
          <w:szCs w:val="16"/>
        </w:rPr>
      </w:pPr>
      <w:r w:rsidRPr="007F5264"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>5.prot.,</w:t>
      </w:r>
      <w:r w:rsidRPr="007F526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12.</w:t>
      </w:r>
      <w:r w:rsidRPr="007F5264">
        <w:rPr>
          <w:rFonts w:ascii="Times New Roman" w:hAnsi="Times New Roman" w:cs="Times New Roman"/>
          <w:sz w:val="16"/>
          <w:szCs w:val="16"/>
        </w:rPr>
        <w:t>p.)</w:t>
      </w:r>
    </w:p>
    <w:p w14:paraId="0E52C0F1" w14:textId="77777777" w:rsidR="00EE1D73" w:rsidRPr="00BF74C8" w:rsidRDefault="00EE1D73" w:rsidP="00EE1D73">
      <w:pPr>
        <w:spacing w:after="0"/>
        <w:ind w:right="-766" w:firstLine="301"/>
        <w:jc w:val="both"/>
        <w:rPr>
          <w:rFonts w:ascii="Times New Roman" w:eastAsia="Times New Roman" w:hAnsi="Times New Roman"/>
          <w:b/>
          <w:bCs/>
          <w:lang w:eastAsia="lv-LV"/>
        </w:rPr>
      </w:pPr>
    </w:p>
    <w:p w14:paraId="17C09839" w14:textId="77777777" w:rsidR="00EE1D73" w:rsidRPr="00BF74C8" w:rsidRDefault="00EE1D73" w:rsidP="00EE1D73">
      <w:pPr>
        <w:spacing w:after="0"/>
        <w:ind w:right="-766" w:firstLine="301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lv-LV"/>
        </w:rPr>
      </w:pPr>
      <w:r w:rsidRPr="00BF74C8">
        <w:rPr>
          <w:rFonts w:ascii="Times New Roman" w:eastAsia="Times New Roman" w:hAnsi="Times New Roman"/>
          <w:b/>
          <w:bCs/>
          <w:sz w:val="20"/>
          <w:szCs w:val="20"/>
          <w:lang w:eastAsia="lv-LV"/>
        </w:rPr>
        <w:t>INFORMĀCIJA</w:t>
      </w:r>
    </w:p>
    <w:p w14:paraId="529C7ECC" w14:textId="77777777" w:rsidR="00EE1D73" w:rsidRDefault="00EE1D73" w:rsidP="00EE1D73">
      <w:pPr>
        <w:spacing w:after="0"/>
        <w:ind w:right="-766" w:firstLine="301"/>
        <w:jc w:val="center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BF74C8">
        <w:rPr>
          <w:rFonts w:ascii="Times New Roman" w:eastAsia="Times New Roman" w:hAnsi="Times New Roman"/>
          <w:bCs/>
          <w:sz w:val="20"/>
          <w:szCs w:val="20"/>
          <w:lang w:eastAsia="lv-LV"/>
        </w:rPr>
        <w:t>Par</w:t>
      </w:r>
      <w:r w:rsidRPr="00BF74C8">
        <w:rPr>
          <w:rFonts w:ascii="Times New Roman" w:eastAsia="Times New Roman" w:hAnsi="Times New Roman"/>
          <w:b/>
          <w:bCs/>
          <w:sz w:val="20"/>
          <w:szCs w:val="20"/>
          <w:lang w:eastAsia="lv-LV"/>
        </w:rPr>
        <w:t xml:space="preserve"> </w:t>
      </w:r>
      <w:r w:rsidRPr="00BF74C8">
        <w:rPr>
          <w:rFonts w:ascii="Times New Roman" w:eastAsia="Times New Roman" w:hAnsi="Times New Roman"/>
          <w:bCs/>
          <w:sz w:val="20"/>
          <w:szCs w:val="20"/>
          <w:lang w:eastAsia="lv-LV"/>
        </w:rPr>
        <w:t>nekustam</w:t>
      </w:r>
      <w:r>
        <w:rPr>
          <w:rFonts w:ascii="Times New Roman" w:eastAsia="Times New Roman" w:hAnsi="Times New Roman"/>
          <w:bCs/>
          <w:sz w:val="20"/>
          <w:szCs w:val="20"/>
          <w:lang w:eastAsia="lv-LV"/>
        </w:rPr>
        <w:t>o īpašumu apbūves tiesību izsoli</w:t>
      </w:r>
    </w:p>
    <w:p w14:paraId="58B94BDF" w14:textId="77777777" w:rsidR="00EE1D73" w:rsidRDefault="00EE1D73" w:rsidP="00EE1D73">
      <w:pPr>
        <w:spacing w:after="0"/>
        <w:ind w:right="-766" w:firstLine="301"/>
        <w:jc w:val="center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2D1D88">
        <w:rPr>
          <w:rFonts w:ascii="Times New Roman" w:eastAsia="Times New Roman" w:hAnsi="Times New Roman"/>
          <w:bCs/>
          <w:sz w:val="20"/>
          <w:szCs w:val="20"/>
          <w:lang w:eastAsia="lv-LV"/>
        </w:rPr>
        <w:t>elektrisko transportlīdzekļu uzlādes vietas izbūve</w:t>
      </w:r>
      <w:r>
        <w:rPr>
          <w:rFonts w:ascii="Times New Roman" w:eastAsia="Times New Roman" w:hAnsi="Times New Roman"/>
          <w:bCs/>
          <w:sz w:val="20"/>
          <w:szCs w:val="20"/>
          <w:lang w:eastAsia="lv-LV"/>
        </w:rPr>
        <w:t>i</w:t>
      </w:r>
      <w:r w:rsidRPr="002D1D88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 un uzstādīšana</w:t>
      </w:r>
      <w:r>
        <w:rPr>
          <w:rFonts w:ascii="Times New Roman" w:eastAsia="Times New Roman" w:hAnsi="Times New Roman"/>
          <w:bCs/>
          <w:sz w:val="20"/>
          <w:szCs w:val="20"/>
          <w:lang w:eastAsia="lv-LV"/>
        </w:rPr>
        <w:t>i</w:t>
      </w:r>
    </w:p>
    <w:p w14:paraId="57A09C34" w14:textId="77777777" w:rsidR="00EE1D73" w:rsidRDefault="00EE1D73" w:rsidP="00EE1D73">
      <w:pPr>
        <w:spacing w:after="0"/>
        <w:ind w:right="-766" w:firstLine="301"/>
        <w:jc w:val="center"/>
        <w:rPr>
          <w:rFonts w:ascii="Times New Roman" w:eastAsia="Times New Roman" w:hAnsi="Times New Roman"/>
          <w:bCs/>
          <w:sz w:val="20"/>
          <w:szCs w:val="20"/>
          <w:lang w:eastAsia="lv-LV"/>
        </w:rPr>
      </w:pPr>
    </w:p>
    <w:p w14:paraId="479549D6" w14:textId="77777777" w:rsidR="00EE1D73" w:rsidRPr="00BF74C8" w:rsidRDefault="00EE1D73" w:rsidP="00EE1D73">
      <w:pPr>
        <w:spacing w:after="0"/>
        <w:ind w:right="-766" w:firstLine="301"/>
        <w:jc w:val="both"/>
        <w:rPr>
          <w:rFonts w:ascii="Times New Roman" w:eastAsia="Times New Roman" w:hAnsi="Times New Roman"/>
          <w:bCs/>
          <w:sz w:val="20"/>
          <w:szCs w:val="20"/>
          <w:lang w:eastAsia="lv-LV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126"/>
        <w:gridCol w:w="6379"/>
      </w:tblGrid>
      <w:tr w:rsidR="00EE1D73" w:rsidRPr="00BF74C8" w14:paraId="3FC90E6B" w14:textId="77777777" w:rsidTr="00C0448F">
        <w:tc>
          <w:tcPr>
            <w:tcW w:w="846" w:type="dxa"/>
            <w:shd w:val="clear" w:color="auto" w:fill="auto"/>
          </w:tcPr>
          <w:p w14:paraId="453E7381" w14:textId="77777777" w:rsidR="00EE1D73" w:rsidRPr="00BF74C8" w:rsidRDefault="00EE1D73" w:rsidP="00C0448F">
            <w:pPr>
              <w:spacing w:after="0"/>
              <w:ind w:right="-766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BF74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Nr.p.k</w:t>
            </w:r>
            <w:proofErr w:type="spellEnd"/>
            <w:r w:rsidRPr="00BF74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7E1F0C3" w14:textId="77777777" w:rsidR="00EE1D73" w:rsidRPr="00BF74C8" w:rsidRDefault="00EE1D73" w:rsidP="00C0448F">
            <w:pPr>
              <w:spacing w:after="0"/>
              <w:ind w:right="-766" w:firstLine="30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BF74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Nosacījumi</w:t>
            </w:r>
          </w:p>
        </w:tc>
        <w:tc>
          <w:tcPr>
            <w:tcW w:w="6379" w:type="dxa"/>
            <w:shd w:val="clear" w:color="auto" w:fill="auto"/>
          </w:tcPr>
          <w:p w14:paraId="01DE149A" w14:textId="77777777" w:rsidR="00EE1D73" w:rsidRPr="00BF74C8" w:rsidRDefault="00EE1D73" w:rsidP="00C0448F">
            <w:pPr>
              <w:spacing w:after="0"/>
              <w:ind w:right="-766" w:firstLine="30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BF74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 xml:space="preserve">Raksturojums </w:t>
            </w:r>
          </w:p>
        </w:tc>
      </w:tr>
      <w:tr w:rsidR="00EE1D73" w:rsidRPr="00BF74C8" w14:paraId="221081AF" w14:textId="77777777" w:rsidTr="00C0448F">
        <w:tc>
          <w:tcPr>
            <w:tcW w:w="846" w:type="dxa"/>
            <w:shd w:val="clear" w:color="auto" w:fill="auto"/>
          </w:tcPr>
          <w:p w14:paraId="1F3AFABD" w14:textId="77777777" w:rsidR="00EE1D73" w:rsidRPr="00BF74C8" w:rsidRDefault="00EE1D73" w:rsidP="00C0448F">
            <w:pPr>
              <w:spacing w:after="0"/>
              <w:ind w:right="-766" w:firstLine="301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 w:rsidRPr="00BF74C8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14:paraId="34B1E34D" w14:textId="77777777" w:rsidR="00EE1D73" w:rsidRPr="00BF74C8" w:rsidRDefault="00EE1D73" w:rsidP="00C0448F">
            <w:pPr>
              <w:spacing w:after="0"/>
              <w:ind w:right="-109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Apbūves tiesību</w:t>
            </w:r>
            <w:r w:rsidRPr="00BF74C8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 xml:space="preserve"> objekts </w:t>
            </w:r>
          </w:p>
        </w:tc>
        <w:tc>
          <w:tcPr>
            <w:tcW w:w="6379" w:type="dxa"/>
            <w:shd w:val="clear" w:color="auto" w:fill="auto"/>
          </w:tcPr>
          <w:p w14:paraId="2769D51E" w14:textId="3536B01D" w:rsidR="00EE1D73" w:rsidRPr="00B228DC" w:rsidRDefault="00EE1D73" w:rsidP="00EE1D73">
            <w:pPr>
              <w:pStyle w:val="ListParagraph"/>
              <w:numPr>
                <w:ilvl w:val="1"/>
                <w:numId w:val="2"/>
              </w:numPr>
              <w:spacing w:after="0"/>
              <w:ind w:right="3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B228DC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Zeiferta</w:t>
            </w:r>
            <w:proofErr w:type="spellEnd"/>
            <w:r w:rsidRPr="00B228DC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 xml:space="preserve"> iela 6B, Olaine, Olaines novads,  kadastra apzīmējums 80090041818 (kadastra numurs 80090041818)  apbūves tiesības uz  zemes daļ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u</w:t>
            </w:r>
            <w:r w:rsidRPr="00B228DC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 xml:space="preserve">35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kv.m</w:t>
            </w:r>
            <w:proofErr w:type="spellEnd"/>
            <w:r w:rsidRPr="00B228DC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)</w:t>
            </w:r>
          </w:p>
          <w:p w14:paraId="2221B911" w14:textId="26AC25E6" w:rsidR="00EE1D73" w:rsidRPr="00B228DC" w:rsidRDefault="00EE1D73" w:rsidP="00EE1D73">
            <w:pPr>
              <w:pStyle w:val="ListParagraph"/>
              <w:numPr>
                <w:ilvl w:val="1"/>
                <w:numId w:val="2"/>
              </w:numPr>
              <w:ind w:right="30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 w:rsidRPr="00B228DC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 xml:space="preserve"> Zemgales iela 38, Olaine, Olaines novads,  kadastra apzīmējums 80090020506 (kadastra numurs 80090020001)  apbūves tiesības uz  zemes daļu 35 </w:t>
            </w:r>
            <w:proofErr w:type="spellStart"/>
            <w:r w:rsidRPr="00B228DC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kv.m</w:t>
            </w:r>
            <w:proofErr w:type="spellEnd"/>
            <w:r w:rsidRPr="00B228DC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)</w:t>
            </w:r>
          </w:p>
          <w:p w14:paraId="02C57A80" w14:textId="4F2DAF55" w:rsidR="00EE1D73" w:rsidRPr="00B228DC" w:rsidRDefault="00EE1D73" w:rsidP="00EE1D73">
            <w:pPr>
              <w:pStyle w:val="ListParagraph"/>
              <w:numPr>
                <w:ilvl w:val="1"/>
                <w:numId w:val="2"/>
              </w:numPr>
              <w:ind w:right="30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 w:rsidRPr="00B228DC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 xml:space="preserve"> Zemgales iela 33, Olaine, Olaines novads , kadastra apzīmējums 80090020619 (kadastra numurs  80090020619)  apbūves tiesības uz  zemes daļu 35 </w:t>
            </w:r>
            <w:proofErr w:type="spellStart"/>
            <w:r w:rsidRPr="00B228DC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kv.m</w:t>
            </w:r>
            <w:proofErr w:type="spellEnd"/>
            <w:r w:rsidRPr="00B228DC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)</w:t>
            </w:r>
          </w:p>
          <w:p w14:paraId="6CF93240" w14:textId="77777777" w:rsidR="00EE1D73" w:rsidRPr="00FB0AA9" w:rsidRDefault="00EE1D73" w:rsidP="00C0448F">
            <w:pPr>
              <w:spacing w:after="0"/>
              <w:ind w:right="30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lv-LV"/>
              </w:rPr>
            </w:pPr>
            <w:r w:rsidRPr="00FB0AA9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lv-LV"/>
              </w:rPr>
              <w:t>NĪLM kods  0801 - Komercdarbības objektu apbūve.</w:t>
            </w:r>
          </w:p>
          <w:p w14:paraId="2F09B278" w14:textId="77777777" w:rsidR="00EE1D73" w:rsidRPr="00BF74C8" w:rsidRDefault="00EE1D73" w:rsidP="00C0448F">
            <w:pPr>
              <w:spacing w:after="0"/>
              <w:ind w:right="30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</w:p>
        </w:tc>
      </w:tr>
      <w:tr w:rsidR="00EE1D73" w:rsidRPr="00BF74C8" w14:paraId="57186F32" w14:textId="77777777" w:rsidTr="00C0448F">
        <w:tc>
          <w:tcPr>
            <w:tcW w:w="846" w:type="dxa"/>
            <w:shd w:val="clear" w:color="auto" w:fill="auto"/>
          </w:tcPr>
          <w:p w14:paraId="6E4BD31D" w14:textId="77777777" w:rsidR="00EE1D73" w:rsidRPr="00BF74C8" w:rsidRDefault="00EE1D73" w:rsidP="00C0448F">
            <w:pPr>
              <w:spacing w:after="0"/>
              <w:ind w:right="-766" w:firstLine="301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 w:rsidRPr="00BF74C8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14:paraId="6DEEF6BE" w14:textId="77777777" w:rsidR="00EE1D73" w:rsidRDefault="00EE1D73" w:rsidP="00C0448F">
            <w:pPr>
              <w:spacing w:after="0"/>
              <w:ind w:right="-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 xml:space="preserve">Apbūves tiesību </w:t>
            </w:r>
            <w:r w:rsidRPr="00BF74C8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 xml:space="preserve"> maksa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 xml:space="preserve"> gadā</w:t>
            </w:r>
          </w:p>
          <w:p w14:paraId="037CD6EE" w14:textId="77777777" w:rsidR="00EE1D73" w:rsidRDefault="00EE1D73" w:rsidP="00C0448F">
            <w:pPr>
              <w:spacing w:after="0"/>
              <w:ind w:right="-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</w:p>
          <w:p w14:paraId="674E1E55" w14:textId="77777777" w:rsidR="00EE1D73" w:rsidRPr="00BF74C8" w:rsidRDefault="00EE1D73" w:rsidP="00C0448F">
            <w:pPr>
              <w:spacing w:after="0"/>
              <w:ind w:right="-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6379" w:type="dxa"/>
            <w:shd w:val="clear" w:color="auto" w:fill="auto"/>
          </w:tcPr>
          <w:p w14:paraId="3AEE93B9" w14:textId="77777777" w:rsidR="00EE1D73" w:rsidRDefault="00EE1D73" w:rsidP="00C0448F">
            <w:pPr>
              <w:spacing w:after="0"/>
              <w:ind w:right="3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 w:rsidRPr="00BF74C8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 xml:space="preserve">Izsoles sākuma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 xml:space="preserve">apbūves tiesību </w:t>
            </w:r>
            <w:r w:rsidRPr="00BF74C8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 xml:space="preserve"> maksa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 xml:space="preserve">gadā  - </w:t>
            </w:r>
            <w:r w:rsidRPr="000602EF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 xml:space="preserve">EUR </w:t>
            </w:r>
            <w:r w:rsidRPr="00FB0AA9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lv-LV"/>
              </w:rPr>
              <w:t xml:space="preserve">1050.00  </w:t>
            </w:r>
            <w:r w:rsidRPr="000602EF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 xml:space="preserve">(bez PVN) </w:t>
            </w:r>
            <w:r w:rsidRPr="00BF74C8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un maksājams normatīvajā aktā noteiktais pievienotās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 xml:space="preserve"> </w:t>
            </w:r>
            <w:r w:rsidRPr="00BF74C8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vērtības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, kas maksājams</w:t>
            </w:r>
          </w:p>
          <w:p w14:paraId="6DA5E8CF" w14:textId="77777777" w:rsidR="00EE1D73" w:rsidRPr="00FB0AA9" w:rsidRDefault="00EE1D73" w:rsidP="00C0448F">
            <w:pPr>
              <w:spacing w:after="0"/>
              <w:ind w:right="3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2 (divas) reizes gadā.</w:t>
            </w:r>
          </w:p>
          <w:p w14:paraId="10E14DC8" w14:textId="77777777" w:rsidR="00EE1D73" w:rsidRPr="00BF74C8" w:rsidRDefault="00EE1D73" w:rsidP="00C0448F">
            <w:pPr>
              <w:spacing w:after="0"/>
              <w:ind w:right="3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 xml:space="preserve">Apbūves tiesību </w:t>
            </w:r>
            <w:r w:rsidRPr="00BF74C8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maksa maksājama no līguma noslēgšanas dienas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.</w:t>
            </w:r>
            <w:r w:rsidRPr="00BF74C8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 xml:space="preserve"> </w:t>
            </w:r>
          </w:p>
          <w:p w14:paraId="2E719972" w14:textId="77777777" w:rsidR="00EE1D73" w:rsidRPr="00BF74C8" w:rsidRDefault="00EE1D73" w:rsidP="00C0448F">
            <w:pPr>
              <w:spacing w:after="0"/>
              <w:ind w:right="30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</w:p>
        </w:tc>
      </w:tr>
      <w:tr w:rsidR="00EE1D73" w:rsidRPr="00BF74C8" w14:paraId="6D1CB078" w14:textId="77777777" w:rsidTr="00C0448F">
        <w:tc>
          <w:tcPr>
            <w:tcW w:w="846" w:type="dxa"/>
            <w:shd w:val="clear" w:color="auto" w:fill="auto"/>
          </w:tcPr>
          <w:p w14:paraId="5F6EC7A0" w14:textId="77777777" w:rsidR="00EE1D73" w:rsidRPr="00BF74C8" w:rsidRDefault="00EE1D73" w:rsidP="00C0448F">
            <w:pPr>
              <w:spacing w:after="0"/>
              <w:ind w:right="-766" w:firstLine="301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 w:rsidRPr="00BF74C8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14:paraId="37ED25A2" w14:textId="77777777" w:rsidR="00EE1D73" w:rsidRPr="00BF74C8" w:rsidRDefault="00EE1D73" w:rsidP="00C0448F">
            <w:pPr>
              <w:spacing w:after="0"/>
              <w:ind w:right="-6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 xml:space="preserve">Apbūves tiesību </w:t>
            </w:r>
            <w:r w:rsidRPr="00BF74C8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 xml:space="preserve">līguma termiņš </w:t>
            </w:r>
          </w:p>
        </w:tc>
        <w:tc>
          <w:tcPr>
            <w:tcW w:w="6379" w:type="dxa"/>
            <w:shd w:val="clear" w:color="auto" w:fill="auto"/>
          </w:tcPr>
          <w:p w14:paraId="1FC98FE5" w14:textId="77777777" w:rsidR="00EE1D73" w:rsidRPr="009C253D" w:rsidRDefault="00EE1D73" w:rsidP="00C0448F">
            <w:pPr>
              <w:spacing w:after="0"/>
              <w:ind w:right="30"/>
              <w:jc w:val="both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lv-LV"/>
              </w:rPr>
              <w:t>1</w:t>
            </w:r>
            <w:r w:rsidRPr="009C253D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lv-LV"/>
              </w:rPr>
              <w:t>0 gadi</w:t>
            </w:r>
          </w:p>
          <w:p w14:paraId="12A20814" w14:textId="77777777" w:rsidR="00EE1D73" w:rsidRPr="00BF74C8" w:rsidRDefault="00EE1D73" w:rsidP="00C0448F">
            <w:pPr>
              <w:spacing w:after="0"/>
              <w:ind w:right="3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</w:p>
        </w:tc>
      </w:tr>
      <w:tr w:rsidR="00EE1D73" w:rsidRPr="00BF74C8" w14:paraId="3FE51A53" w14:textId="77777777" w:rsidTr="00C0448F">
        <w:tc>
          <w:tcPr>
            <w:tcW w:w="846" w:type="dxa"/>
            <w:shd w:val="clear" w:color="auto" w:fill="auto"/>
          </w:tcPr>
          <w:p w14:paraId="00AAD732" w14:textId="77777777" w:rsidR="00EE1D73" w:rsidRPr="00BF74C8" w:rsidRDefault="00EE1D73" w:rsidP="00C0448F">
            <w:pPr>
              <w:spacing w:after="0"/>
              <w:ind w:right="-766" w:firstLine="301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 w:rsidRPr="00BF74C8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14:paraId="350E4659" w14:textId="77777777" w:rsidR="00EE1D73" w:rsidRPr="00BF74C8" w:rsidRDefault="00EE1D73" w:rsidP="00C0448F">
            <w:pPr>
              <w:spacing w:after="0"/>
              <w:ind w:right="-6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 w:rsidRPr="009C253D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Apbūves tiesību</w:t>
            </w:r>
            <w:r w:rsidRPr="00BF74C8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 xml:space="preserve"> mērķis</w:t>
            </w:r>
          </w:p>
        </w:tc>
        <w:tc>
          <w:tcPr>
            <w:tcW w:w="6379" w:type="dxa"/>
            <w:shd w:val="clear" w:color="auto" w:fill="auto"/>
          </w:tcPr>
          <w:p w14:paraId="7FAD8C1C" w14:textId="77777777" w:rsidR="00EE1D73" w:rsidRPr="00330135" w:rsidRDefault="00EE1D73" w:rsidP="00C0448F">
            <w:pPr>
              <w:ind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135">
              <w:rPr>
                <w:rFonts w:ascii="Times New Roman" w:hAnsi="Times New Roman" w:cs="Times New Roman"/>
                <w:sz w:val="20"/>
                <w:szCs w:val="20"/>
              </w:rPr>
              <w:t xml:space="preserve">Apbūves tiesības mērķis  - Publiski pieejama elektrisko transportlīdzekļu uzlādes vietas izbūve un uzstādīšana, un nodošana ekspluatācijā ne vēlāk kā līdz </w:t>
            </w:r>
            <w:r w:rsidRPr="00FB0AA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2025.gada 1.augustam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EE1D73" w:rsidRPr="00BF74C8" w14:paraId="1012FB5A" w14:textId="77777777" w:rsidTr="00C0448F">
        <w:tc>
          <w:tcPr>
            <w:tcW w:w="846" w:type="dxa"/>
            <w:shd w:val="clear" w:color="auto" w:fill="auto"/>
          </w:tcPr>
          <w:p w14:paraId="532FC608" w14:textId="77777777" w:rsidR="00EE1D73" w:rsidRPr="00BF74C8" w:rsidRDefault="00EE1D73" w:rsidP="00C0448F">
            <w:pPr>
              <w:spacing w:after="0"/>
              <w:ind w:right="-766" w:firstLine="301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 w:rsidRPr="00BF74C8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2126" w:type="dxa"/>
            <w:shd w:val="clear" w:color="auto" w:fill="auto"/>
          </w:tcPr>
          <w:p w14:paraId="6ACCFF9D" w14:textId="77777777" w:rsidR="00EE1D73" w:rsidRPr="00BF74C8" w:rsidRDefault="00EE1D73" w:rsidP="00C0448F">
            <w:pPr>
              <w:spacing w:after="0"/>
              <w:ind w:right="-6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 w:rsidRPr="009C253D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 xml:space="preserve">Apbūves tiesību </w:t>
            </w:r>
            <w:r w:rsidRPr="00BF74C8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 xml:space="preserve"> nosacījumi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 xml:space="preserve"> apbūves tiesīgajam</w:t>
            </w:r>
          </w:p>
        </w:tc>
        <w:tc>
          <w:tcPr>
            <w:tcW w:w="6379" w:type="dxa"/>
            <w:shd w:val="clear" w:color="auto" w:fill="auto"/>
          </w:tcPr>
          <w:p w14:paraId="55771AA7" w14:textId="77777777" w:rsidR="00EE1D73" w:rsidRPr="00BF74C8" w:rsidRDefault="00EE1D73" w:rsidP="00C0448F">
            <w:pPr>
              <w:spacing w:after="0"/>
              <w:ind w:right="3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lv-LV"/>
              </w:rPr>
              <w:t xml:space="preserve">Apbūves tiesīgā </w:t>
            </w:r>
            <w:r w:rsidRPr="00BF74C8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lv-LV"/>
              </w:rPr>
              <w:t xml:space="preserve"> pienākums:</w:t>
            </w:r>
          </w:p>
          <w:p w14:paraId="554652CE" w14:textId="77777777" w:rsidR="00EE1D73" w:rsidRPr="00330135" w:rsidRDefault="00EE1D73" w:rsidP="00C0448F">
            <w:pPr>
              <w:spacing w:after="0"/>
              <w:ind w:left="170" w:right="2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01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Apbūves tiesīgais:</w:t>
            </w:r>
          </w:p>
          <w:p w14:paraId="05E39663" w14:textId="77777777" w:rsidR="00EE1D73" w:rsidRPr="00330135" w:rsidRDefault="00EE1D73" w:rsidP="00EE1D73">
            <w:pPr>
              <w:pStyle w:val="ListParagraph"/>
              <w:numPr>
                <w:ilvl w:val="2"/>
                <w:numId w:val="1"/>
              </w:numPr>
              <w:spacing w:after="0"/>
              <w:ind w:left="170" w:right="28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135">
              <w:rPr>
                <w:rFonts w:ascii="Times New Roman" w:hAnsi="Times New Roman" w:cs="Times New Roman"/>
                <w:sz w:val="20"/>
                <w:szCs w:val="20"/>
              </w:rPr>
              <w:t xml:space="preserve">veic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330135">
              <w:rPr>
                <w:rFonts w:ascii="Times New Roman" w:hAnsi="Times New Roman" w:cs="Times New Roman"/>
                <w:sz w:val="20"/>
                <w:szCs w:val="20"/>
              </w:rPr>
              <w:t>emesgabala apbūvi un labiekārtošanu, saskaņā ar izstrādāto un noteiktā kārtībā saskaņotu projektu;</w:t>
            </w:r>
          </w:p>
          <w:p w14:paraId="070CF683" w14:textId="77777777" w:rsidR="00EE1D73" w:rsidRDefault="00EE1D73" w:rsidP="00EE1D73">
            <w:pPr>
              <w:pStyle w:val="ListParagraph"/>
              <w:numPr>
                <w:ilvl w:val="2"/>
                <w:numId w:val="1"/>
              </w:numPr>
              <w:spacing w:after="0"/>
              <w:ind w:left="170" w:right="3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ierīko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5162E2">
              <w:rPr>
                <w:rFonts w:ascii="Times New Roman" w:hAnsi="Times New Roman" w:cs="Times New Roman"/>
                <w:sz w:val="20"/>
                <w:szCs w:val="20"/>
              </w:rPr>
              <w:t>lektroauto</w:t>
            </w:r>
            <w:proofErr w:type="spellEnd"/>
            <w:r w:rsidRPr="005162E2">
              <w:rPr>
                <w:rFonts w:ascii="Times New Roman" w:hAnsi="Times New Roman" w:cs="Times New Roman"/>
                <w:sz w:val="20"/>
                <w:szCs w:val="20"/>
              </w:rPr>
              <w:t xml:space="preserve"> uzlādes punkta ierīkošanai nepieciešamo elektrības </w:t>
            </w:r>
            <w:proofErr w:type="spellStart"/>
            <w:r w:rsidRPr="005162E2">
              <w:rPr>
                <w:rFonts w:ascii="Times New Roman" w:hAnsi="Times New Roman" w:cs="Times New Roman"/>
                <w:sz w:val="20"/>
                <w:szCs w:val="20"/>
              </w:rPr>
              <w:t>pieslēgumu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nodrošinot  </w:t>
            </w:r>
            <w:proofErr w:type="spellStart"/>
            <w:r w:rsidRPr="005162E2">
              <w:rPr>
                <w:rFonts w:ascii="Times New Roman" w:hAnsi="Times New Roman" w:cs="Times New Roman"/>
                <w:sz w:val="20"/>
                <w:szCs w:val="20"/>
              </w:rPr>
              <w:t>elektroauto</w:t>
            </w:r>
            <w:proofErr w:type="spellEnd"/>
            <w:r w:rsidRPr="005162E2">
              <w:rPr>
                <w:rFonts w:ascii="Times New Roman" w:hAnsi="Times New Roman" w:cs="Times New Roman"/>
                <w:sz w:val="20"/>
                <w:szCs w:val="20"/>
              </w:rPr>
              <w:t xml:space="preserve"> uzlādes stacijas iekārtu nepārtrauktu darbību, bojājumu gadījumā nodrošinot bojājumu novēršanas reakcijas laiku līdz 48h.</w:t>
            </w:r>
          </w:p>
          <w:p w14:paraId="1759A8F4" w14:textId="77777777" w:rsidR="00EE1D73" w:rsidRDefault="00EE1D73" w:rsidP="00EE1D73">
            <w:pPr>
              <w:pStyle w:val="ListParagraph"/>
              <w:numPr>
                <w:ilvl w:val="2"/>
                <w:numId w:val="1"/>
              </w:numPr>
              <w:spacing w:after="0"/>
              <w:ind w:left="170" w:right="3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135">
              <w:rPr>
                <w:rFonts w:ascii="Times New Roman" w:hAnsi="Times New Roman" w:cs="Times New Roman"/>
                <w:sz w:val="20"/>
                <w:szCs w:val="20"/>
              </w:rPr>
              <w:t xml:space="preserve">Izbūvē spēka kabeli no ST </w:t>
            </w:r>
            <w:proofErr w:type="spellStart"/>
            <w:r w:rsidRPr="00330135">
              <w:rPr>
                <w:rFonts w:ascii="Times New Roman" w:hAnsi="Times New Roman" w:cs="Times New Roman"/>
                <w:sz w:val="20"/>
                <w:szCs w:val="20"/>
              </w:rPr>
              <w:t>sadalnes</w:t>
            </w:r>
            <w:proofErr w:type="spellEnd"/>
            <w:r w:rsidRPr="00330135">
              <w:rPr>
                <w:rFonts w:ascii="Times New Roman" w:hAnsi="Times New Roman" w:cs="Times New Roman"/>
                <w:sz w:val="20"/>
                <w:szCs w:val="20"/>
              </w:rPr>
              <w:t xml:space="preserve"> līdz uzlādes iekārtu </w:t>
            </w:r>
            <w:proofErr w:type="spellStart"/>
            <w:r w:rsidRPr="00330135">
              <w:rPr>
                <w:rFonts w:ascii="Times New Roman" w:hAnsi="Times New Roman" w:cs="Times New Roman"/>
                <w:sz w:val="20"/>
                <w:szCs w:val="20"/>
              </w:rPr>
              <w:t>pieslēguma</w:t>
            </w:r>
            <w:proofErr w:type="spellEnd"/>
            <w:r w:rsidRPr="003301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30135">
              <w:rPr>
                <w:rFonts w:ascii="Times New Roman" w:hAnsi="Times New Roman" w:cs="Times New Roman"/>
                <w:sz w:val="20"/>
                <w:szCs w:val="20"/>
              </w:rPr>
              <w:t>sadalnei</w:t>
            </w:r>
            <w:proofErr w:type="spellEnd"/>
          </w:p>
          <w:p w14:paraId="65B3564E" w14:textId="699E2388" w:rsidR="00EE1D73" w:rsidRPr="005162E2" w:rsidRDefault="00EE1D73" w:rsidP="00EE1D73">
            <w:pPr>
              <w:pStyle w:val="ListParagraph"/>
              <w:numPr>
                <w:ilvl w:val="2"/>
                <w:numId w:val="1"/>
              </w:numPr>
              <w:spacing w:after="0"/>
              <w:ind w:left="170" w:right="3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68035941"/>
            <w:r w:rsidRPr="007619A7">
              <w:rPr>
                <w:rFonts w:ascii="Times New Roman" w:hAnsi="Times New Roman" w:cs="Times New Roman"/>
                <w:sz w:val="20"/>
                <w:szCs w:val="20"/>
              </w:rPr>
              <w:t>Kabeli ierak</w:t>
            </w:r>
            <w:r w:rsidR="007619A7" w:rsidRPr="007619A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7619A7">
              <w:rPr>
                <w:rFonts w:ascii="Times New Roman" w:hAnsi="Times New Roman" w:cs="Times New Roman"/>
                <w:sz w:val="20"/>
                <w:szCs w:val="20"/>
              </w:rPr>
              <w:t xml:space="preserve"> zaļajā</w:t>
            </w:r>
            <w:r w:rsidRPr="00330135">
              <w:rPr>
                <w:rFonts w:ascii="Times New Roman" w:hAnsi="Times New Roman" w:cs="Times New Roman"/>
                <w:sz w:val="20"/>
                <w:szCs w:val="20"/>
              </w:rPr>
              <w:t xml:space="preserve"> zonā, nebojājot esošo pilsētas infrastruktūru</w:t>
            </w:r>
            <w:bookmarkEnd w:id="0"/>
            <w:r w:rsidRPr="0033013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C02DAFC" w14:textId="77777777" w:rsidR="00EE1D73" w:rsidRDefault="00EE1D73" w:rsidP="00EE1D73">
            <w:pPr>
              <w:pStyle w:val="ListParagraph"/>
              <w:numPr>
                <w:ilvl w:val="2"/>
                <w:numId w:val="1"/>
              </w:numPr>
              <w:spacing w:after="0"/>
              <w:ind w:left="170" w:right="3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Nodrošina </w:t>
            </w:r>
            <w:r w:rsidRPr="005162E2">
              <w:rPr>
                <w:rFonts w:ascii="Times New Roman" w:hAnsi="Times New Roman" w:cs="Times New Roman"/>
                <w:sz w:val="20"/>
                <w:szCs w:val="20"/>
              </w:rPr>
              <w:t xml:space="preserve">EUS </w:t>
            </w:r>
            <w:proofErr w:type="spellStart"/>
            <w:r w:rsidRPr="005162E2">
              <w:rPr>
                <w:rFonts w:ascii="Times New Roman" w:hAnsi="Times New Roman" w:cs="Times New Roman"/>
                <w:sz w:val="20"/>
                <w:szCs w:val="20"/>
              </w:rPr>
              <w:t>pieslēguma</w:t>
            </w:r>
            <w:proofErr w:type="spellEnd"/>
            <w:r w:rsidRPr="005162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62E2">
              <w:rPr>
                <w:rFonts w:ascii="Times New Roman" w:hAnsi="Times New Roman" w:cs="Times New Roman"/>
                <w:sz w:val="20"/>
                <w:szCs w:val="20"/>
              </w:rPr>
              <w:t>sadaln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5162E2">
              <w:rPr>
                <w:rFonts w:ascii="Times New Roman" w:hAnsi="Times New Roman" w:cs="Times New Roman"/>
                <w:sz w:val="20"/>
                <w:szCs w:val="20"/>
              </w:rPr>
              <w:t xml:space="preserve"> ar nepieciešamajām komponentēm;</w:t>
            </w:r>
          </w:p>
          <w:p w14:paraId="0497B790" w14:textId="77777777" w:rsidR="00EE1D73" w:rsidRDefault="00EE1D73" w:rsidP="00EE1D73">
            <w:pPr>
              <w:pStyle w:val="ListParagraph"/>
              <w:numPr>
                <w:ilvl w:val="2"/>
                <w:numId w:val="1"/>
              </w:numPr>
              <w:spacing w:after="0"/>
              <w:ind w:left="170" w:right="3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Nodrošina p</w:t>
            </w:r>
            <w:r w:rsidRPr="005162E2">
              <w:rPr>
                <w:rFonts w:ascii="Times New Roman" w:hAnsi="Times New Roman" w:cs="Times New Roman"/>
                <w:sz w:val="20"/>
                <w:szCs w:val="20"/>
              </w:rPr>
              <w:t>ievada kabelis katrai uzlādes iekārtai;</w:t>
            </w:r>
          </w:p>
          <w:p w14:paraId="4B69C3C3" w14:textId="77777777" w:rsidR="00EE1D73" w:rsidRDefault="00EE1D73" w:rsidP="00EE1D73">
            <w:pPr>
              <w:pStyle w:val="ListParagraph"/>
              <w:numPr>
                <w:ilvl w:val="2"/>
                <w:numId w:val="1"/>
              </w:numPr>
              <w:spacing w:after="0"/>
              <w:ind w:left="170" w:right="3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Izveido b</w:t>
            </w:r>
            <w:r w:rsidRPr="005162E2">
              <w:rPr>
                <w:rFonts w:ascii="Times New Roman" w:hAnsi="Times New Roman" w:cs="Times New Roman"/>
                <w:sz w:val="20"/>
                <w:szCs w:val="20"/>
              </w:rPr>
              <w:t>etona pamat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162E2">
              <w:rPr>
                <w:rFonts w:ascii="Times New Roman" w:hAnsi="Times New Roman" w:cs="Times New Roman"/>
                <w:sz w:val="20"/>
                <w:szCs w:val="20"/>
              </w:rPr>
              <w:t xml:space="preserve"> katrai iekārtai;</w:t>
            </w:r>
          </w:p>
          <w:p w14:paraId="3387EF60" w14:textId="77777777" w:rsidR="00EE1D73" w:rsidRDefault="00EE1D73" w:rsidP="00EE1D73">
            <w:pPr>
              <w:pStyle w:val="ListParagraph"/>
              <w:numPr>
                <w:ilvl w:val="2"/>
                <w:numId w:val="1"/>
              </w:numPr>
              <w:spacing w:after="0"/>
              <w:ind w:left="170" w:right="3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Veic u</w:t>
            </w:r>
            <w:r w:rsidRPr="005162E2">
              <w:rPr>
                <w:rFonts w:ascii="Times New Roman" w:hAnsi="Times New Roman" w:cs="Times New Roman"/>
                <w:sz w:val="20"/>
                <w:szCs w:val="20"/>
              </w:rPr>
              <w:t>zlādes iekārtu projekta izstrād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5162E2">
              <w:rPr>
                <w:rFonts w:ascii="Times New Roman" w:hAnsi="Times New Roman" w:cs="Times New Roman"/>
                <w:sz w:val="20"/>
                <w:szCs w:val="20"/>
              </w:rPr>
              <w:t>, saskaņošan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162E2">
              <w:rPr>
                <w:rFonts w:ascii="Times New Roman" w:hAnsi="Times New Roman" w:cs="Times New Roman"/>
                <w:sz w:val="20"/>
                <w:szCs w:val="20"/>
              </w:rPr>
              <w:t>, iekārtu uzstādīšan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162E2">
              <w:rPr>
                <w:rFonts w:ascii="Times New Roman" w:hAnsi="Times New Roman" w:cs="Times New Roman"/>
                <w:sz w:val="20"/>
                <w:szCs w:val="20"/>
              </w:rPr>
              <w:t>, pieslēgšan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162E2">
              <w:rPr>
                <w:rFonts w:ascii="Times New Roman" w:hAnsi="Times New Roman" w:cs="Times New Roman"/>
                <w:sz w:val="20"/>
                <w:szCs w:val="20"/>
              </w:rPr>
              <w:t xml:space="preserve"> un nodošan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r w:rsidRPr="005162E2">
              <w:rPr>
                <w:rFonts w:ascii="Times New Roman" w:hAnsi="Times New Roman" w:cs="Times New Roman"/>
                <w:sz w:val="20"/>
                <w:szCs w:val="20"/>
              </w:rPr>
              <w:t>ekspluatācijā;</w:t>
            </w:r>
          </w:p>
          <w:p w14:paraId="00F7000F" w14:textId="77777777" w:rsidR="00EE1D73" w:rsidRPr="005162E2" w:rsidRDefault="00EE1D73" w:rsidP="00EE1D73">
            <w:pPr>
              <w:pStyle w:val="ListParagraph"/>
              <w:numPr>
                <w:ilvl w:val="2"/>
                <w:numId w:val="1"/>
              </w:numPr>
              <w:spacing w:after="0"/>
              <w:ind w:left="170" w:right="3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Inicē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62E2">
              <w:rPr>
                <w:rFonts w:ascii="Times New Roman" w:hAnsi="Times New Roman" w:cs="Times New Roman"/>
                <w:sz w:val="20"/>
                <w:szCs w:val="20"/>
              </w:rPr>
              <w:t>nekustamā īpašuma lietošanas mērķa noteikšan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5162E2">
              <w:rPr>
                <w:rFonts w:ascii="Times New Roman" w:hAnsi="Times New Roman" w:cs="Times New Roman"/>
                <w:sz w:val="20"/>
                <w:szCs w:val="20"/>
              </w:rPr>
              <w:t xml:space="preserve"> apbūves tiesību objektam (pēc </w:t>
            </w:r>
            <w:proofErr w:type="spellStart"/>
            <w:r w:rsidRPr="005162E2">
              <w:rPr>
                <w:rFonts w:ascii="Times New Roman" w:hAnsi="Times New Roman" w:cs="Times New Roman"/>
                <w:sz w:val="20"/>
                <w:szCs w:val="20"/>
              </w:rPr>
              <w:t>izpildshēmas</w:t>
            </w:r>
            <w:proofErr w:type="spellEnd"/>
            <w:r w:rsidRPr="005162E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1EC9EC2F" w14:textId="77777777" w:rsidR="00EE1D73" w:rsidRDefault="00EE1D73" w:rsidP="00C0448F">
            <w:pPr>
              <w:pStyle w:val="ListParagraph"/>
              <w:spacing w:after="0"/>
              <w:ind w:left="17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1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Apbūves tiesīgais nodrošina iekārtu specifikāciju</w:t>
            </w:r>
            <w:r w:rsidRPr="002815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3768B69" w14:textId="77777777" w:rsidR="00EE1D73" w:rsidRDefault="00EE1D73" w:rsidP="00EE1D73">
            <w:pPr>
              <w:pStyle w:val="ListParagraph"/>
              <w:numPr>
                <w:ilvl w:val="2"/>
                <w:numId w:val="1"/>
              </w:numPr>
              <w:spacing w:after="0"/>
              <w:ind w:left="170" w:right="3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576">
              <w:rPr>
                <w:rFonts w:ascii="Times New Roman" w:hAnsi="Times New Roman" w:cs="Times New Roman"/>
                <w:sz w:val="20"/>
                <w:szCs w:val="20"/>
              </w:rPr>
              <w:t>Ieejas strāvas stiprum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81576">
              <w:rPr>
                <w:rFonts w:ascii="Times New Roman" w:hAnsi="Times New Roman" w:cs="Times New Roman"/>
                <w:sz w:val="20"/>
                <w:szCs w:val="20"/>
              </w:rPr>
              <w:t xml:space="preserve"> 1 iekārtai - Maksimālais strāvas stiprums 32A;</w:t>
            </w:r>
          </w:p>
          <w:p w14:paraId="35CF134C" w14:textId="77777777" w:rsidR="00EE1D73" w:rsidRDefault="00EE1D73" w:rsidP="00EE1D73">
            <w:pPr>
              <w:pStyle w:val="ListParagraph"/>
              <w:numPr>
                <w:ilvl w:val="2"/>
                <w:numId w:val="1"/>
              </w:numPr>
              <w:spacing w:after="0"/>
              <w:ind w:left="170" w:right="3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576">
              <w:rPr>
                <w:rFonts w:ascii="Times New Roman" w:hAnsi="Times New Roman" w:cs="Times New Roman"/>
                <w:sz w:val="20"/>
                <w:szCs w:val="20"/>
              </w:rPr>
              <w:t>Izejas strāvas stiprum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81576">
              <w:rPr>
                <w:rFonts w:ascii="Times New Roman" w:hAnsi="Times New Roman" w:cs="Times New Roman"/>
                <w:sz w:val="20"/>
                <w:szCs w:val="20"/>
              </w:rPr>
              <w:t xml:space="preserve"> 1 iekārtai- Maksimālais strāvas stiprums 32A (16A);</w:t>
            </w:r>
          </w:p>
          <w:p w14:paraId="64242C2A" w14:textId="77777777" w:rsidR="00EE1D73" w:rsidRDefault="00EE1D73" w:rsidP="00EE1D73">
            <w:pPr>
              <w:pStyle w:val="ListParagraph"/>
              <w:numPr>
                <w:ilvl w:val="2"/>
                <w:numId w:val="1"/>
              </w:numPr>
              <w:spacing w:after="0"/>
              <w:ind w:left="170" w:right="3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576">
              <w:rPr>
                <w:rFonts w:ascii="Times New Roman" w:hAnsi="Times New Roman" w:cs="Times New Roman"/>
                <w:sz w:val="20"/>
                <w:szCs w:val="20"/>
              </w:rPr>
              <w:t>Vienā objektā/adresē maksimāl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81576">
              <w:rPr>
                <w:rFonts w:ascii="Times New Roman" w:hAnsi="Times New Roman" w:cs="Times New Roman"/>
                <w:sz w:val="20"/>
                <w:szCs w:val="20"/>
              </w:rPr>
              <w:t xml:space="preserve"> strāvas stiprum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81576">
              <w:rPr>
                <w:rFonts w:ascii="Times New Roman" w:hAnsi="Times New Roman" w:cs="Times New Roman"/>
                <w:sz w:val="20"/>
                <w:szCs w:val="20"/>
              </w:rPr>
              <w:t xml:space="preserve"> kopā – 63A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ABF3421" w14:textId="77777777" w:rsidR="00EE1D73" w:rsidRDefault="00EE1D73" w:rsidP="00EE1D73">
            <w:pPr>
              <w:pStyle w:val="ListParagraph"/>
              <w:numPr>
                <w:ilvl w:val="2"/>
                <w:numId w:val="1"/>
              </w:numPr>
              <w:spacing w:after="0"/>
              <w:ind w:left="170" w:right="3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5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Kontaktdakš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r w:rsidRPr="0028157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281576">
              <w:rPr>
                <w:rFonts w:ascii="Times New Roman" w:hAnsi="Times New Roman" w:cs="Times New Roman"/>
                <w:sz w:val="20"/>
                <w:szCs w:val="20"/>
              </w:rPr>
              <w:t>Combo</w:t>
            </w:r>
            <w:proofErr w:type="spellEnd"/>
            <w:r w:rsidRPr="00281576">
              <w:rPr>
                <w:rFonts w:ascii="Times New Roman" w:hAnsi="Times New Roman" w:cs="Times New Roman"/>
                <w:sz w:val="20"/>
                <w:szCs w:val="20"/>
              </w:rPr>
              <w:t xml:space="preserve"> 2 jeb CCS2 kas papildina </w:t>
            </w:r>
            <w:proofErr w:type="spellStart"/>
            <w:r w:rsidRPr="00281576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281576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281576">
              <w:rPr>
                <w:rFonts w:ascii="Times New Roman" w:hAnsi="Times New Roman" w:cs="Times New Roman"/>
                <w:sz w:val="20"/>
                <w:szCs w:val="20"/>
              </w:rPr>
              <w:t>konektoru</w:t>
            </w:r>
            <w:proofErr w:type="spellEnd"/>
            <w:r w:rsidRPr="0028157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43FACE7" w14:textId="77777777" w:rsidR="00EE1D73" w:rsidRDefault="00EE1D73" w:rsidP="00EE1D73">
            <w:pPr>
              <w:pStyle w:val="ListParagraph"/>
              <w:numPr>
                <w:ilvl w:val="2"/>
                <w:numId w:val="1"/>
              </w:numPr>
              <w:spacing w:after="0"/>
              <w:ind w:left="170" w:right="3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576">
              <w:rPr>
                <w:rFonts w:ascii="Times New Roman" w:hAnsi="Times New Roman" w:cs="Times New Roman"/>
                <w:sz w:val="20"/>
                <w:szCs w:val="20"/>
              </w:rPr>
              <w:t>Uzlādes kabeļu garum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81576">
              <w:rPr>
                <w:rFonts w:ascii="Times New Roman" w:hAnsi="Times New Roman" w:cs="Times New Roman"/>
                <w:sz w:val="20"/>
                <w:szCs w:val="20"/>
              </w:rPr>
              <w:t xml:space="preserve"> - 4m (+/-10%) (spirālveida) kabeļu garums nodrošina brīvu savienošanu ar transportlīdzekli pie iekārtas esošajā standarta izmēra stāvvietā;</w:t>
            </w:r>
          </w:p>
          <w:p w14:paraId="49D90EBB" w14:textId="77777777" w:rsidR="00EE1D73" w:rsidRDefault="00EE1D73" w:rsidP="00EE1D73">
            <w:pPr>
              <w:pStyle w:val="ListParagraph"/>
              <w:numPr>
                <w:ilvl w:val="2"/>
                <w:numId w:val="1"/>
              </w:numPr>
              <w:spacing w:after="0"/>
              <w:ind w:left="170" w:right="3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576">
              <w:rPr>
                <w:rFonts w:ascii="Times New Roman" w:hAnsi="Times New Roman" w:cs="Times New Roman"/>
                <w:sz w:val="20"/>
                <w:szCs w:val="20"/>
              </w:rPr>
              <w:t>Kontaktdakšas turētāj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81576">
              <w:rPr>
                <w:rFonts w:ascii="Times New Roman" w:hAnsi="Times New Roman" w:cs="Times New Roman"/>
                <w:sz w:val="20"/>
                <w:szCs w:val="20"/>
              </w:rPr>
              <w:t xml:space="preserve"> - jāparedz rūpnieciski ražots kontaktdakšas turētājs;</w:t>
            </w:r>
          </w:p>
          <w:p w14:paraId="2716FCAB" w14:textId="77777777" w:rsidR="00EE1D73" w:rsidRDefault="00EE1D73" w:rsidP="00EE1D73">
            <w:pPr>
              <w:pStyle w:val="ListParagraph"/>
              <w:numPr>
                <w:ilvl w:val="2"/>
                <w:numId w:val="1"/>
              </w:numPr>
              <w:spacing w:after="0"/>
              <w:ind w:left="170" w:right="3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576">
              <w:rPr>
                <w:rFonts w:ascii="Times New Roman" w:hAnsi="Times New Roman" w:cs="Times New Roman"/>
                <w:sz w:val="20"/>
                <w:szCs w:val="20"/>
              </w:rPr>
              <w:t>Energoefektīva un modulāra ātrās uzlādes iekārt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815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7E7F2B4" w14:textId="77777777" w:rsidR="00EE1D73" w:rsidRPr="00281576" w:rsidRDefault="00EE1D73" w:rsidP="00C0448F">
            <w:pPr>
              <w:pStyle w:val="ListParagraph"/>
              <w:spacing w:after="0"/>
              <w:ind w:left="170" w:right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56C146" w14:textId="77777777" w:rsidR="00EE1D73" w:rsidRPr="00330135" w:rsidRDefault="00EE1D73" w:rsidP="00EE1D73">
            <w:pPr>
              <w:pStyle w:val="ListParagraph"/>
              <w:numPr>
                <w:ilvl w:val="2"/>
                <w:numId w:val="1"/>
              </w:numPr>
              <w:spacing w:after="0"/>
              <w:ind w:left="170" w:right="30" w:firstLine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 w:rsidRPr="00330135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ievēro un neaizskar blakus esošo īpašnieku īpašuma tiesības un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 xml:space="preserve"> </w:t>
            </w:r>
            <w:r w:rsidRPr="00330135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likumīgās intereses;</w:t>
            </w:r>
          </w:p>
          <w:p w14:paraId="13418B20" w14:textId="77777777" w:rsidR="00EE1D73" w:rsidRPr="00330135" w:rsidRDefault="00EE1D73" w:rsidP="00EE1D73">
            <w:pPr>
              <w:pStyle w:val="ListParagraph"/>
              <w:numPr>
                <w:ilvl w:val="2"/>
                <w:numId w:val="1"/>
              </w:numPr>
              <w:spacing w:after="0"/>
              <w:ind w:left="170" w:right="30" w:firstLine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 w:rsidRPr="00330135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ievēro un pild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a</w:t>
            </w:r>
            <w:r w:rsidRPr="00330135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 xml:space="preserve"> apbūves tiesību līguma noteikumus;</w:t>
            </w:r>
          </w:p>
          <w:p w14:paraId="5483054B" w14:textId="77777777" w:rsidR="00EE1D73" w:rsidRPr="00330135" w:rsidRDefault="00EE1D73" w:rsidP="00EE1D73">
            <w:pPr>
              <w:pStyle w:val="ListParagraph"/>
              <w:numPr>
                <w:ilvl w:val="2"/>
                <w:numId w:val="1"/>
              </w:numPr>
              <w:spacing w:after="0"/>
              <w:ind w:left="170" w:right="30" w:firstLine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 w:rsidRPr="00330135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nodrošin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a</w:t>
            </w:r>
            <w:r w:rsidRPr="00330135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 xml:space="preserve"> blakus esošo īpašnieku īpašuma  tiesību un likumīgo interešu ievērošanu;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 xml:space="preserve"> </w:t>
            </w:r>
          </w:p>
          <w:p w14:paraId="416EF0B4" w14:textId="77777777" w:rsidR="00EE1D73" w:rsidRDefault="00EE1D73" w:rsidP="00EE1D73">
            <w:pPr>
              <w:pStyle w:val="ListParagraph"/>
              <w:numPr>
                <w:ilvl w:val="2"/>
                <w:numId w:val="1"/>
              </w:numPr>
              <w:spacing w:after="0"/>
              <w:ind w:left="170" w:right="30" w:firstLine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 w:rsidRPr="00330135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 xml:space="preserve">veic </w:t>
            </w:r>
            <w:r w:rsidRPr="003301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apbūves</w:t>
            </w:r>
            <w:r w:rsidRPr="00330135">
              <w:rPr>
                <w:rFonts w:eastAsia="Times New Roman"/>
                <w:bCs/>
                <w:lang w:eastAsia="lv-LV"/>
              </w:rPr>
              <w:t xml:space="preserve"> </w:t>
            </w:r>
            <w:r w:rsidRPr="00330135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 xml:space="preserve"> zemes robežu  iemērīšanu dabā un  objekta aktualizāciju Valsts zemes dienesta Kadastra reģistra Informatīvajā sistēmā.</w:t>
            </w:r>
          </w:p>
          <w:p w14:paraId="5814F6CA" w14:textId="77777777" w:rsidR="00EE1D73" w:rsidRPr="00330135" w:rsidRDefault="00EE1D73" w:rsidP="00C0448F">
            <w:pPr>
              <w:pStyle w:val="ListParagraph"/>
              <w:spacing w:after="0"/>
              <w:ind w:left="170" w:right="3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</w:p>
          <w:p w14:paraId="374C9593" w14:textId="77777777" w:rsidR="00EE1D73" w:rsidRPr="00292CC4" w:rsidRDefault="00EE1D73" w:rsidP="00C0448F">
            <w:pPr>
              <w:spacing w:after="0"/>
              <w:ind w:right="3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lv-LV"/>
              </w:rPr>
            </w:pPr>
            <w:r w:rsidRPr="00292CC4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Apbūves tiesīgais  nav tiesīgs nodot Zemesgabalu trešajām personām, kā arī  nav tiesīgs apbūves tiesību atsavināt, un arī apgrūtināt ar lietu tiesībām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.</w:t>
            </w:r>
            <w:r w:rsidRPr="00292CC4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EE1D73" w:rsidRPr="00BF74C8" w14:paraId="1C8E59A5" w14:textId="77777777" w:rsidTr="00C0448F">
        <w:tc>
          <w:tcPr>
            <w:tcW w:w="846" w:type="dxa"/>
            <w:shd w:val="clear" w:color="auto" w:fill="auto"/>
          </w:tcPr>
          <w:p w14:paraId="43416218" w14:textId="77777777" w:rsidR="00EE1D73" w:rsidRPr="00BF74C8" w:rsidRDefault="00EE1D73" w:rsidP="00C0448F">
            <w:pPr>
              <w:spacing w:after="0"/>
              <w:ind w:right="-766" w:firstLine="301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 w:rsidRPr="00BF74C8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lastRenderedPageBreak/>
              <w:t>6.</w:t>
            </w:r>
          </w:p>
        </w:tc>
        <w:tc>
          <w:tcPr>
            <w:tcW w:w="2126" w:type="dxa"/>
            <w:shd w:val="clear" w:color="auto" w:fill="auto"/>
          </w:tcPr>
          <w:p w14:paraId="3E5D079D" w14:textId="77777777" w:rsidR="00EE1D73" w:rsidRPr="00BF74C8" w:rsidRDefault="00EE1D73" w:rsidP="00C0448F">
            <w:pPr>
              <w:spacing w:after="0"/>
              <w:ind w:right="-6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Apbūves tiesību</w:t>
            </w:r>
            <w:r w:rsidRPr="00BF74C8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 xml:space="preserve"> izsoles veids</w:t>
            </w:r>
          </w:p>
        </w:tc>
        <w:tc>
          <w:tcPr>
            <w:tcW w:w="6379" w:type="dxa"/>
            <w:shd w:val="clear" w:color="auto" w:fill="auto"/>
          </w:tcPr>
          <w:p w14:paraId="11F9E429" w14:textId="77777777" w:rsidR="00EE1D73" w:rsidRDefault="00EE1D73" w:rsidP="00C0448F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Elektroniska izsole.</w:t>
            </w:r>
          </w:p>
          <w:p w14:paraId="3AB2AF5E" w14:textId="77777777" w:rsidR="00EE1D73" w:rsidRPr="00911B02" w:rsidRDefault="00EE1D73" w:rsidP="00C0448F">
            <w:pPr>
              <w:spacing w:after="0"/>
              <w:ind w:right="31"/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</w:pPr>
            <w:r w:rsidRPr="00911B02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 xml:space="preserve">Elektronisko izsoļu vietnē -  </w:t>
            </w:r>
            <w:hyperlink r:id="rId5" w:history="1">
              <w:r w:rsidRPr="00911B02">
                <w:rPr>
                  <w:rFonts w:ascii="Times New Roman" w:eastAsia="Calibri" w:hAnsi="Times New Roman" w:cs="Times New Roman"/>
                  <w:color w:val="0563C1" w:themeColor="hyperlink"/>
                  <w:sz w:val="20"/>
                  <w:szCs w:val="20"/>
                  <w:u w:val="single"/>
                  <w:lang w:eastAsia="lv-LV"/>
                </w:rPr>
                <w:t>https://izsoles.ta.gov.lv</w:t>
              </w:r>
            </w:hyperlink>
          </w:p>
          <w:p w14:paraId="73FE8502" w14:textId="77777777" w:rsidR="00EE1D73" w:rsidRPr="00911B02" w:rsidRDefault="00EE1D73" w:rsidP="00C0448F">
            <w:pPr>
              <w:spacing w:after="0"/>
              <w:ind w:right="31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911B02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No 2024.gada 10.jūnija  plkst. 13:00 līdz 2024.gada 10.jūlijam,</w:t>
            </w:r>
          </w:p>
          <w:p w14:paraId="06419218" w14:textId="77777777" w:rsidR="00EE1D73" w:rsidRPr="00BF74C8" w:rsidRDefault="00EE1D73" w:rsidP="00C0448F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 w:rsidRPr="00911B02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plkst.13:00</w:t>
            </w:r>
          </w:p>
        </w:tc>
      </w:tr>
      <w:tr w:rsidR="00EE1D73" w:rsidRPr="00BF74C8" w14:paraId="1ED03EBC" w14:textId="77777777" w:rsidTr="00C0448F">
        <w:tc>
          <w:tcPr>
            <w:tcW w:w="846" w:type="dxa"/>
            <w:shd w:val="clear" w:color="auto" w:fill="auto"/>
          </w:tcPr>
          <w:p w14:paraId="1C11C7E4" w14:textId="77777777" w:rsidR="00EE1D73" w:rsidRPr="00BF74C8" w:rsidRDefault="00EE1D73" w:rsidP="00C0448F">
            <w:pPr>
              <w:spacing w:after="0"/>
              <w:ind w:right="-766" w:firstLine="301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 w:rsidRPr="00BF74C8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2126" w:type="dxa"/>
            <w:shd w:val="clear" w:color="auto" w:fill="auto"/>
          </w:tcPr>
          <w:p w14:paraId="712E2B19" w14:textId="77777777" w:rsidR="00EE1D73" w:rsidRPr="00BF74C8" w:rsidRDefault="00EE1D73" w:rsidP="00C0448F">
            <w:pPr>
              <w:spacing w:after="0"/>
              <w:ind w:right="-6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P</w:t>
            </w:r>
            <w:r w:rsidRPr="00BF74C8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 xml:space="preserve">retendentu </w:t>
            </w:r>
          </w:p>
          <w:p w14:paraId="133863E8" w14:textId="77777777" w:rsidR="00EE1D73" w:rsidRPr="00BF74C8" w:rsidRDefault="00EE1D73" w:rsidP="00C0448F">
            <w:pPr>
              <w:spacing w:after="0"/>
              <w:ind w:right="-6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 w:rsidRPr="00BF74C8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pieteikšanās termiņš</w:t>
            </w:r>
          </w:p>
        </w:tc>
        <w:tc>
          <w:tcPr>
            <w:tcW w:w="6379" w:type="dxa"/>
            <w:shd w:val="clear" w:color="auto" w:fill="auto"/>
          </w:tcPr>
          <w:p w14:paraId="755D7EA4" w14:textId="77777777" w:rsidR="00EE1D73" w:rsidRPr="00BF5DA1" w:rsidRDefault="00EE1D73" w:rsidP="00C0448F">
            <w:pPr>
              <w:ind w:right="31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lv-LV"/>
              </w:rPr>
            </w:pPr>
            <w:r w:rsidRPr="00911B02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 xml:space="preserve">No </w:t>
            </w:r>
            <w:r w:rsidRPr="00911B02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lv-LV"/>
              </w:rPr>
              <w:t>2024.gada 10.jūnija  plkst. 13:00 līdz 2024.gada 30.jūnijam</w:t>
            </w:r>
            <w:r w:rsidRPr="00911B02"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sz w:val="20"/>
                <w:szCs w:val="20"/>
              </w:rPr>
              <w:t xml:space="preserve">, </w:t>
            </w:r>
            <w:r w:rsidRPr="00911B02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plkst. 23:59</w:t>
            </w:r>
            <w:r w:rsidRPr="00911B02">
              <w:rPr>
                <w:rFonts w:ascii="Times New Roman" w:eastAsia="Calibri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 xml:space="preserve">. </w:t>
            </w:r>
            <w:r w:rsidRPr="00911B02">
              <w:rPr>
                <w:rFonts w:ascii="Times New Roman" w:eastAsia="Calibri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 xml:space="preserve">Tiesu administrācijas elektronisko </w:t>
            </w:r>
            <w:r>
              <w:rPr>
                <w:rFonts w:ascii="Times New Roman" w:eastAsia="Calibri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r w:rsidRPr="00911B02">
              <w:rPr>
                <w:rFonts w:ascii="Times New Roman" w:eastAsia="Calibri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>izsoļu</w:t>
            </w:r>
            <w:r>
              <w:rPr>
                <w:rFonts w:ascii="Times New Roman" w:eastAsia="Calibri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r w:rsidRPr="00911B02">
              <w:rPr>
                <w:rFonts w:ascii="Times New Roman" w:eastAsia="Calibri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 xml:space="preserve">vietnē </w:t>
            </w:r>
            <w:hyperlink r:id="rId6" w:history="1">
              <w:r w:rsidRPr="00911B02">
                <w:rPr>
                  <w:rFonts w:ascii="Times New Roman" w:eastAsia="Calibri" w:hAnsi="Times New Roman" w:cs="Times New Roman"/>
                  <w:i/>
                  <w:iCs/>
                  <w:color w:val="404040" w:themeColor="text1" w:themeTint="BF"/>
                  <w:sz w:val="20"/>
                  <w:szCs w:val="20"/>
                </w:rPr>
                <w:t>https://izsoles.ta.gov.lv</w:t>
              </w:r>
            </w:hyperlink>
            <w:r w:rsidRPr="00911B02">
              <w:rPr>
                <w:rFonts w:ascii="Times New Roman" w:eastAsia="Calibri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 xml:space="preserve">  uzturētā izsoļu dalībnieku reģistrā pēc oficiāla paziņojuma par izsoli publicēšanas Latvijas </w:t>
            </w:r>
            <w:r>
              <w:rPr>
                <w:rFonts w:ascii="Times New Roman" w:eastAsia="Calibri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 xml:space="preserve"> </w:t>
            </w:r>
            <w:r w:rsidRPr="00911B02">
              <w:rPr>
                <w:rFonts w:ascii="Times New Roman" w:eastAsia="Calibri" w:hAnsi="Times New Roman" w:cs="Times New Roman"/>
                <w:i/>
                <w:iCs/>
                <w:color w:val="404040" w:themeColor="text1" w:themeTint="BF"/>
                <w:sz w:val="20"/>
                <w:szCs w:val="20"/>
              </w:rPr>
              <w:t xml:space="preserve">Republikas oficiālajā izdevumā “Latvijas Vēstnesis” tīmekļa vietnē - </w:t>
            </w:r>
            <w:hyperlink r:id="rId7" w:history="1">
              <w:r w:rsidRPr="00911B02">
                <w:rPr>
                  <w:rFonts w:ascii="Times New Roman" w:eastAsia="Calibri" w:hAnsi="Times New Roman" w:cs="Times New Roman"/>
                  <w:i/>
                  <w:iCs/>
                  <w:color w:val="0563C1" w:themeColor="hyperlink"/>
                  <w:sz w:val="20"/>
                  <w:szCs w:val="20"/>
                  <w:u w:val="single"/>
                </w:rPr>
                <w:t>www.vestnesis.lv</w:t>
              </w:r>
            </w:hyperlink>
            <w:r w:rsidRPr="00911B02">
              <w:rPr>
                <w:rFonts w:ascii="Times New Roman" w:eastAsia="Calibri" w:hAnsi="Times New Roman" w:cs="Times New Roman"/>
                <w:i/>
                <w:iCs/>
                <w:color w:val="404040" w:themeColor="text1" w:themeTint="BF"/>
                <w:sz w:val="20"/>
                <w:szCs w:val="20"/>
                <w:lang w:eastAsia="lv-LV"/>
              </w:rPr>
              <w:t xml:space="preserve"> </w:t>
            </w:r>
            <w:r w:rsidRPr="00911B02">
              <w:rPr>
                <w:rFonts w:ascii="Times New Roman" w:eastAsia="Calibri" w:hAnsi="Times New Roman" w:cs="Times New Roman"/>
                <w:sz w:val="20"/>
                <w:szCs w:val="20"/>
                <w:lang w:eastAsia="lv-LV"/>
              </w:rPr>
              <w:t xml:space="preserve">   </w:t>
            </w:r>
          </w:p>
        </w:tc>
      </w:tr>
      <w:tr w:rsidR="00EE1D73" w:rsidRPr="00BF74C8" w14:paraId="2A4CA621" w14:textId="77777777" w:rsidTr="00C0448F">
        <w:tc>
          <w:tcPr>
            <w:tcW w:w="846" w:type="dxa"/>
            <w:shd w:val="clear" w:color="auto" w:fill="auto"/>
          </w:tcPr>
          <w:p w14:paraId="36036E2A" w14:textId="77777777" w:rsidR="00EE1D73" w:rsidRPr="00BF74C8" w:rsidRDefault="00EE1D73" w:rsidP="00C0448F">
            <w:pPr>
              <w:spacing w:after="0"/>
              <w:ind w:right="-766" w:firstLine="301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 w:rsidRPr="00BF74C8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2126" w:type="dxa"/>
            <w:shd w:val="clear" w:color="auto" w:fill="auto"/>
          </w:tcPr>
          <w:p w14:paraId="3CA6201E" w14:textId="77777777" w:rsidR="00EE1D73" w:rsidRPr="00BF74C8" w:rsidRDefault="00EE1D73" w:rsidP="00C0448F">
            <w:pPr>
              <w:spacing w:after="0"/>
              <w:ind w:right="-6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 w:rsidRPr="00BF74C8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Izsoles soli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s</w:t>
            </w:r>
          </w:p>
          <w:p w14:paraId="4C2AF717" w14:textId="77777777" w:rsidR="00EE1D73" w:rsidRDefault="00EE1D73" w:rsidP="00C0448F">
            <w:pPr>
              <w:spacing w:after="0"/>
              <w:ind w:right="-6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</w:p>
          <w:p w14:paraId="2755FF2E" w14:textId="77777777" w:rsidR="00EE1D73" w:rsidRDefault="00EE1D73" w:rsidP="00C0448F">
            <w:pPr>
              <w:spacing w:after="0"/>
              <w:ind w:right="-6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 w:rsidRPr="00BF74C8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Reģistrācijas nodeva,</w:t>
            </w:r>
          </w:p>
          <w:p w14:paraId="292B48AD" w14:textId="77777777" w:rsidR="00EE1D73" w:rsidRDefault="00EE1D73" w:rsidP="00C0448F">
            <w:pPr>
              <w:spacing w:after="0"/>
              <w:ind w:right="-6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</w:p>
          <w:p w14:paraId="7C8FDAD4" w14:textId="77777777" w:rsidR="00EE1D73" w:rsidRDefault="00EE1D73" w:rsidP="00C0448F">
            <w:pPr>
              <w:spacing w:after="0"/>
              <w:ind w:right="-6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</w:p>
          <w:p w14:paraId="35CAE9E2" w14:textId="77777777" w:rsidR="00EE1D73" w:rsidRDefault="00EE1D73" w:rsidP="00C0448F">
            <w:pPr>
              <w:spacing w:after="0"/>
              <w:ind w:right="-6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Nodrošinājums</w:t>
            </w:r>
          </w:p>
          <w:p w14:paraId="447B481C" w14:textId="77777777" w:rsidR="00EE1D73" w:rsidRDefault="00EE1D73" w:rsidP="00C0448F">
            <w:pPr>
              <w:spacing w:after="0"/>
              <w:ind w:right="-6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</w:p>
          <w:p w14:paraId="488A3F2D" w14:textId="77777777" w:rsidR="00EE1D73" w:rsidRDefault="00EE1D73" w:rsidP="00C0448F">
            <w:pPr>
              <w:spacing w:after="0"/>
              <w:ind w:right="-6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</w:p>
          <w:p w14:paraId="7AA6757D" w14:textId="77777777" w:rsidR="00EE1D73" w:rsidRDefault="00EE1D73" w:rsidP="00C0448F">
            <w:pPr>
              <w:spacing w:after="0"/>
              <w:ind w:right="-6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</w:p>
          <w:p w14:paraId="5EF63BF0" w14:textId="77777777" w:rsidR="00EE1D73" w:rsidRDefault="00EE1D73" w:rsidP="00C0448F">
            <w:pPr>
              <w:spacing w:after="0"/>
              <w:ind w:right="-6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</w:p>
          <w:p w14:paraId="27664606" w14:textId="77777777" w:rsidR="00EE1D73" w:rsidRDefault="00EE1D73" w:rsidP="00C0448F">
            <w:pPr>
              <w:spacing w:after="0"/>
              <w:ind w:right="-6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I</w:t>
            </w:r>
            <w:r w:rsidRPr="00BF74C8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 xml:space="preserve">zsoles norises </w:t>
            </w:r>
          </w:p>
          <w:p w14:paraId="199913DF" w14:textId="77777777" w:rsidR="00EE1D73" w:rsidRPr="00BF74C8" w:rsidRDefault="00EE1D73" w:rsidP="00C0448F">
            <w:pPr>
              <w:spacing w:after="0"/>
              <w:ind w:right="-6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 w:rsidRPr="00BF74C8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kārtība</w:t>
            </w:r>
          </w:p>
        </w:tc>
        <w:tc>
          <w:tcPr>
            <w:tcW w:w="6379" w:type="dxa"/>
            <w:shd w:val="clear" w:color="auto" w:fill="auto"/>
          </w:tcPr>
          <w:p w14:paraId="209C14A0" w14:textId="77777777" w:rsidR="00EE1D73" w:rsidRPr="00BF5DA1" w:rsidRDefault="00EE1D73" w:rsidP="00C0448F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lv-LV"/>
              </w:rPr>
            </w:pPr>
            <w:r w:rsidRPr="00BF5DA1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lv-LV"/>
              </w:rPr>
              <w:t>Izsoles solis – EUR 10.00</w:t>
            </w:r>
          </w:p>
          <w:p w14:paraId="1ED003F6" w14:textId="77777777" w:rsidR="00EE1D73" w:rsidRDefault="00EE1D73" w:rsidP="00C0448F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</w:p>
          <w:p w14:paraId="2D34B2EF" w14:textId="77777777" w:rsidR="00EE1D73" w:rsidRDefault="00EE1D73" w:rsidP="00C0448F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 w:rsidRPr="00BF5DA1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 xml:space="preserve">Saskaņā ar Tiesu administrācijas cenrādi un automātiski ģenerēto rēķinu par dalības maksu tās elektronisko izsoļu vietnē </w:t>
            </w:r>
            <w:hyperlink r:id="rId8" w:history="1">
              <w:r w:rsidRPr="006848A8">
                <w:rPr>
                  <w:rStyle w:val="Hyperlink"/>
                  <w:rFonts w:ascii="Times New Roman" w:eastAsia="Times New Roman" w:hAnsi="Times New Roman"/>
                  <w:bCs/>
                  <w:sz w:val="20"/>
                  <w:szCs w:val="20"/>
                  <w:lang w:eastAsia="lv-LV"/>
                </w:rPr>
                <w:t>https://izsoles.ta.gov.lv</w:t>
              </w:r>
            </w:hyperlink>
          </w:p>
          <w:p w14:paraId="59C14800" w14:textId="77777777" w:rsidR="00EE1D73" w:rsidRDefault="00EE1D73" w:rsidP="00C0448F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</w:p>
          <w:p w14:paraId="66F40549" w14:textId="77777777" w:rsidR="00EE1D73" w:rsidRPr="00BF5DA1" w:rsidRDefault="00EE1D73" w:rsidP="00C044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EUR </w:t>
            </w:r>
            <w:r w:rsidRPr="00FB0AA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105.00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447D9">
              <w:rPr>
                <w:rFonts w:ascii="Times New Roman" w:hAnsi="Times New Roman" w:cs="Times New Roman"/>
                <w:sz w:val="20"/>
                <w:szCs w:val="20"/>
              </w:rPr>
              <w:t xml:space="preserve">ieskaitāma Olaines novada pašvaldības  bankas norēķinu kontā (reģistrācijas Nr. LV 90000024332,  AS „Swedbank”, konta numurs LV82HABA0551020841125), norādot maksājuma  mērķi – nodrošinājuma nauda par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apbūves tiesībām (objekts)</w:t>
            </w:r>
          </w:p>
          <w:p w14:paraId="3A7BA0D4" w14:textId="77777777" w:rsidR="00EE1D73" w:rsidRDefault="00EE1D73" w:rsidP="00C0448F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</w:p>
          <w:p w14:paraId="33D5C0A7" w14:textId="77777777" w:rsidR="00EE1D73" w:rsidRPr="00BF74C8" w:rsidRDefault="00EE1D73" w:rsidP="00C0448F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 w:rsidRPr="00BF74C8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 xml:space="preserve">Izsole notiek atbilstoši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 xml:space="preserve">apstiprinātajiem </w:t>
            </w:r>
            <w:r w:rsidRPr="00BF74C8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izsoles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 xml:space="preserve"> </w:t>
            </w:r>
            <w:r w:rsidRPr="00BF74C8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 xml:space="preserve"> noteikum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iem</w:t>
            </w:r>
            <w:r w:rsidRPr="00BF74C8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EE1D73" w:rsidRPr="00BF74C8" w14:paraId="085BFF2D" w14:textId="77777777" w:rsidTr="00C0448F">
        <w:tc>
          <w:tcPr>
            <w:tcW w:w="846" w:type="dxa"/>
            <w:shd w:val="clear" w:color="auto" w:fill="auto"/>
          </w:tcPr>
          <w:p w14:paraId="598E0333" w14:textId="77777777" w:rsidR="00EE1D73" w:rsidRPr="00BF74C8" w:rsidRDefault="00EE1D73" w:rsidP="00C0448F">
            <w:pPr>
              <w:spacing w:after="0"/>
              <w:ind w:right="-766" w:firstLine="301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 w:rsidRPr="00BF74C8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2126" w:type="dxa"/>
            <w:shd w:val="clear" w:color="auto" w:fill="auto"/>
          </w:tcPr>
          <w:p w14:paraId="381D92BF" w14:textId="77777777" w:rsidR="00EE1D73" w:rsidRPr="00BF74C8" w:rsidRDefault="00EE1D73" w:rsidP="00C0448F">
            <w:pPr>
              <w:spacing w:after="0"/>
              <w:ind w:right="-6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 xml:space="preserve">Apbūves tiesību </w:t>
            </w:r>
            <w:r w:rsidRPr="00BF74C8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 xml:space="preserve"> līguma projekts</w:t>
            </w:r>
          </w:p>
        </w:tc>
        <w:tc>
          <w:tcPr>
            <w:tcW w:w="6379" w:type="dxa"/>
            <w:shd w:val="clear" w:color="auto" w:fill="auto"/>
          </w:tcPr>
          <w:p w14:paraId="61936D58" w14:textId="77777777" w:rsidR="00EE1D73" w:rsidRDefault="00EE1D73" w:rsidP="00C0448F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1.pielikums</w:t>
            </w:r>
          </w:p>
          <w:p w14:paraId="6FD6BF81" w14:textId="77777777" w:rsidR="00EE1D73" w:rsidRDefault="00EE1D73" w:rsidP="00C0448F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2,pielikums</w:t>
            </w:r>
          </w:p>
          <w:p w14:paraId="1C7D9F57" w14:textId="77777777" w:rsidR="00EE1D73" w:rsidRDefault="00EE1D73" w:rsidP="00C0448F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3.pielikums</w:t>
            </w:r>
          </w:p>
          <w:p w14:paraId="1A56A09A" w14:textId="77777777" w:rsidR="00EE1D73" w:rsidRPr="00BF74C8" w:rsidRDefault="00EE1D73" w:rsidP="00C0448F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 w:rsidRPr="00BF74C8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pie izsoles noteikumiem</w:t>
            </w:r>
          </w:p>
        </w:tc>
      </w:tr>
      <w:tr w:rsidR="00EE1D73" w:rsidRPr="00BF74C8" w14:paraId="766D5D54" w14:textId="77777777" w:rsidTr="00C0448F">
        <w:tc>
          <w:tcPr>
            <w:tcW w:w="846" w:type="dxa"/>
            <w:shd w:val="clear" w:color="auto" w:fill="auto"/>
          </w:tcPr>
          <w:p w14:paraId="4C5922E9" w14:textId="77777777" w:rsidR="00EE1D73" w:rsidRPr="00BF74C8" w:rsidRDefault="00EE1D73" w:rsidP="00C0448F">
            <w:pPr>
              <w:spacing w:after="0"/>
              <w:ind w:right="-766" w:firstLine="301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 w:rsidRPr="00BF74C8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2126" w:type="dxa"/>
            <w:shd w:val="clear" w:color="auto" w:fill="auto"/>
          </w:tcPr>
          <w:p w14:paraId="129D1C04" w14:textId="77777777" w:rsidR="00EE1D73" w:rsidRPr="00BF74C8" w:rsidRDefault="00EE1D73" w:rsidP="00C0448F">
            <w:pPr>
              <w:spacing w:after="0"/>
              <w:ind w:right="-6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 xml:space="preserve">Apbūves tiesību </w:t>
            </w:r>
            <w:r w:rsidRPr="00BF74C8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 xml:space="preserve">objekta apskates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 xml:space="preserve"> </w:t>
            </w:r>
            <w:r w:rsidRPr="00BF74C8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vieta un laiks</w:t>
            </w:r>
          </w:p>
        </w:tc>
        <w:tc>
          <w:tcPr>
            <w:tcW w:w="6379" w:type="dxa"/>
            <w:shd w:val="clear" w:color="auto" w:fill="auto"/>
          </w:tcPr>
          <w:p w14:paraId="304870FD" w14:textId="77777777" w:rsidR="00EE1D73" w:rsidRPr="00BF74C8" w:rsidRDefault="00EE1D73" w:rsidP="00C0448F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 w:rsidRPr="00BF74C8"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  <w:t>Apskate dabā pēc nekustamā īpašuma atrašanās vietas.</w:t>
            </w:r>
          </w:p>
          <w:p w14:paraId="662361D7" w14:textId="77777777" w:rsidR="00EE1D73" w:rsidRPr="00BF74C8" w:rsidRDefault="00EE1D73" w:rsidP="00C0448F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</w:p>
        </w:tc>
      </w:tr>
    </w:tbl>
    <w:p w14:paraId="5CA252C1" w14:textId="77777777" w:rsidR="00EE1D73" w:rsidRPr="00BF74C8" w:rsidRDefault="00EE1D73" w:rsidP="00EE1D73">
      <w:pPr>
        <w:spacing w:after="0"/>
        <w:ind w:right="-1333"/>
        <w:rPr>
          <w:rFonts w:ascii="Times New Roman" w:eastAsia="Times New Roman" w:hAnsi="Times New Roman"/>
          <w:bCs/>
          <w:sz w:val="16"/>
          <w:szCs w:val="16"/>
          <w:lang w:eastAsia="lv-LV"/>
        </w:rPr>
      </w:pPr>
    </w:p>
    <w:p w14:paraId="5A4D9E0A" w14:textId="77777777" w:rsidR="00B577CB" w:rsidRDefault="00B577CB"/>
    <w:sectPr w:rsidR="00B577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104B8"/>
    <w:multiLevelType w:val="hybridMultilevel"/>
    <w:tmpl w:val="FBE65FF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8E60972E">
      <w:start w:val="1"/>
      <w:numFmt w:val="decimal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82D6B"/>
    <w:multiLevelType w:val="multilevel"/>
    <w:tmpl w:val="478AC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num w:numId="1" w16cid:durableId="809052236">
    <w:abstractNumId w:val="0"/>
  </w:num>
  <w:num w:numId="2" w16cid:durableId="719746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2C"/>
    <w:rsid w:val="0042372C"/>
    <w:rsid w:val="007619A7"/>
    <w:rsid w:val="00B03C70"/>
    <w:rsid w:val="00B577CB"/>
    <w:rsid w:val="00EE1D73"/>
    <w:rsid w:val="00F4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F9DF70"/>
  <w15:chartTrackingRefBased/>
  <w15:docId w15:val="{D92E9067-0183-47FE-A656-AFF1EA94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D7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D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1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soles.ta.gov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stnesi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zsoles.ta.gov.lv" TargetMode="External"/><Relationship Id="rId5" Type="http://schemas.openxmlformats.org/officeDocument/2006/relationships/hyperlink" Target="https://izsoles.ta.gov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3098</Words>
  <Characters>1766</Characters>
  <Application>Microsoft Office Word</Application>
  <DocSecurity>0</DocSecurity>
  <Lines>14</Lines>
  <Paragraphs>9</Paragraphs>
  <ScaleCrop>false</ScaleCrop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Olaines novada pasvaldiba</cp:lastModifiedBy>
  <cp:revision>7</cp:revision>
  <dcterms:created xsi:type="dcterms:W3CDTF">2024-05-31T05:16:00Z</dcterms:created>
  <dcterms:modified xsi:type="dcterms:W3CDTF">2024-06-03T06:52:00Z</dcterms:modified>
</cp:coreProperties>
</file>