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18E48" w14:textId="77777777" w:rsidR="00E758FF" w:rsidRDefault="00E758FF" w:rsidP="00E758FF">
      <w:pPr>
        <w:ind w:left="5760"/>
        <w:jc w:val="both"/>
        <w:rPr>
          <w:rFonts w:ascii="Times New Roman" w:hAnsi="Times New Roman"/>
          <w:szCs w:val="24"/>
        </w:rPr>
      </w:pPr>
      <w:r w:rsidRPr="00571572">
        <w:rPr>
          <w:rFonts w:ascii="Times New Roman" w:hAnsi="Times New Roman"/>
          <w:szCs w:val="24"/>
        </w:rPr>
        <w:t xml:space="preserve">Pielikums </w:t>
      </w:r>
    </w:p>
    <w:p w14:paraId="563C259D" w14:textId="77777777" w:rsidR="00E758FF" w:rsidRPr="00682A72" w:rsidRDefault="00E758FF" w:rsidP="00E758FF">
      <w:pPr>
        <w:ind w:left="5760"/>
        <w:jc w:val="both"/>
        <w:rPr>
          <w:rFonts w:ascii="Times New Roman" w:hAnsi="Times New Roman"/>
          <w:szCs w:val="24"/>
        </w:rPr>
      </w:pPr>
      <w:r w:rsidRPr="00682A72">
        <w:rPr>
          <w:rFonts w:ascii="Times New Roman" w:hAnsi="Times New Roman"/>
          <w:szCs w:val="24"/>
        </w:rPr>
        <w:t>Olaines novada pašvaldības domes 2025.gada 22.oktobra sēdes lēmumam (14.prot., 20.p.)</w:t>
      </w:r>
    </w:p>
    <w:p w14:paraId="5C7BE07C" w14:textId="77777777" w:rsidR="00E758FF" w:rsidRPr="00571572" w:rsidRDefault="00E758FF" w:rsidP="00E758FF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14:paraId="175FD6D5" w14:textId="77777777" w:rsidR="00E758FF" w:rsidRPr="00D1304E" w:rsidRDefault="00E758FF" w:rsidP="00E758FF">
      <w:pPr>
        <w:jc w:val="center"/>
        <w:rPr>
          <w:rFonts w:ascii="Times New Roman" w:hAnsi="Times New Roman"/>
          <w:b/>
          <w:bCs/>
          <w:szCs w:val="24"/>
        </w:rPr>
      </w:pPr>
      <w:r w:rsidRPr="00D1304E">
        <w:rPr>
          <w:rFonts w:ascii="Times New Roman" w:hAnsi="Times New Roman"/>
          <w:b/>
          <w:bCs/>
          <w:szCs w:val="24"/>
        </w:rPr>
        <w:t>Sadales shēma</w:t>
      </w:r>
    </w:p>
    <w:p w14:paraId="52C15E6D" w14:textId="77777777" w:rsidR="00E758FF" w:rsidRPr="00571572" w:rsidRDefault="00E758FF" w:rsidP="00E758FF">
      <w:pPr>
        <w:jc w:val="both"/>
        <w:rPr>
          <w:rFonts w:ascii="Times New Roman" w:hAnsi="Times New Roman"/>
          <w:szCs w:val="24"/>
        </w:rPr>
      </w:pPr>
    </w:p>
    <w:p w14:paraId="5F506C83" w14:textId="77777777" w:rsidR="00E758FF" w:rsidRPr="00571572" w:rsidRDefault="00E758FF" w:rsidP="00E758FF">
      <w:pPr>
        <w:jc w:val="both"/>
        <w:rPr>
          <w:rFonts w:ascii="Times New Roman" w:hAnsi="Times New Roman"/>
          <w:szCs w:val="24"/>
        </w:rPr>
      </w:pPr>
    </w:p>
    <w:p w14:paraId="2B5FD387" w14:textId="77777777" w:rsidR="00E758FF" w:rsidRPr="00571572" w:rsidRDefault="00E758FF" w:rsidP="00E758FF">
      <w:pPr>
        <w:jc w:val="center"/>
        <w:rPr>
          <w:rFonts w:ascii="Times New Roman" w:hAnsi="Times New Roman"/>
          <w:szCs w:val="24"/>
        </w:rPr>
      </w:pPr>
      <w:r w:rsidRPr="00571572">
        <w:rPr>
          <w:noProof/>
        </w:rPr>
        <w:drawing>
          <wp:inline distT="0" distB="0" distL="0" distR="0" wp14:anchorId="6CC0CBE8" wp14:editId="3B5B7998">
            <wp:extent cx="5848350" cy="5276850"/>
            <wp:effectExtent l="0" t="0" r="0" b="0"/>
            <wp:docPr id="96103919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B823" w14:textId="77777777" w:rsidR="00E758FF" w:rsidRPr="00571572" w:rsidRDefault="00E758FF" w:rsidP="00E758FF">
      <w:pPr>
        <w:ind w:hanging="142"/>
        <w:jc w:val="center"/>
        <w:rPr>
          <w:rFonts w:ascii="Times New Roman" w:hAnsi="Times New Roman"/>
          <w:szCs w:val="24"/>
        </w:rPr>
      </w:pPr>
    </w:p>
    <w:p w14:paraId="189EE53E" w14:textId="77777777" w:rsidR="00E758FF" w:rsidRPr="00571572" w:rsidRDefault="00E758FF" w:rsidP="00E758FF">
      <w:pPr>
        <w:ind w:hanging="142"/>
        <w:jc w:val="center"/>
        <w:rPr>
          <w:rFonts w:ascii="Times New Roman" w:hAnsi="Times New Roman"/>
          <w:szCs w:val="24"/>
        </w:rPr>
      </w:pPr>
    </w:p>
    <w:p w14:paraId="22CD3CCA" w14:textId="77777777" w:rsidR="00E758FF" w:rsidRDefault="00E758FF" w:rsidP="00E758FF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36A1CCE0" w14:textId="127C2F85" w:rsidR="00E758FF" w:rsidRDefault="00E758FF" w:rsidP="00E758FF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</w:t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 w:rsidR="006E1017">
        <w:rPr>
          <w:rFonts w:ascii="Times New Roman" w:hAnsi="Times New Roman"/>
          <w:lang w:eastAsia="zh-CN"/>
        </w:rPr>
        <w:t>(paraksts)</w:t>
      </w:r>
      <w:r>
        <w:rPr>
          <w:rFonts w:ascii="Times New Roman" w:hAnsi="Times New Roman"/>
          <w:lang w:eastAsia="zh-CN"/>
        </w:rPr>
        <w:tab/>
        <w:t xml:space="preserve">                       Sanda Kristāla</w:t>
      </w:r>
    </w:p>
    <w:p w14:paraId="783D8FC1" w14:textId="77777777" w:rsidR="00E758FF" w:rsidRPr="00571572" w:rsidRDefault="00E758FF" w:rsidP="00E758FF">
      <w:pPr>
        <w:ind w:hanging="142"/>
        <w:jc w:val="center"/>
        <w:rPr>
          <w:rFonts w:ascii="Times New Roman" w:hAnsi="Times New Roman"/>
          <w:szCs w:val="24"/>
        </w:rPr>
      </w:pPr>
    </w:p>
    <w:p w14:paraId="79C4FDE9" w14:textId="77777777" w:rsidR="00B577CB" w:rsidRDefault="00B577CB"/>
    <w:sectPr w:rsidR="00B577CB" w:rsidSect="00E758FF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8FF"/>
    <w:rsid w:val="006E1017"/>
    <w:rsid w:val="00A818FD"/>
    <w:rsid w:val="00B577CB"/>
    <w:rsid w:val="00E758FF"/>
    <w:rsid w:val="00EB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EC221"/>
  <w15:chartTrackingRefBased/>
  <w15:docId w15:val="{0D806E72-E385-4697-BE3E-FCB7AEF0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8FF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58F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58F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58F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8F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8F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8F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8F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8F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8F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58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58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58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8F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8F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8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8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8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8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58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758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8F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758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58F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758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58F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758F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8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8F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58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97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cp:lastPrinted>2025-10-28T14:35:00Z</cp:lastPrinted>
  <dcterms:created xsi:type="dcterms:W3CDTF">2025-10-28T14:35:00Z</dcterms:created>
  <dcterms:modified xsi:type="dcterms:W3CDTF">2025-10-28T14:35:00Z</dcterms:modified>
</cp:coreProperties>
</file>