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Default="000D53EC" w:rsidP="00C97A18">
      <w:pPr>
        <w:pStyle w:val="Bezatstarpm"/>
        <w:rPr>
          <w:lang w:val="lv-LV"/>
        </w:rPr>
      </w:pPr>
      <w:r>
        <w:rPr>
          <w:lang w:val="lv-LV"/>
        </w:rPr>
        <w:tab/>
      </w:r>
      <w:r>
        <w:rPr>
          <w:lang w:val="lv-LV"/>
        </w:rPr>
        <w:tab/>
      </w:r>
      <w:bookmarkStart w:id="0" w:name="_Hlk68100615"/>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2BBC309F"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w:t>
      </w:r>
      <w:r w:rsidR="00500619">
        <w:rPr>
          <w:rFonts w:ascii="Tahoma" w:hAnsi="Tahoma" w:cs="Tahoma"/>
          <w:b/>
          <w:sz w:val="22"/>
          <w:szCs w:val="22"/>
          <w:lang w:val="lv-LV"/>
        </w:rPr>
        <w:t>1</w:t>
      </w:r>
      <w:r w:rsidR="001205D1">
        <w:rPr>
          <w:rFonts w:ascii="Tahoma" w:hAnsi="Tahoma" w:cs="Tahoma"/>
          <w:b/>
          <w:sz w:val="22"/>
          <w:szCs w:val="22"/>
          <w:lang w:val="lv-LV"/>
        </w:rPr>
        <w:t>/</w:t>
      </w:r>
      <w:r w:rsidR="00545906">
        <w:rPr>
          <w:rFonts w:ascii="Tahoma" w:hAnsi="Tahoma" w:cs="Tahoma"/>
          <w:b/>
          <w:sz w:val="22"/>
          <w:szCs w:val="22"/>
          <w:lang w:val="lv-LV"/>
        </w:rPr>
        <w:t>32</w:t>
      </w:r>
    </w:p>
    <w:p w14:paraId="578BC525" w14:textId="174154A1"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545906">
        <w:rPr>
          <w:rFonts w:ascii="Tahoma" w:hAnsi="Tahoma" w:cs="Tahoma"/>
          <w:b/>
          <w:sz w:val="22"/>
          <w:szCs w:val="22"/>
          <w:lang w:val="lv-LV"/>
        </w:rPr>
        <w:t>Pašvaldības policijas formas tērpu iegāde</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0FAFB95A" w:rsidR="00BE7DD1" w:rsidRDefault="00450695" w:rsidP="00E06D28">
      <w:pPr>
        <w:jc w:val="center"/>
        <w:rPr>
          <w:rFonts w:ascii="Tahoma" w:hAnsi="Tahoma" w:cs="Tahoma"/>
          <w:b/>
          <w:sz w:val="24"/>
          <w:szCs w:val="24"/>
        </w:rPr>
      </w:pPr>
      <w:r w:rsidRPr="00CE5D1D">
        <w:rPr>
          <w:rFonts w:ascii="Tahoma" w:hAnsi="Tahoma" w:cs="Tahoma"/>
          <w:b/>
          <w:sz w:val="24"/>
          <w:szCs w:val="24"/>
          <w:lang w:val="lv-LV"/>
        </w:rPr>
        <w:t xml:space="preserve"> </w:t>
      </w:r>
      <w:r>
        <w:rPr>
          <w:rFonts w:ascii="Tahoma" w:hAnsi="Tahoma" w:cs="Tahoma"/>
          <w:b/>
          <w:sz w:val="24"/>
          <w:szCs w:val="24"/>
        </w:rPr>
        <w:t xml:space="preserve">GALĪGAIS </w:t>
      </w:r>
      <w:r w:rsidR="00BE7DD1"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2DC744D6" w:rsidR="000D53EC" w:rsidRPr="00D40C96" w:rsidRDefault="0046696E" w:rsidP="00D40C96">
      <w:pPr>
        <w:spacing w:after="120"/>
        <w:ind w:hanging="142"/>
        <w:rPr>
          <w:rFonts w:ascii="Tahoma" w:hAnsi="Tahoma" w:cs="Tahoma"/>
          <w:lang w:val="lv-LV"/>
        </w:rPr>
      </w:pPr>
      <w:r>
        <w:rPr>
          <w:rFonts w:ascii="Tahoma" w:hAnsi="Tahoma" w:cs="Tahoma"/>
          <w:lang w:val="lv-LV"/>
        </w:rPr>
        <w:t xml:space="preserve"> </w:t>
      </w:r>
      <w:proofErr w:type="gramStart"/>
      <w:r w:rsidR="001205D1" w:rsidRPr="00E809CB">
        <w:rPr>
          <w:rFonts w:ascii="Tahoma" w:hAnsi="Tahoma" w:cs="Tahoma"/>
          <w:lang w:val="lv-LV"/>
        </w:rPr>
        <w:t>20</w:t>
      </w:r>
      <w:r w:rsidR="00FD3B40" w:rsidRPr="00E809CB">
        <w:rPr>
          <w:rFonts w:ascii="Tahoma" w:hAnsi="Tahoma" w:cs="Tahoma"/>
          <w:lang w:val="lv-LV"/>
        </w:rPr>
        <w:t>2</w:t>
      </w:r>
      <w:r w:rsidR="00500619" w:rsidRPr="00E809CB">
        <w:rPr>
          <w:rFonts w:ascii="Tahoma" w:hAnsi="Tahoma" w:cs="Tahoma"/>
          <w:lang w:val="lv-LV"/>
        </w:rPr>
        <w:t>1</w:t>
      </w:r>
      <w:r w:rsidR="001002B2" w:rsidRPr="00E809CB">
        <w:rPr>
          <w:rFonts w:ascii="Tahoma" w:hAnsi="Tahoma" w:cs="Tahoma"/>
          <w:lang w:val="lv-LV"/>
        </w:rPr>
        <w:t>.gada</w:t>
      </w:r>
      <w:proofErr w:type="gramEnd"/>
      <w:r w:rsidR="001002B2" w:rsidRPr="00E809CB">
        <w:rPr>
          <w:rFonts w:ascii="Tahoma" w:hAnsi="Tahoma" w:cs="Tahoma"/>
          <w:lang w:val="lv-LV"/>
        </w:rPr>
        <w:t xml:space="preserve"> </w:t>
      </w:r>
      <w:r w:rsidR="00545906" w:rsidRPr="00F534D3">
        <w:rPr>
          <w:rFonts w:ascii="Tahoma" w:hAnsi="Tahoma" w:cs="Tahoma"/>
          <w:lang w:val="lv-LV"/>
        </w:rPr>
        <w:t>02.jūnijā.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Reatabula"/>
        <w:tblW w:w="10916" w:type="dxa"/>
        <w:tblInd w:w="-176" w:type="dxa"/>
        <w:tblLayout w:type="fixed"/>
        <w:tblLook w:val="04A0" w:firstRow="1" w:lastRow="0" w:firstColumn="1" w:lastColumn="0" w:noHBand="0" w:noVBand="1"/>
      </w:tblPr>
      <w:tblGrid>
        <w:gridCol w:w="2836"/>
        <w:gridCol w:w="8080"/>
      </w:tblGrid>
      <w:tr w:rsidR="00BE7DD1" w14:paraId="6BA83960" w14:textId="77777777" w:rsidTr="008E376E">
        <w:trPr>
          <w:trHeight w:val="70"/>
        </w:trPr>
        <w:tc>
          <w:tcPr>
            <w:tcW w:w="2836"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148273FC" w14:textId="1835C0D5"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w:t>
            </w:r>
            <w:r w:rsidR="00500619">
              <w:rPr>
                <w:rFonts w:ascii="Tahoma" w:hAnsi="Tahoma" w:cs="Tahoma"/>
              </w:rPr>
              <w:t>1</w:t>
            </w:r>
            <w:r w:rsidR="001205D1">
              <w:rPr>
                <w:rFonts w:ascii="Tahoma" w:hAnsi="Tahoma" w:cs="Tahoma"/>
              </w:rPr>
              <w:t>/</w:t>
            </w:r>
            <w:r w:rsidR="00545906">
              <w:rPr>
                <w:rFonts w:ascii="Tahoma" w:hAnsi="Tahoma" w:cs="Tahoma"/>
              </w:rPr>
              <w:t>32</w:t>
            </w:r>
          </w:p>
        </w:tc>
      </w:tr>
      <w:tr w:rsidR="002F7DAA" w14:paraId="3AF99470" w14:textId="77777777" w:rsidTr="008E376E">
        <w:tc>
          <w:tcPr>
            <w:tcW w:w="2836" w:type="dxa"/>
            <w:vAlign w:val="center"/>
          </w:tcPr>
          <w:p w14:paraId="2FAE05DF" w14:textId="39A18ED1" w:rsidR="002F7DAA" w:rsidRPr="00FA636B" w:rsidRDefault="002F7DAA" w:rsidP="002F7DAA">
            <w:pPr>
              <w:rPr>
                <w:rFonts w:ascii="Tahoma" w:hAnsi="Tahoma" w:cs="Tahoma"/>
                <w:b/>
                <w:lang w:val="lv-LV"/>
              </w:rPr>
            </w:pPr>
            <w:r w:rsidRPr="00781EF9">
              <w:rPr>
                <w:rFonts w:ascii="Tahoma" w:hAnsi="Tahoma" w:cs="Tahoma"/>
                <w:b/>
                <w:lang w:val="lv-LV"/>
              </w:rPr>
              <w:t>Pasūtītājs</w:t>
            </w:r>
          </w:p>
        </w:tc>
        <w:tc>
          <w:tcPr>
            <w:tcW w:w="8080" w:type="dxa"/>
            <w:vAlign w:val="center"/>
          </w:tcPr>
          <w:p w14:paraId="7F29BAAD" w14:textId="77777777" w:rsidR="002F7DAA" w:rsidRPr="00781EF9" w:rsidRDefault="002F7DAA" w:rsidP="002F7DAA">
            <w:pPr>
              <w:rPr>
                <w:rFonts w:ascii="Tahoma" w:hAnsi="Tahoma" w:cs="Tahoma"/>
                <w:b/>
                <w:noProof/>
              </w:rPr>
            </w:pPr>
            <w:r w:rsidRPr="00781EF9">
              <w:rPr>
                <w:rFonts w:ascii="Tahoma" w:hAnsi="Tahoma" w:cs="Tahoma"/>
                <w:b/>
                <w:noProof/>
              </w:rPr>
              <w:t>Olaines novada pašvaldība</w:t>
            </w:r>
          </w:p>
          <w:p w14:paraId="7EEB7096" w14:textId="77777777" w:rsidR="002F7DAA" w:rsidRPr="00781EF9" w:rsidRDefault="002F7DAA" w:rsidP="002F7DAA">
            <w:pPr>
              <w:rPr>
                <w:rFonts w:ascii="Tahoma" w:hAnsi="Tahoma" w:cs="Tahoma"/>
                <w:noProof/>
              </w:rPr>
            </w:pPr>
            <w:r w:rsidRPr="00781EF9">
              <w:rPr>
                <w:rFonts w:ascii="Tahoma" w:hAnsi="Tahoma" w:cs="Tahoma"/>
                <w:noProof/>
              </w:rPr>
              <w:t>Zemgales iela 33, Olaine, Olaines novads, LV-2114, Latvija</w:t>
            </w:r>
          </w:p>
          <w:p w14:paraId="6E6F32B7" w14:textId="294B2082" w:rsidR="002F7DAA" w:rsidRPr="00FA636B" w:rsidRDefault="002F7DAA" w:rsidP="002F7DAA">
            <w:pPr>
              <w:rPr>
                <w:rFonts w:ascii="Tahoma" w:hAnsi="Tahoma" w:cs="Tahoma"/>
                <w:noProof/>
              </w:rPr>
            </w:pPr>
            <w:r w:rsidRPr="00781EF9">
              <w:rPr>
                <w:rFonts w:ascii="Tahoma" w:hAnsi="Tahoma" w:cs="Tahoma"/>
                <w:noProof/>
              </w:rPr>
              <w:t>Reģistrācijas Nr.90000024332</w:t>
            </w:r>
          </w:p>
        </w:tc>
      </w:tr>
      <w:tr w:rsidR="00BE7DD1" w:rsidRPr="001002B2" w14:paraId="25ABF958" w14:textId="77777777" w:rsidTr="008E376E">
        <w:trPr>
          <w:trHeight w:val="293"/>
        </w:trPr>
        <w:tc>
          <w:tcPr>
            <w:tcW w:w="2836"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080"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545906" w14:paraId="249619B8" w14:textId="77777777" w:rsidTr="008E376E">
        <w:tc>
          <w:tcPr>
            <w:tcW w:w="2836"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080" w:type="dxa"/>
            <w:vAlign w:val="center"/>
          </w:tcPr>
          <w:p w14:paraId="11166E67" w14:textId="4A5B1A65" w:rsidR="00CE5D1D" w:rsidRPr="00CE5D1D" w:rsidRDefault="00545906" w:rsidP="002F1AE5">
            <w:pPr>
              <w:rPr>
                <w:rFonts w:ascii="Tahoma" w:hAnsi="Tahoma" w:cs="Tahoma"/>
                <w:noProof/>
                <w:lang w:val="lv-LV"/>
              </w:rPr>
            </w:pPr>
            <w:r>
              <w:rPr>
                <w:rFonts w:ascii="Tahoma" w:hAnsi="Tahoma" w:cs="Tahoma"/>
                <w:noProof/>
                <w:lang w:val="lv-LV"/>
              </w:rPr>
              <w:t>Pašvaldības policijas formas tērpu iegāde</w:t>
            </w:r>
          </w:p>
        </w:tc>
      </w:tr>
      <w:tr w:rsidR="00BE7DD1" w14:paraId="3595124E" w14:textId="77777777" w:rsidTr="008E376E">
        <w:trPr>
          <w:trHeight w:val="60"/>
        </w:trPr>
        <w:tc>
          <w:tcPr>
            <w:tcW w:w="2836"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545906" w14:paraId="6792C84E" w14:textId="77777777" w:rsidTr="008E376E">
        <w:trPr>
          <w:trHeight w:val="60"/>
        </w:trPr>
        <w:tc>
          <w:tcPr>
            <w:tcW w:w="2836" w:type="dxa"/>
            <w:vAlign w:val="center"/>
          </w:tcPr>
          <w:p w14:paraId="32EC05B7" w14:textId="77777777" w:rsidR="00545906" w:rsidRPr="00BE7DD1" w:rsidRDefault="00545906" w:rsidP="00545906">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080" w:type="dxa"/>
            <w:vAlign w:val="center"/>
          </w:tcPr>
          <w:p w14:paraId="23A40CFB" w14:textId="37BB8E89" w:rsidR="00545906" w:rsidRPr="00232D0C" w:rsidRDefault="00545906" w:rsidP="00545906">
            <w:pPr>
              <w:rPr>
                <w:rFonts w:ascii="Tahoma" w:hAnsi="Tahoma" w:cs="Tahoma"/>
                <w:noProof/>
                <w:lang w:val="lv-LV"/>
              </w:rPr>
            </w:pPr>
            <w:r>
              <w:rPr>
                <w:rFonts w:ascii="Tahoma" w:hAnsi="Tahoma" w:cs="Tahoma"/>
                <w:noProof/>
                <w:lang w:val="lv-LV"/>
              </w:rPr>
              <w:t>18.05.2021.</w:t>
            </w:r>
          </w:p>
        </w:tc>
      </w:tr>
      <w:tr w:rsidR="00545906" w14:paraId="6F393DB8" w14:textId="77777777" w:rsidTr="008E376E">
        <w:tc>
          <w:tcPr>
            <w:tcW w:w="2836" w:type="dxa"/>
            <w:vAlign w:val="center"/>
          </w:tcPr>
          <w:p w14:paraId="051B5159" w14:textId="77777777" w:rsidR="00545906" w:rsidRPr="00BE7DD1" w:rsidRDefault="00545906" w:rsidP="00545906">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040C8439" w14:textId="137E72FB" w:rsidR="00545906" w:rsidRPr="00232D0C" w:rsidRDefault="00545906" w:rsidP="00545906">
            <w:pPr>
              <w:rPr>
                <w:rFonts w:ascii="Tahoma" w:hAnsi="Tahoma" w:cs="Tahoma"/>
                <w:noProof/>
                <w:lang w:val="lv-LV"/>
              </w:rPr>
            </w:pPr>
            <w:r>
              <w:rPr>
                <w:rFonts w:ascii="Tahoma" w:hAnsi="Tahoma" w:cs="Tahoma"/>
                <w:noProof/>
                <w:lang w:val="lv-LV"/>
              </w:rPr>
              <w:t>31.05.2021.</w:t>
            </w:r>
          </w:p>
        </w:tc>
      </w:tr>
      <w:tr w:rsidR="00BE7DD1" w14:paraId="01066CD0" w14:textId="77777777" w:rsidTr="00B42B19">
        <w:trPr>
          <w:trHeight w:val="1762"/>
        </w:trPr>
        <w:tc>
          <w:tcPr>
            <w:tcW w:w="2836" w:type="dxa"/>
            <w:vAlign w:val="center"/>
          </w:tcPr>
          <w:p w14:paraId="0201B2D5" w14:textId="00580DA0" w:rsidR="00CC19B2"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p w14:paraId="071B7537" w14:textId="77777777" w:rsidR="00D40C96" w:rsidRDefault="00D40C96" w:rsidP="002F1AE5">
            <w:pPr>
              <w:rPr>
                <w:rFonts w:ascii="Tahoma" w:hAnsi="Tahoma" w:cs="Tahoma"/>
                <w:noProof/>
                <w:sz w:val="18"/>
                <w:szCs w:val="18"/>
              </w:rPr>
            </w:pPr>
          </w:p>
          <w:tbl>
            <w:tblPr>
              <w:tblStyle w:val="Reatabula"/>
              <w:tblW w:w="4731" w:type="pct"/>
              <w:tblLayout w:type="fixed"/>
              <w:tblLook w:val="04A0" w:firstRow="1" w:lastRow="0" w:firstColumn="1" w:lastColumn="0" w:noHBand="0" w:noVBand="1"/>
            </w:tblPr>
            <w:tblGrid>
              <w:gridCol w:w="2697"/>
              <w:gridCol w:w="2506"/>
              <w:gridCol w:w="2228"/>
            </w:tblGrid>
            <w:tr w:rsidR="00545906" w:rsidRPr="0087354E" w14:paraId="65B824D0" w14:textId="77777777" w:rsidTr="00E53EF3">
              <w:tc>
                <w:tcPr>
                  <w:tcW w:w="1815" w:type="pct"/>
                  <w:shd w:val="pct10" w:color="auto" w:fill="auto"/>
                </w:tcPr>
                <w:p w14:paraId="769B2E42" w14:textId="77777777" w:rsidR="00545906" w:rsidRPr="0087354E" w:rsidRDefault="00545906" w:rsidP="00545906">
                  <w:pPr>
                    <w:jc w:val="center"/>
                    <w:rPr>
                      <w:rFonts w:ascii="Tahoma" w:hAnsi="Tahoma" w:cs="Tahoma"/>
                      <w:b/>
                      <w:bCs/>
                    </w:rPr>
                  </w:pPr>
                  <w:r w:rsidRPr="0087354E">
                    <w:rPr>
                      <w:rFonts w:ascii="Tahoma" w:hAnsi="Tahoma" w:cs="Tahoma"/>
                      <w:b/>
                      <w:bCs/>
                    </w:rPr>
                    <w:t>Pretendents</w:t>
                  </w:r>
                </w:p>
              </w:tc>
              <w:tc>
                <w:tcPr>
                  <w:tcW w:w="1686" w:type="pct"/>
                  <w:shd w:val="pct10" w:color="auto" w:fill="auto"/>
                </w:tcPr>
                <w:p w14:paraId="3A4A8DF7" w14:textId="77777777" w:rsidR="00545906" w:rsidRPr="0087354E" w:rsidRDefault="00545906" w:rsidP="00545906">
                  <w:pPr>
                    <w:jc w:val="center"/>
                    <w:rPr>
                      <w:rFonts w:ascii="Tahoma" w:hAnsi="Tahoma" w:cs="Tahoma"/>
                      <w:b/>
                      <w:bCs/>
                    </w:rPr>
                  </w:pPr>
                  <w:proofErr w:type="spellStart"/>
                  <w:r w:rsidRPr="0087354E">
                    <w:rPr>
                      <w:rFonts w:ascii="Tahoma" w:hAnsi="Tahoma" w:cs="Tahoma"/>
                      <w:b/>
                      <w:bCs/>
                    </w:rPr>
                    <w:t>Iesniegšanas</w:t>
                  </w:r>
                  <w:proofErr w:type="spellEnd"/>
                  <w:r w:rsidRPr="0087354E">
                    <w:rPr>
                      <w:rFonts w:ascii="Tahoma" w:hAnsi="Tahoma" w:cs="Tahoma"/>
                      <w:b/>
                      <w:bCs/>
                    </w:rPr>
                    <w:t xml:space="preserve"> datums un laiks</w:t>
                  </w:r>
                </w:p>
              </w:tc>
              <w:tc>
                <w:tcPr>
                  <w:tcW w:w="1499" w:type="pct"/>
                  <w:shd w:val="pct10" w:color="auto" w:fill="auto"/>
                </w:tcPr>
                <w:p w14:paraId="59351D76" w14:textId="77777777" w:rsidR="00545906" w:rsidRPr="0087354E" w:rsidRDefault="00545906" w:rsidP="00545906">
                  <w:pPr>
                    <w:jc w:val="center"/>
                    <w:rPr>
                      <w:rFonts w:ascii="Tahoma" w:hAnsi="Tahoma" w:cs="Tahoma"/>
                      <w:b/>
                      <w:bCs/>
                    </w:rPr>
                  </w:pPr>
                  <w:r w:rsidRPr="0087354E">
                    <w:rPr>
                      <w:rFonts w:ascii="Tahoma" w:hAnsi="Tahoma" w:cs="Tahoma"/>
                      <w:b/>
                    </w:rPr>
                    <w:t>Cena bez PVN</w:t>
                  </w:r>
                </w:p>
              </w:tc>
            </w:tr>
            <w:tr w:rsidR="00545906" w:rsidRPr="0087354E" w14:paraId="51A7EADD" w14:textId="77777777" w:rsidTr="00E53EF3">
              <w:tc>
                <w:tcPr>
                  <w:tcW w:w="1815" w:type="pct"/>
                </w:tcPr>
                <w:p w14:paraId="64691D72" w14:textId="77777777" w:rsidR="00545906" w:rsidRPr="0087354E" w:rsidRDefault="00545906" w:rsidP="00545906">
                  <w:pPr>
                    <w:rPr>
                      <w:rFonts w:ascii="Tahoma" w:hAnsi="Tahoma" w:cs="Tahoma"/>
                      <w:bCs/>
                    </w:rPr>
                  </w:pPr>
                  <w:r w:rsidRPr="0087354E">
                    <w:rPr>
                      <w:rFonts w:ascii="Tahoma" w:hAnsi="Tahoma" w:cs="Tahoma"/>
                    </w:rPr>
                    <w:t>"AR TEXTIL" SIA</w:t>
                  </w:r>
                  <w:r w:rsidRPr="0087354E">
                    <w:rPr>
                      <w:rFonts w:ascii="Tahoma" w:hAnsi="Tahoma" w:cs="Tahoma"/>
                      <w:bCs/>
                    </w:rPr>
                    <w:t xml:space="preserve"> </w:t>
                  </w:r>
                </w:p>
              </w:tc>
              <w:tc>
                <w:tcPr>
                  <w:tcW w:w="1686" w:type="pct"/>
                </w:tcPr>
                <w:p w14:paraId="2F9B8F1C" w14:textId="77777777" w:rsidR="00545906" w:rsidRPr="0087354E" w:rsidRDefault="00545906" w:rsidP="00545906">
                  <w:pPr>
                    <w:rPr>
                      <w:rFonts w:ascii="Tahoma" w:hAnsi="Tahoma" w:cs="Tahoma"/>
                      <w:bCs/>
                    </w:rPr>
                  </w:pPr>
                  <w:r w:rsidRPr="0087354E">
                    <w:rPr>
                      <w:rFonts w:ascii="Tahoma" w:hAnsi="Tahoma" w:cs="Tahoma"/>
                    </w:rPr>
                    <w:t xml:space="preserve">31.05.2021 </w:t>
                  </w:r>
                  <w:proofErr w:type="spellStart"/>
                  <w:r w:rsidRPr="0087354E">
                    <w:rPr>
                      <w:rFonts w:ascii="Tahoma" w:hAnsi="Tahoma" w:cs="Tahoma"/>
                    </w:rPr>
                    <w:t>plkst</w:t>
                  </w:r>
                  <w:proofErr w:type="spellEnd"/>
                  <w:r w:rsidRPr="0087354E">
                    <w:rPr>
                      <w:rFonts w:ascii="Tahoma" w:hAnsi="Tahoma" w:cs="Tahoma"/>
                    </w:rPr>
                    <w:t>. 08:56</w:t>
                  </w:r>
                </w:p>
              </w:tc>
              <w:tc>
                <w:tcPr>
                  <w:tcW w:w="1499" w:type="pct"/>
                </w:tcPr>
                <w:p w14:paraId="7DCDDFD6" w14:textId="77777777" w:rsidR="00545906" w:rsidRPr="0087354E" w:rsidRDefault="00545906" w:rsidP="00545906">
                  <w:pPr>
                    <w:rPr>
                      <w:rFonts w:ascii="Tahoma" w:hAnsi="Tahoma" w:cs="Tahoma"/>
                    </w:rPr>
                  </w:pPr>
                  <w:r w:rsidRPr="0087354E">
                    <w:rPr>
                      <w:rFonts w:ascii="Tahoma" w:hAnsi="Tahoma" w:cs="Tahoma"/>
                    </w:rPr>
                    <w:t>EIRO 9059.6</w:t>
                  </w:r>
                </w:p>
                <w:p w14:paraId="5E111D8F" w14:textId="77777777" w:rsidR="00545906" w:rsidRPr="0087354E" w:rsidRDefault="00545906" w:rsidP="00545906">
                  <w:pPr>
                    <w:rPr>
                      <w:rFonts w:ascii="Tahoma" w:hAnsi="Tahoma" w:cs="Tahoma"/>
                      <w:bCs/>
                    </w:rPr>
                  </w:pPr>
                </w:p>
              </w:tc>
            </w:tr>
            <w:tr w:rsidR="00545906" w:rsidRPr="0087354E" w14:paraId="515B8B74" w14:textId="77777777" w:rsidTr="00E53EF3">
              <w:tc>
                <w:tcPr>
                  <w:tcW w:w="1815" w:type="pct"/>
                </w:tcPr>
                <w:p w14:paraId="31E9FA0D" w14:textId="77777777" w:rsidR="00545906" w:rsidRPr="0087354E" w:rsidRDefault="00545906" w:rsidP="00545906">
                  <w:pPr>
                    <w:rPr>
                      <w:rFonts w:ascii="Tahoma" w:hAnsi="Tahoma" w:cs="Tahoma"/>
                      <w:bCs/>
                    </w:rPr>
                  </w:pPr>
                  <w:r w:rsidRPr="0087354E">
                    <w:rPr>
                      <w:rFonts w:ascii="Tahoma" w:hAnsi="Tahoma" w:cs="Tahoma"/>
                    </w:rPr>
                    <w:t>"VIK" SIA</w:t>
                  </w:r>
                  <w:r w:rsidRPr="0087354E">
                    <w:rPr>
                      <w:rFonts w:ascii="Tahoma" w:hAnsi="Tahoma" w:cs="Tahoma"/>
                      <w:bCs/>
                    </w:rPr>
                    <w:t xml:space="preserve"> </w:t>
                  </w:r>
                </w:p>
              </w:tc>
              <w:tc>
                <w:tcPr>
                  <w:tcW w:w="1686" w:type="pct"/>
                </w:tcPr>
                <w:p w14:paraId="782A8F6C" w14:textId="77777777" w:rsidR="00545906" w:rsidRPr="0087354E" w:rsidRDefault="00545906" w:rsidP="00545906">
                  <w:pPr>
                    <w:rPr>
                      <w:rFonts w:ascii="Tahoma" w:hAnsi="Tahoma" w:cs="Tahoma"/>
                      <w:bCs/>
                    </w:rPr>
                  </w:pPr>
                  <w:r w:rsidRPr="0087354E">
                    <w:rPr>
                      <w:rFonts w:ascii="Tahoma" w:hAnsi="Tahoma" w:cs="Tahoma"/>
                    </w:rPr>
                    <w:t xml:space="preserve">28.05.2021 </w:t>
                  </w:r>
                  <w:proofErr w:type="spellStart"/>
                  <w:r w:rsidRPr="0087354E">
                    <w:rPr>
                      <w:rFonts w:ascii="Tahoma" w:hAnsi="Tahoma" w:cs="Tahoma"/>
                    </w:rPr>
                    <w:t>plkst</w:t>
                  </w:r>
                  <w:proofErr w:type="spellEnd"/>
                  <w:r w:rsidRPr="0087354E">
                    <w:rPr>
                      <w:rFonts w:ascii="Tahoma" w:hAnsi="Tahoma" w:cs="Tahoma"/>
                    </w:rPr>
                    <w:t>. 17:13</w:t>
                  </w:r>
                </w:p>
              </w:tc>
              <w:tc>
                <w:tcPr>
                  <w:tcW w:w="1499" w:type="pct"/>
                </w:tcPr>
                <w:p w14:paraId="13CD261C" w14:textId="77777777" w:rsidR="00545906" w:rsidRPr="0087354E" w:rsidRDefault="00545906" w:rsidP="00545906">
                  <w:pPr>
                    <w:rPr>
                      <w:rFonts w:ascii="Tahoma" w:hAnsi="Tahoma" w:cs="Tahoma"/>
                    </w:rPr>
                  </w:pPr>
                  <w:r w:rsidRPr="0087354E">
                    <w:rPr>
                      <w:rFonts w:ascii="Tahoma" w:hAnsi="Tahoma" w:cs="Tahoma"/>
                    </w:rPr>
                    <w:t>EIRO 9218</w:t>
                  </w:r>
                </w:p>
                <w:p w14:paraId="403BCE06" w14:textId="77777777" w:rsidR="00545906" w:rsidRPr="0087354E" w:rsidRDefault="00545906" w:rsidP="00545906">
                  <w:pPr>
                    <w:rPr>
                      <w:rFonts w:ascii="Tahoma" w:hAnsi="Tahoma" w:cs="Tahoma"/>
                      <w:bCs/>
                    </w:rPr>
                  </w:pPr>
                </w:p>
              </w:tc>
            </w:tr>
          </w:tbl>
          <w:p w14:paraId="4B5B1A22" w14:textId="73F4883D" w:rsidR="00B42B19" w:rsidRPr="00FA72B9" w:rsidRDefault="00B42B19" w:rsidP="002F1AE5">
            <w:pPr>
              <w:rPr>
                <w:rFonts w:ascii="Tahoma" w:hAnsi="Tahoma" w:cs="Tahoma"/>
                <w:noProof/>
                <w:sz w:val="18"/>
                <w:szCs w:val="18"/>
              </w:rPr>
            </w:pPr>
          </w:p>
        </w:tc>
      </w:tr>
      <w:tr w:rsidR="00D44FDA" w:rsidRPr="00F534D3" w14:paraId="353E8B6A" w14:textId="77777777" w:rsidTr="008E376E">
        <w:trPr>
          <w:trHeight w:val="1561"/>
        </w:trPr>
        <w:tc>
          <w:tcPr>
            <w:tcW w:w="2836" w:type="dxa"/>
            <w:vAlign w:val="center"/>
          </w:tcPr>
          <w:p w14:paraId="2A9D9BD2" w14:textId="77777777" w:rsidR="00D44FDA" w:rsidRDefault="00D44FDA" w:rsidP="00D44FDA">
            <w:pPr>
              <w:rPr>
                <w:rFonts w:ascii="Tahoma" w:hAnsi="Tahoma" w:cs="Tahoma"/>
                <w:b/>
                <w:lang w:val="lv-LV"/>
              </w:rPr>
            </w:pPr>
            <w:r w:rsidRPr="00BE7DD1">
              <w:rPr>
                <w:rFonts w:ascii="Tahoma" w:hAnsi="Tahoma" w:cs="Tahoma"/>
                <w:b/>
                <w:lang w:val="lv-LV"/>
              </w:rPr>
              <w:t>Piedāvājuma izvēles kritērijs</w:t>
            </w:r>
          </w:p>
          <w:p w14:paraId="6E890E99" w14:textId="75752872" w:rsidR="00CC19B2" w:rsidRPr="00BE7DD1" w:rsidRDefault="00CC19B2" w:rsidP="00D44FDA">
            <w:pPr>
              <w:rPr>
                <w:rFonts w:ascii="Tahoma" w:hAnsi="Tahoma" w:cs="Tahoma"/>
                <w:b/>
                <w:lang w:val="lv-LV"/>
              </w:rPr>
            </w:pPr>
          </w:p>
        </w:tc>
        <w:tc>
          <w:tcPr>
            <w:tcW w:w="8080" w:type="dxa"/>
            <w:vAlign w:val="center"/>
          </w:tcPr>
          <w:p w14:paraId="4DFEC100" w14:textId="77777777" w:rsidR="00CC19B2" w:rsidRDefault="00CC19B2" w:rsidP="00D44FDA">
            <w:pPr>
              <w:rPr>
                <w:rFonts w:ascii="Tahoma" w:hAnsi="Tahoma" w:cs="Tahoma"/>
                <w:noProof/>
                <w:lang w:val="lv-LV"/>
              </w:rPr>
            </w:pPr>
          </w:p>
          <w:p w14:paraId="4380BB9E" w14:textId="02ADDEAB" w:rsidR="007A7F07" w:rsidRDefault="00CC2628" w:rsidP="00847CCE">
            <w:pPr>
              <w:jc w:val="both"/>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 xml:space="preserve">kurš izraudzīts atbilstoši Nolikumā noteiktajām prasībām ar viszemāko </w:t>
            </w:r>
            <w:r w:rsidR="002F34E6">
              <w:rPr>
                <w:rFonts w:ascii="Tahoma" w:hAnsi="Tahoma" w:cs="Tahoma"/>
                <w:noProof/>
                <w:lang w:val="lv-LV"/>
              </w:rPr>
              <w:t>kopējo</w:t>
            </w:r>
            <w:r w:rsidR="00555A64"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p w14:paraId="1B01F5C7" w14:textId="7B6F8B3F" w:rsidR="00CC19B2" w:rsidRPr="00CC2628" w:rsidRDefault="00CC19B2" w:rsidP="00D44FDA">
            <w:pPr>
              <w:rPr>
                <w:rFonts w:ascii="Tahoma" w:hAnsi="Tahoma" w:cs="Tahoma"/>
                <w:noProof/>
                <w:lang w:val="lv-LV"/>
              </w:rPr>
            </w:pPr>
          </w:p>
        </w:tc>
      </w:tr>
      <w:tr w:rsidR="00D44FDA" w14:paraId="568A3205" w14:textId="77777777" w:rsidTr="008E376E">
        <w:tc>
          <w:tcPr>
            <w:tcW w:w="2836" w:type="dxa"/>
            <w:vAlign w:val="center"/>
          </w:tcPr>
          <w:p w14:paraId="3B773D38" w14:textId="4CACF1AC" w:rsidR="00D44FDA" w:rsidRPr="00E809CB" w:rsidRDefault="00891A35" w:rsidP="00D44FDA">
            <w:pPr>
              <w:rPr>
                <w:rFonts w:ascii="Tahoma" w:hAnsi="Tahoma" w:cs="Tahoma"/>
                <w:b/>
                <w:lang w:val="lv-LV"/>
              </w:rPr>
            </w:pPr>
            <w:r w:rsidRPr="00E809CB">
              <w:rPr>
                <w:rFonts w:ascii="Tahoma" w:hAnsi="Tahoma" w:cs="Tahoma"/>
                <w:b/>
                <w:lang w:val="lv-LV"/>
              </w:rPr>
              <w:t>Galīgā l</w:t>
            </w:r>
            <w:r w:rsidR="00D44FDA" w:rsidRPr="00E809CB">
              <w:rPr>
                <w:rFonts w:ascii="Tahoma" w:hAnsi="Tahoma" w:cs="Tahoma"/>
                <w:b/>
                <w:lang w:val="lv-LV"/>
              </w:rPr>
              <w:t>ēmuma pieņemšanas datums</w:t>
            </w:r>
          </w:p>
        </w:tc>
        <w:tc>
          <w:tcPr>
            <w:tcW w:w="8080" w:type="dxa"/>
            <w:vAlign w:val="center"/>
          </w:tcPr>
          <w:p w14:paraId="687473C5" w14:textId="69DB9D88" w:rsidR="00D44FDA" w:rsidRPr="00E809CB" w:rsidRDefault="00545906" w:rsidP="00D44FDA">
            <w:pPr>
              <w:rPr>
                <w:rFonts w:ascii="Tahoma" w:hAnsi="Tahoma" w:cs="Tahoma"/>
                <w:noProof/>
                <w:lang w:val="lv-LV"/>
              </w:rPr>
            </w:pPr>
            <w:r w:rsidRPr="00F534D3">
              <w:rPr>
                <w:rFonts w:ascii="Tahoma" w:hAnsi="Tahoma" w:cs="Tahoma"/>
                <w:noProof/>
                <w:lang w:val="lv-LV"/>
              </w:rPr>
              <w:t>02.06.2021.</w:t>
            </w:r>
          </w:p>
        </w:tc>
      </w:tr>
      <w:tr w:rsidR="00D44FDA" w:rsidRPr="00555A64" w14:paraId="56DB6509" w14:textId="77777777" w:rsidTr="008E376E">
        <w:tc>
          <w:tcPr>
            <w:tcW w:w="2836" w:type="dxa"/>
            <w:vAlign w:val="center"/>
          </w:tcPr>
          <w:p w14:paraId="0C6A6DC8" w14:textId="77777777" w:rsidR="00D44FDA"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p w14:paraId="7BCDCB0F" w14:textId="3EBDA4DC" w:rsidR="00CC19B2" w:rsidRPr="00BE7DD1" w:rsidRDefault="00CC19B2" w:rsidP="00D44FDA">
            <w:pPr>
              <w:rPr>
                <w:rFonts w:ascii="Tahoma" w:hAnsi="Tahoma" w:cs="Tahoma"/>
                <w:b/>
                <w:lang w:val="lv-LV"/>
              </w:rPr>
            </w:pP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684"/>
            </w:tblGrid>
            <w:tr w:rsidR="00545906" w:rsidRPr="00B42B19" w14:paraId="082B1F43" w14:textId="77777777" w:rsidTr="00E53EF3">
              <w:trPr>
                <w:trHeight w:val="381"/>
              </w:trPr>
              <w:tc>
                <w:tcPr>
                  <w:tcW w:w="4033" w:type="dxa"/>
                  <w:shd w:val="clear" w:color="auto" w:fill="auto"/>
                  <w:vAlign w:val="center"/>
                </w:tcPr>
                <w:p w14:paraId="75B4D830" w14:textId="77777777" w:rsidR="00545906" w:rsidRPr="00B42B19" w:rsidRDefault="00545906" w:rsidP="00545906">
                  <w:pPr>
                    <w:jc w:val="center"/>
                    <w:rPr>
                      <w:rFonts w:ascii="Tahoma" w:hAnsi="Tahoma" w:cs="Tahoma"/>
                      <w:b/>
                      <w:noProof/>
                      <w:lang w:val="lv-LV"/>
                    </w:rPr>
                  </w:pPr>
                  <w:r w:rsidRPr="00B42B19">
                    <w:rPr>
                      <w:rFonts w:ascii="Tahoma" w:hAnsi="Tahoma" w:cs="Tahoma"/>
                      <w:b/>
                      <w:noProof/>
                      <w:lang w:val="lv-LV"/>
                    </w:rPr>
                    <w:t>Nosaukums</w:t>
                  </w:r>
                </w:p>
              </w:tc>
              <w:tc>
                <w:tcPr>
                  <w:tcW w:w="3684" w:type="dxa"/>
                  <w:shd w:val="clear" w:color="auto" w:fill="auto"/>
                  <w:vAlign w:val="center"/>
                </w:tcPr>
                <w:p w14:paraId="35D6B002" w14:textId="77777777" w:rsidR="00545906" w:rsidRPr="00B42B19" w:rsidRDefault="00545906" w:rsidP="00545906">
                  <w:pPr>
                    <w:jc w:val="center"/>
                    <w:rPr>
                      <w:rFonts w:ascii="Tahoma" w:hAnsi="Tahoma" w:cs="Tahoma"/>
                      <w:b/>
                      <w:noProof/>
                      <w:lang w:val="lv-LV"/>
                    </w:rPr>
                  </w:pPr>
                  <w:r w:rsidRPr="00B42B19">
                    <w:rPr>
                      <w:rFonts w:ascii="Tahoma" w:hAnsi="Tahoma" w:cs="Tahoma"/>
                      <w:b/>
                      <w:noProof/>
                      <w:lang w:val="lv-LV"/>
                    </w:rPr>
                    <w:t>Kopējā līgumcena bez PVN</w:t>
                  </w:r>
                </w:p>
              </w:tc>
            </w:tr>
            <w:tr w:rsidR="00545906" w:rsidRPr="00B42B19" w14:paraId="551A88C0" w14:textId="77777777" w:rsidTr="00E53EF3">
              <w:trPr>
                <w:trHeight w:val="84"/>
              </w:trPr>
              <w:tc>
                <w:tcPr>
                  <w:tcW w:w="4033" w:type="dxa"/>
                  <w:shd w:val="clear" w:color="auto" w:fill="auto"/>
                  <w:vAlign w:val="center"/>
                </w:tcPr>
                <w:p w14:paraId="795AFB58" w14:textId="77777777" w:rsidR="00545906" w:rsidRPr="00B42B19" w:rsidRDefault="00545906" w:rsidP="00545906">
                  <w:pPr>
                    <w:rPr>
                      <w:rFonts w:ascii="Tahoma" w:hAnsi="Tahoma" w:cs="Tahoma"/>
                      <w:noProof/>
                      <w:highlight w:val="yellow"/>
                      <w:lang w:val="lv-LV"/>
                    </w:rPr>
                  </w:pPr>
                  <w:r w:rsidRPr="00781EF9">
                    <w:rPr>
                      <w:rFonts w:ascii="Tahoma" w:hAnsi="Tahoma" w:cs="Tahoma"/>
                      <w:noProof/>
                      <w:lang w:val="lv-LV"/>
                    </w:rPr>
                    <w:t>SIA „</w:t>
                  </w:r>
                  <w:r>
                    <w:rPr>
                      <w:rFonts w:ascii="Tahoma" w:hAnsi="Tahoma" w:cs="Tahoma"/>
                      <w:noProof/>
                      <w:lang w:val="lv-LV"/>
                    </w:rPr>
                    <w:t>VIK</w:t>
                  </w:r>
                  <w:r w:rsidRPr="00781EF9">
                    <w:rPr>
                      <w:rFonts w:ascii="Tahoma" w:hAnsi="Tahoma" w:cs="Tahoma"/>
                      <w:noProof/>
                      <w:lang w:val="lv-LV"/>
                    </w:rPr>
                    <w:t>”</w:t>
                  </w:r>
                  <w:r w:rsidRPr="00B42B19">
                    <w:rPr>
                      <w:rFonts w:ascii="Tahoma" w:hAnsi="Tahoma" w:cs="Tahoma"/>
                    </w:rPr>
                    <w:t xml:space="preserve">, </w:t>
                  </w:r>
                  <w:proofErr w:type="spellStart"/>
                  <w:r w:rsidRPr="00B42B19">
                    <w:rPr>
                      <w:rFonts w:ascii="Tahoma" w:hAnsi="Tahoma" w:cs="Tahoma"/>
                    </w:rPr>
                    <w:t>reģ</w:t>
                  </w:r>
                  <w:proofErr w:type="spellEnd"/>
                  <w:r w:rsidRPr="00B42B19">
                    <w:rPr>
                      <w:rFonts w:ascii="Tahoma" w:hAnsi="Tahoma" w:cs="Tahoma"/>
                    </w:rPr>
                    <w:t xml:space="preserve">. Nr. </w:t>
                  </w:r>
                  <w:r w:rsidRPr="003C00A2">
                    <w:rPr>
                      <w:rFonts w:ascii="Tahoma" w:hAnsi="Tahoma" w:cs="Tahoma"/>
                    </w:rPr>
                    <w:t>40003276146</w:t>
                  </w:r>
                </w:p>
              </w:tc>
              <w:tc>
                <w:tcPr>
                  <w:tcW w:w="3684" w:type="dxa"/>
                  <w:shd w:val="clear" w:color="auto" w:fill="auto"/>
                  <w:vAlign w:val="center"/>
                </w:tcPr>
                <w:p w14:paraId="32694D0A" w14:textId="77777777" w:rsidR="00545906" w:rsidRPr="0087354E" w:rsidRDefault="00545906" w:rsidP="00545906">
                  <w:pPr>
                    <w:jc w:val="center"/>
                    <w:rPr>
                      <w:rFonts w:ascii="Tahoma" w:hAnsi="Tahoma" w:cs="Tahoma"/>
                    </w:rPr>
                  </w:pPr>
                  <w:r w:rsidRPr="0087354E">
                    <w:rPr>
                      <w:rFonts w:ascii="Tahoma" w:hAnsi="Tahoma" w:cs="Tahoma"/>
                    </w:rPr>
                    <w:t>EIRO 9</w:t>
                  </w:r>
                  <w:r>
                    <w:rPr>
                      <w:rFonts w:ascii="Tahoma" w:hAnsi="Tahoma" w:cs="Tahoma"/>
                    </w:rPr>
                    <w:t xml:space="preserve"> </w:t>
                  </w:r>
                  <w:r w:rsidRPr="0087354E">
                    <w:rPr>
                      <w:rFonts w:ascii="Tahoma" w:hAnsi="Tahoma" w:cs="Tahoma"/>
                    </w:rPr>
                    <w:t>218</w:t>
                  </w:r>
                </w:p>
                <w:p w14:paraId="0CBD4C08" w14:textId="77777777" w:rsidR="00545906" w:rsidRPr="00B42B19" w:rsidRDefault="00545906" w:rsidP="00545906">
                  <w:pPr>
                    <w:jc w:val="center"/>
                    <w:rPr>
                      <w:rFonts w:ascii="Tahoma" w:hAnsi="Tahoma" w:cs="Tahoma"/>
                      <w:bCs/>
                      <w:noProof/>
                      <w:highlight w:val="yellow"/>
                      <w:lang w:val="lv-LV"/>
                    </w:rPr>
                  </w:pPr>
                </w:p>
              </w:tc>
            </w:tr>
          </w:tbl>
          <w:p w14:paraId="748614DD" w14:textId="77777777" w:rsidR="00D44FDA" w:rsidRPr="00D40C96" w:rsidRDefault="00D44FDA" w:rsidP="00D44FDA">
            <w:pPr>
              <w:rPr>
                <w:rFonts w:ascii="Tahoma" w:hAnsi="Tahoma" w:cs="Tahoma"/>
                <w:noProof/>
                <w:lang w:val="lv-LV"/>
              </w:rPr>
            </w:pPr>
          </w:p>
        </w:tc>
      </w:tr>
      <w:tr w:rsidR="00D44FDA" w:rsidRPr="00F534D3" w14:paraId="54D7E0D3" w14:textId="77777777" w:rsidTr="008E376E">
        <w:tc>
          <w:tcPr>
            <w:tcW w:w="2836"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116B1A2D" w14:textId="74779C15" w:rsidR="00CC19B2" w:rsidRPr="00D40C96" w:rsidRDefault="00975EED" w:rsidP="00FD3B40">
            <w:pPr>
              <w:spacing w:after="120"/>
              <w:jc w:val="both"/>
              <w:rPr>
                <w:rFonts w:ascii="Tahoma" w:hAnsi="Tahoma" w:cs="Tahoma"/>
                <w:lang w:val="lv-LV"/>
              </w:rPr>
            </w:pPr>
            <w:r w:rsidRPr="00D40C96">
              <w:rPr>
                <w:rFonts w:ascii="Tahoma" w:hAnsi="Tahoma" w:cs="Tahoma"/>
                <w:lang w:val="lv-LV"/>
              </w:rPr>
              <w:t xml:space="preserve">Komisija nolemj līguma slēgšanas tiesības </w:t>
            </w:r>
            <w:r w:rsidRPr="00B42B19">
              <w:rPr>
                <w:rFonts w:ascii="Tahoma" w:hAnsi="Tahoma" w:cs="Tahoma"/>
                <w:lang w:val="lv-LV"/>
              </w:rPr>
              <w:t xml:space="preserve">piešķirt </w:t>
            </w:r>
            <w:r w:rsidR="00545906" w:rsidRPr="00C2738E">
              <w:rPr>
                <w:rFonts w:ascii="Tahoma" w:hAnsi="Tahoma" w:cs="Tahoma"/>
                <w:b/>
                <w:bCs/>
                <w:noProof/>
                <w:lang w:val="lv-LV"/>
              </w:rPr>
              <w:t>SIA „VIK”</w:t>
            </w:r>
            <w:r w:rsidR="00545906" w:rsidRPr="00C2738E">
              <w:rPr>
                <w:rFonts w:ascii="Tahoma" w:hAnsi="Tahoma" w:cs="Tahoma"/>
                <w:b/>
                <w:bCs/>
                <w:lang w:val="lv-LV"/>
              </w:rPr>
              <w:t>, reģ. Nr. 40003276146</w:t>
            </w:r>
            <w:r w:rsidR="00B42B19" w:rsidRPr="00B42B19">
              <w:rPr>
                <w:rFonts w:ascii="Tahoma" w:hAnsi="Tahoma" w:cs="Tahoma"/>
                <w:lang w:val="lv-LV"/>
              </w:rPr>
              <w:t>,</w:t>
            </w:r>
            <w:r w:rsidR="00B42B19">
              <w:rPr>
                <w:lang w:val="lv-LV"/>
              </w:rPr>
              <w:t xml:space="preserve"> </w:t>
            </w:r>
            <w:r w:rsidRPr="00D40C96">
              <w:rPr>
                <w:rFonts w:ascii="Tahoma" w:hAnsi="Tahoma" w:cs="Tahoma"/>
                <w:lang w:val="lv-LV"/>
              </w:rPr>
              <w:t>kas atbilst visām Nolikuma un Nolikuma pielikumos noteiktajām prasībām, un ir iesniegusi piedāvājumu ar</w:t>
            </w:r>
            <w:r w:rsidR="00B42B19">
              <w:rPr>
                <w:rFonts w:ascii="Tahoma" w:hAnsi="Tahoma" w:cs="Tahoma"/>
                <w:lang w:val="lv-LV"/>
              </w:rPr>
              <w:t xml:space="preserve"> </w:t>
            </w:r>
            <w:r w:rsidRPr="00D40C96">
              <w:rPr>
                <w:rFonts w:ascii="Tahoma" w:hAnsi="Tahoma" w:cs="Tahoma"/>
                <w:lang w:val="lv-LV"/>
              </w:rPr>
              <w:t xml:space="preserve">kopējo līgumcenu </w:t>
            </w:r>
            <w:bookmarkStart w:id="1" w:name="_Hlk52877065"/>
            <w:r w:rsidR="00545906" w:rsidRPr="00C2738E">
              <w:rPr>
                <w:rFonts w:ascii="Tahoma" w:hAnsi="Tahoma" w:cs="Tahoma"/>
                <w:b/>
                <w:bCs/>
                <w:lang w:val="lv-LV"/>
              </w:rPr>
              <w:t>EUR</w:t>
            </w:r>
            <w:r w:rsidR="00545906" w:rsidRPr="00C2738E">
              <w:rPr>
                <w:rFonts w:ascii="Tahoma" w:hAnsi="Tahoma" w:cs="Tahoma"/>
                <w:lang w:val="lv-LV"/>
              </w:rPr>
              <w:t xml:space="preserve"> </w:t>
            </w:r>
            <w:r w:rsidR="00545906" w:rsidRPr="00C2738E">
              <w:rPr>
                <w:rFonts w:ascii="Tahoma" w:hAnsi="Tahoma" w:cs="Tahoma"/>
                <w:b/>
                <w:bCs/>
                <w:noProof/>
                <w:lang w:val="lv-LV"/>
              </w:rPr>
              <w:t>9 218,00</w:t>
            </w:r>
            <w:r w:rsidR="00545906" w:rsidRPr="00C2738E">
              <w:rPr>
                <w:rFonts w:ascii="Tahoma" w:hAnsi="Tahoma" w:cs="Tahoma"/>
                <w:noProof/>
                <w:lang w:val="lv-LV"/>
              </w:rPr>
              <w:t xml:space="preserve"> </w:t>
            </w:r>
            <w:r w:rsidR="00545906" w:rsidRPr="00C2738E">
              <w:rPr>
                <w:rFonts w:ascii="Tahoma" w:hAnsi="Tahoma" w:cs="Tahoma"/>
                <w:lang w:val="lv-LV"/>
              </w:rPr>
              <w:t xml:space="preserve">(deviņi tūkstoši divi simti astoņpadsmit </w:t>
            </w:r>
            <w:proofErr w:type="spellStart"/>
            <w:r w:rsidR="00545906" w:rsidRPr="00C2738E">
              <w:rPr>
                <w:rFonts w:ascii="Tahoma" w:hAnsi="Tahoma" w:cs="Tahoma"/>
                <w:lang w:val="lv-LV"/>
              </w:rPr>
              <w:t>euro</w:t>
            </w:r>
            <w:proofErr w:type="spellEnd"/>
            <w:r w:rsidR="00545906" w:rsidRPr="00C2738E">
              <w:rPr>
                <w:rFonts w:ascii="Tahoma" w:hAnsi="Tahoma" w:cs="Tahoma"/>
                <w:lang w:val="lv-LV"/>
              </w:rPr>
              <w:t xml:space="preserve"> un 00 centi) bez PVN 21%.</w:t>
            </w:r>
            <w:bookmarkEnd w:id="1"/>
          </w:p>
        </w:tc>
      </w:tr>
      <w:tr w:rsidR="00D44FDA" w:rsidRPr="00F534D3" w14:paraId="4F5DFEAF" w14:textId="77777777" w:rsidTr="008E376E">
        <w:tc>
          <w:tcPr>
            <w:tcW w:w="2836"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080" w:type="dxa"/>
            <w:vAlign w:val="center"/>
          </w:tcPr>
          <w:p w14:paraId="3053911C" w14:textId="77777777" w:rsidR="00545906" w:rsidRDefault="00545906" w:rsidP="00545906">
            <w:pPr>
              <w:rPr>
                <w:rFonts w:ascii="Tahoma" w:hAnsi="Tahoma" w:cs="Tahoma"/>
                <w:b/>
                <w:bCs/>
                <w:noProof/>
                <w:lang w:val="lv-LV"/>
              </w:rPr>
            </w:pPr>
            <w:r>
              <w:rPr>
                <w:rFonts w:ascii="Tahoma" w:hAnsi="Tahoma" w:cs="Tahoma"/>
                <w:b/>
                <w:bCs/>
                <w:noProof/>
                <w:lang w:val="lv-LV"/>
              </w:rPr>
              <w:t>Pretendents "</w:t>
            </w:r>
            <w:r w:rsidRPr="003C00A2">
              <w:rPr>
                <w:rFonts w:ascii="Tahoma" w:hAnsi="Tahoma" w:cs="Tahoma"/>
                <w:b/>
                <w:bCs/>
                <w:noProof/>
                <w:lang w:val="lv-LV"/>
              </w:rPr>
              <w:t>AR TEXTIL</w:t>
            </w:r>
            <w:r>
              <w:rPr>
                <w:rFonts w:ascii="Tahoma" w:hAnsi="Tahoma" w:cs="Tahoma"/>
                <w:b/>
                <w:bCs/>
                <w:noProof/>
                <w:lang w:val="lv-LV"/>
              </w:rPr>
              <w:t>" SIA</w:t>
            </w:r>
          </w:p>
          <w:p w14:paraId="10F2AE00" w14:textId="77777777" w:rsidR="00545906" w:rsidRDefault="00545906" w:rsidP="00545906">
            <w:pPr>
              <w:rPr>
                <w:rFonts w:ascii="Tahoma" w:hAnsi="Tahoma" w:cs="Tahoma"/>
                <w:lang w:val="lv-LV"/>
              </w:rPr>
            </w:pPr>
          </w:p>
          <w:p w14:paraId="4909ECC6" w14:textId="77777777" w:rsidR="00545906" w:rsidRDefault="00545906" w:rsidP="00545906">
            <w:pPr>
              <w:jc w:val="both"/>
              <w:rPr>
                <w:rFonts w:ascii="Tahoma" w:hAnsi="Tahoma" w:cs="Tahoma"/>
                <w:noProof/>
                <w:lang w:val="lv-LV"/>
              </w:rPr>
            </w:pPr>
            <w:r>
              <w:rPr>
                <w:rFonts w:ascii="Tahoma" w:hAnsi="Tahoma" w:cs="Tahoma"/>
                <w:noProof/>
                <w:lang w:val="lv-LV"/>
              </w:rPr>
              <w:t>Saskaņā ar Nolikuma 4.3. punktu, Pretendentu atlases  laikā Komisija  vērtē atbilstību Nolikuma 2.2., 2.3. un 2.4. punktu prasībām. Ja pretendents  neatbilst Nolikuma 2.2., 2.3. un 2.4. punkta prasībām, Komisija pieņem lēmumu par Pretendenta piedāvājuma tālāku neizskatīšanu un izslēgšanu no turpmākās dalības iepirkumā.</w:t>
            </w:r>
          </w:p>
          <w:p w14:paraId="34F5A8EB" w14:textId="1CCD394E" w:rsidR="004657D8" w:rsidRPr="00EE788A" w:rsidRDefault="00545906" w:rsidP="00545906">
            <w:pPr>
              <w:spacing w:after="240"/>
              <w:jc w:val="both"/>
              <w:rPr>
                <w:rFonts w:ascii="Tahoma" w:hAnsi="Tahoma" w:cs="Tahoma"/>
                <w:b/>
                <w:bCs/>
                <w:lang w:val="lv-LV"/>
              </w:rPr>
            </w:pPr>
            <w:r>
              <w:rPr>
                <w:rFonts w:ascii="Tahoma" w:hAnsi="Tahoma" w:cs="Tahoma"/>
                <w:noProof/>
                <w:lang w:val="lv-LV"/>
              </w:rPr>
              <w:t>Komisija, pamatojoties uz neatbilstību Nolikuma 2.4.2. punkta prasībām, nolemj turpmāk neizskatīt Pretendenta SIA “</w:t>
            </w:r>
            <w:r w:rsidRPr="00C2738E">
              <w:rPr>
                <w:rFonts w:ascii="Tahoma" w:hAnsi="Tahoma" w:cs="Tahoma"/>
                <w:lang w:val="lv-LV"/>
              </w:rPr>
              <w:t>AR TEXTIL</w:t>
            </w:r>
            <w:r>
              <w:rPr>
                <w:rFonts w:ascii="Tahoma" w:hAnsi="Tahoma" w:cs="Tahoma"/>
                <w:noProof/>
                <w:lang w:val="lv-LV"/>
              </w:rPr>
              <w:t>” piedāvājumu un izslēgt no dalības iepirkumā.</w:t>
            </w:r>
          </w:p>
        </w:tc>
      </w:tr>
      <w:bookmarkEnd w:id="0"/>
    </w:tbl>
    <w:p w14:paraId="262349C1" w14:textId="5708182E"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D53EC"/>
    <w:rsid w:val="001002B2"/>
    <w:rsid w:val="001205D1"/>
    <w:rsid w:val="00187E64"/>
    <w:rsid w:val="001E6DCE"/>
    <w:rsid w:val="001F7564"/>
    <w:rsid w:val="00206409"/>
    <w:rsid w:val="00225980"/>
    <w:rsid w:val="00232D0C"/>
    <w:rsid w:val="00242592"/>
    <w:rsid w:val="002A07EE"/>
    <w:rsid w:val="002A3B9C"/>
    <w:rsid w:val="002F1AE5"/>
    <w:rsid w:val="002F34E6"/>
    <w:rsid w:val="002F7DAA"/>
    <w:rsid w:val="0033147C"/>
    <w:rsid w:val="00385DE2"/>
    <w:rsid w:val="003E29B7"/>
    <w:rsid w:val="003F556B"/>
    <w:rsid w:val="004070AA"/>
    <w:rsid w:val="00444A8E"/>
    <w:rsid w:val="00450695"/>
    <w:rsid w:val="004534B0"/>
    <w:rsid w:val="00463EFB"/>
    <w:rsid w:val="004657D8"/>
    <w:rsid w:val="0046696E"/>
    <w:rsid w:val="004956DF"/>
    <w:rsid w:val="004E7DC5"/>
    <w:rsid w:val="004F28E6"/>
    <w:rsid w:val="00500619"/>
    <w:rsid w:val="00530149"/>
    <w:rsid w:val="00530ED2"/>
    <w:rsid w:val="00545906"/>
    <w:rsid w:val="00555A64"/>
    <w:rsid w:val="0057496C"/>
    <w:rsid w:val="005A0854"/>
    <w:rsid w:val="005B5070"/>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42B19"/>
    <w:rsid w:val="00B7619A"/>
    <w:rsid w:val="00B86505"/>
    <w:rsid w:val="00BC269E"/>
    <w:rsid w:val="00BE63D8"/>
    <w:rsid w:val="00BE7DD1"/>
    <w:rsid w:val="00C071ED"/>
    <w:rsid w:val="00C11A7C"/>
    <w:rsid w:val="00C206E2"/>
    <w:rsid w:val="00C928CD"/>
    <w:rsid w:val="00C97A18"/>
    <w:rsid w:val="00CA30C6"/>
    <w:rsid w:val="00CC19B2"/>
    <w:rsid w:val="00CC2628"/>
    <w:rsid w:val="00CE5D1D"/>
    <w:rsid w:val="00CF53A8"/>
    <w:rsid w:val="00D215A1"/>
    <w:rsid w:val="00D332D3"/>
    <w:rsid w:val="00D40C96"/>
    <w:rsid w:val="00D44FDA"/>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534D3"/>
    <w:rsid w:val="00F65F1F"/>
    <w:rsid w:val="00F66B30"/>
    <w:rsid w:val="00F90E51"/>
    <w:rsid w:val="00F97D04"/>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7A7F07"/>
    <w:pPr>
      <w:ind w:left="720"/>
      <w:contextualSpacing/>
    </w:pPr>
  </w:style>
  <w:style w:type="paragraph" w:styleId="Bezatstarpm">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Parasts"/>
    <w:rsid w:val="00C97A18"/>
    <w:pPr>
      <w:spacing w:before="120" w:after="160" w:line="240" w:lineRule="exact"/>
      <w:ind w:firstLine="720"/>
      <w:jc w:val="both"/>
    </w:pPr>
    <w:rPr>
      <w:rFonts w:eastAsia="Calibri"/>
      <w:sz w:val="28"/>
      <w:szCs w:val="24"/>
      <w:lang w:val="en-US" w:eastAsia="en-US"/>
    </w:rPr>
  </w:style>
  <w:style w:type="paragraph" w:styleId="Paraststmeklis">
    <w:name w:val="Normal (Web)"/>
    <w:basedOn w:val="Parasts"/>
    <w:uiPriority w:val="99"/>
    <w:semiHidden/>
    <w:unhideWhenUsed/>
    <w:rsid w:val="004657D8"/>
    <w:pPr>
      <w:spacing w:before="100" w:beforeAutospacing="1" w:after="119"/>
    </w:pPr>
    <w:rPr>
      <w:sz w:val="24"/>
      <w:szCs w:val="24"/>
      <w:lang w:val="lv-LV" w:eastAsia="lv-LV"/>
    </w:rPr>
  </w:style>
  <w:style w:type="paragraph" w:customStyle="1" w:styleId="Rakstz3">
    <w:name w:val="Rakstz."/>
    <w:basedOn w:val="Parasts"/>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Parasts"/>
    <w:rsid w:val="00CE5D1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Pages>
  <Words>1568</Words>
  <Characters>894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125</cp:revision>
  <cp:lastPrinted>2021-03-22T11:16:00Z</cp:lastPrinted>
  <dcterms:created xsi:type="dcterms:W3CDTF">2015-02-05T08:30:00Z</dcterms:created>
  <dcterms:modified xsi:type="dcterms:W3CDTF">2021-06-02T11:22:00Z</dcterms:modified>
</cp:coreProperties>
</file>