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1968" w14:textId="77777777" w:rsidR="00B46499" w:rsidRDefault="00B46499" w:rsidP="00B46499">
      <w:pPr>
        <w:jc w:val="center"/>
        <w:rPr>
          <w:rFonts w:ascii="Tahoma" w:hAnsi="Tahoma" w:cs="Tahoma"/>
          <w:sz w:val="22"/>
          <w:szCs w:val="22"/>
          <w:lang w:val="lv-LV"/>
        </w:rPr>
      </w:pPr>
      <w:bookmarkStart w:id="0" w:name="_Hlk11155557"/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14:paraId="5BC75E68" w14:textId="77777777" w:rsidR="00B46499" w:rsidRDefault="00B46499" w:rsidP="00B46499">
      <w:pPr>
        <w:jc w:val="center"/>
        <w:rPr>
          <w:rFonts w:ascii="Tahoma" w:hAnsi="Tahoma" w:cs="Tahoma"/>
          <w:sz w:val="22"/>
          <w:szCs w:val="22"/>
          <w:lang w:val="lv-LV"/>
        </w:rPr>
      </w:pPr>
      <w:bookmarkStart w:id="1" w:name="_Hlk72773299"/>
      <w:r>
        <w:rPr>
          <w:rFonts w:ascii="Tahoma" w:hAnsi="Tahoma" w:cs="Tahoma"/>
          <w:sz w:val="22"/>
          <w:szCs w:val="22"/>
          <w:lang w:val="lv-LV"/>
        </w:rPr>
        <w:t>Iepirkuma</w:t>
      </w:r>
      <w:r>
        <w:rPr>
          <w:rFonts w:ascii="Tahoma" w:hAnsi="Tahoma" w:cs="Tahoma"/>
          <w:b/>
          <w:sz w:val="22"/>
          <w:szCs w:val="22"/>
          <w:lang w:val="lv-LV"/>
        </w:rPr>
        <w:t xml:space="preserve"> ONP 2023/16</w:t>
      </w:r>
    </w:p>
    <w:p w14:paraId="0A7D9B65" w14:textId="77777777" w:rsidR="00B46499" w:rsidRDefault="00B46499" w:rsidP="00B46499">
      <w:pPr>
        <w:jc w:val="center"/>
        <w:rPr>
          <w:rFonts w:ascii="Tahoma" w:hAnsi="Tahoma" w:cs="Tahoma"/>
          <w:b/>
          <w:bCs/>
          <w:sz w:val="22"/>
          <w:szCs w:val="22"/>
          <w:lang w:val="lv-LV"/>
        </w:rPr>
      </w:pPr>
      <w:r>
        <w:rPr>
          <w:rFonts w:ascii="Tahoma" w:hAnsi="Tahoma" w:cs="Tahoma"/>
          <w:b/>
          <w:sz w:val="22"/>
          <w:szCs w:val="22"/>
          <w:lang w:val="lv-LV"/>
        </w:rPr>
        <w:t>„</w:t>
      </w:r>
      <w:proofErr w:type="spellStart"/>
      <w:r>
        <w:rPr>
          <w:rFonts w:ascii="Tahoma" w:hAnsi="Tahoma" w:cs="Tahoma"/>
          <w:b/>
          <w:noProof/>
          <w:sz w:val="22"/>
          <w:szCs w:val="22"/>
          <w:lang w:val="lv-LV"/>
        </w:rPr>
        <w:t>Koncerttērpu</w:t>
      </w:r>
      <w:proofErr w:type="spellEnd"/>
      <w:r>
        <w:rPr>
          <w:rFonts w:ascii="Tahoma" w:hAnsi="Tahoma" w:cs="Tahoma"/>
          <w:b/>
          <w:noProof/>
          <w:sz w:val="22"/>
          <w:szCs w:val="22"/>
          <w:lang w:val="lv-LV"/>
        </w:rPr>
        <w:t xml:space="preserve">  izgatavošana un piegāde Olaines Kultūras centram”</w:t>
      </w:r>
    </w:p>
    <w:bookmarkEnd w:id="1"/>
    <w:p w14:paraId="0FBF1C7B" w14:textId="77777777" w:rsidR="00B46499" w:rsidRDefault="00B46499" w:rsidP="00B46499">
      <w:pPr>
        <w:jc w:val="center"/>
        <w:rPr>
          <w:rFonts w:ascii="Tahoma" w:hAnsi="Tahoma" w:cs="Tahoma"/>
          <w:b/>
          <w:bCs/>
          <w:sz w:val="22"/>
          <w:szCs w:val="22"/>
          <w:lang w:val="lv-LV"/>
        </w:rPr>
      </w:pPr>
    </w:p>
    <w:p w14:paraId="31B4434C" w14:textId="77777777" w:rsidR="00B46499" w:rsidRDefault="00B46499" w:rsidP="00B46499">
      <w:pPr>
        <w:jc w:val="center"/>
        <w:rPr>
          <w:rFonts w:ascii="Tahoma" w:hAnsi="Tahoma" w:cs="Tahoma"/>
          <w:b/>
          <w:sz w:val="24"/>
          <w:szCs w:val="24"/>
          <w:lang w:val="lv-LV"/>
        </w:rPr>
      </w:pPr>
      <w:r>
        <w:rPr>
          <w:rFonts w:ascii="Tahoma" w:hAnsi="Tahoma" w:cs="Tahoma"/>
          <w:b/>
          <w:sz w:val="24"/>
          <w:szCs w:val="24"/>
          <w:lang w:val="lv-LV"/>
        </w:rPr>
        <w:t>LĒMUMS</w:t>
      </w:r>
    </w:p>
    <w:p w14:paraId="6B867F51" w14:textId="77777777" w:rsidR="00B46499" w:rsidRDefault="00B46499" w:rsidP="00B46499">
      <w:pPr>
        <w:jc w:val="center"/>
        <w:rPr>
          <w:rFonts w:ascii="Tahoma" w:hAnsi="Tahoma" w:cs="Tahoma"/>
          <w:b/>
          <w:sz w:val="24"/>
          <w:szCs w:val="24"/>
          <w:lang w:val="lv-LV"/>
        </w:rPr>
      </w:pPr>
    </w:p>
    <w:p w14:paraId="21CF35EC" w14:textId="77777777" w:rsidR="00B46499" w:rsidRDefault="00B46499" w:rsidP="00B46499">
      <w:pPr>
        <w:spacing w:after="120"/>
        <w:ind w:hanging="142"/>
        <w:rPr>
          <w:rFonts w:ascii="Tahoma" w:hAnsi="Tahoma" w:cs="Tahoma"/>
          <w:b/>
          <w:color w:val="FF0000"/>
          <w:lang w:val="lv-LV"/>
        </w:rPr>
      </w:pPr>
      <w:r>
        <w:rPr>
          <w:rFonts w:ascii="Tahoma" w:hAnsi="Tahoma" w:cs="Tahoma"/>
          <w:lang w:val="lv-LV"/>
        </w:rPr>
        <w:t>2023.</w:t>
      </w:r>
      <w:r w:rsidRPr="00413BEC">
        <w:rPr>
          <w:rFonts w:ascii="Tahoma" w:hAnsi="Tahoma" w:cs="Tahoma"/>
          <w:lang w:val="lv-LV"/>
        </w:rPr>
        <w:t>gada 25.aprīlī</w:t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lang w:val="lv-LV"/>
        </w:rPr>
        <w:t>Olainē</w:t>
      </w:r>
    </w:p>
    <w:tbl>
      <w:tblPr>
        <w:tblStyle w:val="TableGrid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7088"/>
      </w:tblGrid>
      <w:tr w:rsidR="00B46499" w:rsidRPr="008C4597" w14:paraId="33784BEC" w14:textId="77777777" w:rsidTr="00043B92">
        <w:trPr>
          <w:trHeight w:val="5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5D00" w14:textId="77777777" w:rsidR="00B46499" w:rsidRPr="008C4597" w:rsidRDefault="00B46499" w:rsidP="00043B92">
            <w:pPr>
              <w:rPr>
                <w:rFonts w:ascii="Tahoma" w:hAnsi="Tahoma" w:cs="Tahoma"/>
                <w:b/>
                <w:lang w:val="lv-LV"/>
              </w:rPr>
            </w:pPr>
          </w:p>
          <w:p w14:paraId="3080A0AB" w14:textId="77777777" w:rsidR="00B46499" w:rsidRPr="008C4597" w:rsidRDefault="00B46499" w:rsidP="00043B92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14:paraId="51A08787" w14:textId="77777777" w:rsidR="00B46499" w:rsidRPr="008C4597" w:rsidRDefault="00B46499" w:rsidP="00043B9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23DB" w14:textId="77777777" w:rsidR="00B46499" w:rsidRPr="008C4597" w:rsidRDefault="00B46499" w:rsidP="00043B92">
            <w:pPr>
              <w:rPr>
                <w:rFonts w:ascii="Tahoma" w:hAnsi="Tahoma" w:cs="Tahoma"/>
              </w:rPr>
            </w:pPr>
            <w:r w:rsidRPr="008C4597">
              <w:rPr>
                <w:rFonts w:ascii="Tahoma" w:hAnsi="Tahoma" w:cs="Tahoma"/>
              </w:rPr>
              <w:t>ONP 2023/1</w:t>
            </w:r>
            <w:r>
              <w:rPr>
                <w:rFonts w:ascii="Tahoma" w:hAnsi="Tahoma" w:cs="Tahoma"/>
              </w:rPr>
              <w:t>6</w:t>
            </w:r>
          </w:p>
        </w:tc>
      </w:tr>
      <w:tr w:rsidR="00B46499" w:rsidRPr="008C4597" w14:paraId="5B8F8D80" w14:textId="77777777" w:rsidTr="00043B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55B87" w14:textId="77777777" w:rsidR="00B46499" w:rsidRPr="008C4597" w:rsidRDefault="00B46499" w:rsidP="00043B92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05C3" w14:textId="77777777" w:rsidR="00B46499" w:rsidRPr="008C4597" w:rsidRDefault="00B46499" w:rsidP="00043B92">
            <w:pPr>
              <w:rPr>
                <w:rFonts w:ascii="Tahoma" w:hAnsi="Tahoma" w:cs="Tahoma"/>
                <w:b/>
                <w:noProof/>
              </w:rPr>
            </w:pPr>
            <w:r w:rsidRPr="008C4597">
              <w:rPr>
                <w:rFonts w:ascii="Tahoma" w:hAnsi="Tahoma" w:cs="Tahoma"/>
                <w:b/>
                <w:noProof/>
              </w:rPr>
              <w:t>Olaines Kultūras centrs</w:t>
            </w:r>
          </w:p>
          <w:p w14:paraId="690ADAC3" w14:textId="77777777" w:rsidR="00B46499" w:rsidRPr="008C4597" w:rsidRDefault="00B46499" w:rsidP="00043B92">
            <w:pPr>
              <w:rPr>
                <w:rFonts w:ascii="Tahoma" w:hAnsi="Tahoma" w:cs="Tahoma"/>
                <w:noProof/>
              </w:rPr>
            </w:pPr>
            <w:r w:rsidRPr="008C4597">
              <w:rPr>
                <w:rFonts w:ascii="Tahoma" w:hAnsi="Tahoma" w:cs="Tahoma"/>
                <w:noProof/>
              </w:rPr>
              <w:t>Zeiferta iela 11, Olaine, Olaines novads, LV-2114, Latvija</w:t>
            </w:r>
          </w:p>
          <w:p w14:paraId="60774B45" w14:textId="77777777" w:rsidR="00B46499" w:rsidRPr="008C4597" w:rsidRDefault="00B46499" w:rsidP="00043B92">
            <w:pPr>
              <w:rPr>
                <w:rFonts w:ascii="Tahoma" w:hAnsi="Tahoma" w:cs="Tahoma"/>
                <w:noProof/>
              </w:rPr>
            </w:pPr>
            <w:r w:rsidRPr="008C4597">
              <w:rPr>
                <w:rFonts w:ascii="Tahoma" w:hAnsi="Tahoma" w:cs="Tahoma"/>
                <w:noProof/>
              </w:rPr>
              <w:t>Reģistrācijas  numurs: 90000023873</w:t>
            </w:r>
          </w:p>
        </w:tc>
      </w:tr>
      <w:tr w:rsidR="00B46499" w:rsidRPr="008C4597" w14:paraId="24CE2AD5" w14:textId="77777777" w:rsidTr="00043B92">
        <w:trPr>
          <w:trHeight w:val="6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55DF" w14:textId="77777777" w:rsidR="00B46499" w:rsidRPr="008C4597" w:rsidRDefault="00B46499" w:rsidP="00043B92">
            <w:pPr>
              <w:rPr>
                <w:rFonts w:ascii="Tahoma" w:hAnsi="Tahoma" w:cs="Tahoma"/>
                <w:b/>
                <w:lang w:val="lv-LV"/>
              </w:rPr>
            </w:pPr>
          </w:p>
          <w:p w14:paraId="4BCF14D7" w14:textId="77777777" w:rsidR="00B46499" w:rsidRPr="008C4597" w:rsidRDefault="00B46499" w:rsidP="00043B92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14:paraId="625F6B39" w14:textId="77777777" w:rsidR="00B46499" w:rsidRPr="008C4597" w:rsidRDefault="00B46499" w:rsidP="00043B9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51DD" w14:textId="77777777" w:rsidR="00B46499" w:rsidRPr="008C4597" w:rsidRDefault="00B46499" w:rsidP="00043B92">
            <w:pPr>
              <w:rPr>
                <w:rFonts w:ascii="Tahoma" w:hAnsi="Tahoma" w:cs="Tahoma"/>
                <w:noProof/>
                <w:lang w:val="lv-LV"/>
              </w:rPr>
            </w:pPr>
            <w:r w:rsidRPr="008C4597">
              <w:rPr>
                <w:rFonts w:ascii="Tahoma" w:hAnsi="Tahoma" w:cs="Tahoma"/>
                <w:noProof/>
                <w:lang w:val="lv-LV"/>
              </w:rPr>
              <w:t>Publisko iepirkumu likuma 9. panta iepirkums</w:t>
            </w:r>
          </w:p>
        </w:tc>
      </w:tr>
      <w:tr w:rsidR="00B46499" w:rsidRPr="008C4597" w14:paraId="11EDD58C" w14:textId="77777777" w:rsidTr="00043B92">
        <w:trPr>
          <w:trHeight w:val="4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F2EB" w14:textId="77777777" w:rsidR="00B46499" w:rsidRPr="008C4597" w:rsidRDefault="00B46499" w:rsidP="00043B92">
            <w:pPr>
              <w:rPr>
                <w:rFonts w:ascii="Tahoma" w:hAnsi="Tahoma" w:cs="Tahoma"/>
                <w:b/>
                <w:lang w:val="lv-LV"/>
              </w:rPr>
            </w:pPr>
          </w:p>
          <w:p w14:paraId="0D6CCF91" w14:textId="77777777" w:rsidR="00B46499" w:rsidRPr="008C4597" w:rsidRDefault="00B46499" w:rsidP="00043B92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14:paraId="2263B3A0" w14:textId="77777777" w:rsidR="00B46499" w:rsidRPr="008C4597" w:rsidRDefault="00B46499" w:rsidP="00043B9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B6F6" w14:textId="77777777" w:rsidR="00B46499" w:rsidRPr="008C4597" w:rsidRDefault="00B46499" w:rsidP="00043B92">
            <w:pPr>
              <w:rPr>
                <w:rFonts w:ascii="Tahoma" w:hAnsi="Tahoma" w:cs="Tahoma"/>
                <w:noProof/>
                <w:lang w:val="lv-LV"/>
              </w:rPr>
            </w:pPr>
            <w:r w:rsidRPr="000C5647">
              <w:rPr>
                <w:rFonts w:ascii="Tahoma" w:hAnsi="Tahoma" w:cs="Tahoma"/>
                <w:noProof/>
                <w:lang w:val="lv-LV"/>
              </w:rPr>
              <w:t>Koncerttērpu izgatavošana un piegāde Olaines Kultūras centram</w:t>
            </w:r>
          </w:p>
        </w:tc>
      </w:tr>
      <w:tr w:rsidR="00B46499" w:rsidRPr="008C4597" w14:paraId="099832E7" w14:textId="77777777" w:rsidTr="00043B92">
        <w:trPr>
          <w:trHeight w:val="72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134E" w14:textId="77777777" w:rsidR="00B46499" w:rsidRPr="008C4597" w:rsidRDefault="00B46499" w:rsidP="00043B92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8110" w14:textId="77777777" w:rsidR="00B46499" w:rsidRPr="008C4597" w:rsidRDefault="00B46499" w:rsidP="00043B92">
            <w:pPr>
              <w:rPr>
                <w:rFonts w:ascii="Tahoma" w:hAnsi="Tahoma" w:cs="Tahoma"/>
                <w:noProof/>
                <w:lang w:val="lv-LV"/>
              </w:rPr>
            </w:pPr>
          </w:p>
          <w:p w14:paraId="4CC701AD" w14:textId="77777777" w:rsidR="00B46499" w:rsidRPr="008C4597" w:rsidRDefault="00B46499" w:rsidP="00043B92">
            <w:pPr>
              <w:rPr>
                <w:rFonts w:ascii="Tahoma" w:hAnsi="Tahoma" w:cs="Tahoma"/>
                <w:noProof/>
                <w:lang w:val="lv-LV"/>
              </w:rPr>
            </w:pPr>
            <w:r w:rsidRPr="008C4597">
              <w:rPr>
                <w:rFonts w:ascii="Tahoma" w:hAnsi="Tahoma" w:cs="Tahoma"/>
                <w:noProof/>
                <w:lang w:val="lv-LV"/>
              </w:rPr>
              <w:t xml:space="preserve">Iepirkuma priekšmets nav sadalīts daļās </w:t>
            </w:r>
          </w:p>
        </w:tc>
      </w:tr>
      <w:tr w:rsidR="00B46499" w:rsidRPr="008C4597" w14:paraId="299B0733" w14:textId="77777777" w:rsidTr="00043B92">
        <w:trPr>
          <w:trHeight w:val="8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6E5C" w14:textId="77777777" w:rsidR="00B46499" w:rsidRPr="008C4597" w:rsidRDefault="00B46499" w:rsidP="00043B92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79DE" w14:textId="77777777" w:rsidR="00B46499" w:rsidRPr="008C4597" w:rsidRDefault="00B46499" w:rsidP="00043B92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06.04</w:t>
            </w:r>
            <w:r w:rsidRPr="008C4597">
              <w:rPr>
                <w:rFonts w:ascii="Tahoma" w:hAnsi="Tahoma" w:cs="Tahoma"/>
                <w:noProof/>
                <w:lang w:val="lv-LV"/>
              </w:rPr>
              <w:t>.2023.</w:t>
            </w:r>
          </w:p>
        </w:tc>
      </w:tr>
      <w:tr w:rsidR="00B46499" w:rsidRPr="008C4597" w14:paraId="1C91E3CA" w14:textId="77777777" w:rsidTr="00043B92">
        <w:trPr>
          <w:trHeight w:val="7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0094B" w14:textId="77777777" w:rsidR="00B46499" w:rsidRPr="008C4597" w:rsidRDefault="00B46499" w:rsidP="00043B92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14CF3" w14:textId="77777777" w:rsidR="00B46499" w:rsidRPr="008C4597" w:rsidRDefault="00B46499" w:rsidP="00043B92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18.04</w:t>
            </w:r>
            <w:r w:rsidRPr="008C4597">
              <w:rPr>
                <w:rFonts w:ascii="Tahoma" w:hAnsi="Tahoma" w:cs="Tahoma"/>
                <w:noProof/>
                <w:lang w:val="lv-LV"/>
              </w:rPr>
              <w:t>.2023.</w:t>
            </w:r>
          </w:p>
        </w:tc>
      </w:tr>
      <w:tr w:rsidR="00B46499" w:rsidRPr="008C4597" w14:paraId="3E5B46D4" w14:textId="77777777" w:rsidTr="00043B92">
        <w:trPr>
          <w:trHeight w:val="222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8A3C" w14:textId="77777777" w:rsidR="00B46499" w:rsidRPr="008C4597" w:rsidRDefault="00B46499" w:rsidP="00043B92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EF12" w14:textId="77777777" w:rsidR="00B46499" w:rsidRDefault="00B46499" w:rsidP="00043B92">
            <w:pPr>
              <w:rPr>
                <w:rFonts w:ascii="Tahoma" w:hAnsi="Tahoma" w:cs="Tahoma"/>
                <w:noProof/>
                <w:lang w:val="lv-LV"/>
              </w:rPr>
            </w:pPr>
          </w:p>
          <w:tbl>
            <w:tblPr>
              <w:tblStyle w:val="TableGrid"/>
              <w:tblW w:w="4647" w:type="pct"/>
              <w:tblInd w:w="39" w:type="dxa"/>
              <w:tblLayout w:type="fixed"/>
              <w:tblLook w:val="04A0" w:firstRow="1" w:lastRow="0" w:firstColumn="1" w:lastColumn="0" w:noHBand="0" w:noVBand="1"/>
            </w:tblPr>
            <w:tblGrid>
              <w:gridCol w:w="2411"/>
              <w:gridCol w:w="1982"/>
              <w:gridCol w:w="1985"/>
            </w:tblGrid>
            <w:tr w:rsidR="00B46499" w14:paraId="62B912BE" w14:textId="77777777" w:rsidTr="00043B92">
              <w:tc>
                <w:tcPr>
                  <w:tcW w:w="1890" w:type="pct"/>
                  <w:shd w:val="pct10" w:color="auto" w:fill="auto"/>
                </w:tcPr>
                <w:p w14:paraId="1E736620" w14:textId="77777777" w:rsidR="00B46499" w:rsidRPr="00413BEC" w:rsidRDefault="00B46499" w:rsidP="00043B92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413BEC">
                    <w:rPr>
                      <w:rFonts w:ascii="Tahoma" w:hAnsi="Tahoma" w:cs="Tahoma"/>
                      <w:b/>
                      <w:bCs/>
                    </w:rPr>
                    <w:t>Pretendents</w:t>
                  </w:r>
                </w:p>
              </w:tc>
              <w:tc>
                <w:tcPr>
                  <w:tcW w:w="1554" w:type="pct"/>
                  <w:shd w:val="pct10" w:color="auto" w:fill="auto"/>
                </w:tcPr>
                <w:p w14:paraId="4C219245" w14:textId="77777777" w:rsidR="00B46499" w:rsidRPr="00413BEC" w:rsidRDefault="00B46499" w:rsidP="00043B92">
                  <w:pPr>
                    <w:rPr>
                      <w:rFonts w:ascii="Tahoma" w:hAnsi="Tahoma" w:cs="Tahoma"/>
                      <w:b/>
                      <w:bCs/>
                    </w:rPr>
                  </w:pPr>
                  <w:proofErr w:type="spellStart"/>
                  <w:r w:rsidRPr="00413BEC">
                    <w:rPr>
                      <w:rFonts w:ascii="Tahoma" w:hAnsi="Tahoma" w:cs="Tahoma"/>
                      <w:b/>
                      <w:bCs/>
                    </w:rPr>
                    <w:t>Iesniegšanas</w:t>
                  </w:r>
                  <w:proofErr w:type="spellEnd"/>
                  <w:r w:rsidRPr="00413BEC">
                    <w:rPr>
                      <w:rFonts w:ascii="Tahoma" w:hAnsi="Tahoma" w:cs="Tahoma"/>
                      <w:b/>
                      <w:bCs/>
                    </w:rPr>
                    <w:t xml:space="preserve"> datums un laiks</w:t>
                  </w:r>
                </w:p>
              </w:tc>
              <w:tc>
                <w:tcPr>
                  <w:tcW w:w="1556" w:type="pct"/>
                  <w:shd w:val="pct10" w:color="auto" w:fill="auto"/>
                </w:tcPr>
                <w:p w14:paraId="3EF54732" w14:textId="77777777" w:rsidR="00B46499" w:rsidRPr="00413BEC" w:rsidRDefault="00B46499" w:rsidP="00043B92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413BEC">
                    <w:rPr>
                      <w:rFonts w:ascii="Tahoma" w:hAnsi="Tahoma" w:cs="Tahoma"/>
                      <w:b/>
                    </w:rPr>
                    <w:t>Cena bez PVN</w:t>
                  </w:r>
                </w:p>
              </w:tc>
            </w:tr>
            <w:tr w:rsidR="00B46499" w14:paraId="6575623B" w14:textId="77777777" w:rsidTr="00043B92">
              <w:tc>
                <w:tcPr>
                  <w:tcW w:w="1890" w:type="pct"/>
                </w:tcPr>
                <w:p w14:paraId="7110EB19" w14:textId="77777777" w:rsidR="00B46499" w:rsidRPr="00413BEC" w:rsidRDefault="00B46499" w:rsidP="00043B92">
                  <w:pPr>
                    <w:rPr>
                      <w:rFonts w:ascii="Tahoma" w:hAnsi="Tahoma" w:cs="Tahoma"/>
                      <w:bCs/>
                    </w:rPr>
                  </w:pPr>
                  <w:r w:rsidRPr="00413BEC">
                    <w:rPr>
                      <w:rFonts w:ascii="Tahoma" w:hAnsi="Tahoma" w:cs="Tahoma"/>
                    </w:rPr>
                    <w:t>Gala Stage OÜ</w:t>
                  </w:r>
                  <w:r w:rsidRPr="00413BEC">
                    <w:rPr>
                      <w:rFonts w:ascii="Tahoma" w:hAnsi="Tahoma" w:cs="Tahoma"/>
                      <w:bCs/>
                    </w:rPr>
                    <w:t xml:space="preserve"> </w:t>
                  </w:r>
                </w:p>
              </w:tc>
              <w:tc>
                <w:tcPr>
                  <w:tcW w:w="1554" w:type="pct"/>
                </w:tcPr>
                <w:p w14:paraId="31180363" w14:textId="77777777" w:rsidR="00B46499" w:rsidRPr="00413BEC" w:rsidRDefault="00B46499" w:rsidP="00043B92">
                  <w:pPr>
                    <w:rPr>
                      <w:rFonts w:ascii="Tahoma" w:hAnsi="Tahoma" w:cs="Tahoma"/>
                      <w:bCs/>
                    </w:rPr>
                  </w:pPr>
                  <w:r w:rsidRPr="00413BEC">
                    <w:rPr>
                      <w:rFonts w:ascii="Tahoma" w:hAnsi="Tahoma" w:cs="Tahoma"/>
                    </w:rPr>
                    <w:t xml:space="preserve">17.04.2023 </w:t>
                  </w:r>
                  <w:proofErr w:type="spellStart"/>
                  <w:r w:rsidRPr="00413BEC">
                    <w:rPr>
                      <w:rFonts w:ascii="Tahoma" w:hAnsi="Tahoma" w:cs="Tahoma"/>
                    </w:rPr>
                    <w:t>plkst</w:t>
                  </w:r>
                  <w:proofErr w:type="spellEnd"/>
                  <w:r w:rsidRPr="00413BEC">
                    <w:rPr>
                      <w:rFonts w:ascii="Tahoma" w:hAnsi="Tahoma" w:cs="Tahoma"/>
                    </w:rPr>
                    <w:t>. 23:38</w:t>
                  </w:r>
                </w:p>
              </w:tc>
              <w:tc>
                <w:tcPr>
                  <w:tcW w:w="1556" w:type="pct"/>
                </w:tcPr>
                <w:p w14:paraId="0146B6A0" w14:textId="77777777" w:rsidR="00B46499" w:rsidRPr="00413BEC" w:rsidRDefault="00B46499" w:rsidP="00043B92">
                  <w:pPr>
                    <w:rPr>
                      <w:rFonts w:ascii="Tahoma" w:hAnsi="Tahoma" w:cs="Tahoma"/>
                    </w:rPr>
                  </w:pPr>
                  <w:r w:rsidRPr="00413BEC">
                    <w:rPr>
                      <w:rFonts w:ascii="Tahoma" w:hAnsi="Tahoma" w:cs="Tahoma"/>
                    </w:rPr>
                    <w:t>EUR 4088.3</w:t>
                  </w:r>
                </w:p>
                <w:p w14:paraId="10D8BA72" w14:textId="77777777" w:rsidR="00B46499" w:rsidRPr="00413BEC" w:rsidRDefault="00B46499" w:rsidP="00043B92">
                  <w:pPr>
                    <w:rPr>
                      <w:rFonts w:ascii="Tahoma" w:hAnsi="Tahoma" w:cs="Tahoma"/>
                      <w:bCs/>
                    </w:rPr>
                  </w:pPr>
                </w:p>
              </w:tc>
            </w:tr>
            <w:tr w:rsidR="00B46499" w14:paraId="13A921F5" w14:textId="77777777" w:rsidTr="00043B92">
              <w:tc>
                <w:tcPr>
                  <w:tcW w:w="1890" w:type="pct"/>
                </w:tcPr>
                <w:p w14:paraId="63466D53" w14:textId="77777777" w:rsidR="00B46499" w:rsidRPr="00413BEC" w:rsidRDefault="00B46499" w:rsidP="00043B92">
                  <w:pPr>
                    <w:rPr>
                      <w:rFonts w:ascii="Tahoma" w:hAnsi="Tahoma" w:cs="Tahoma"/>
                      <w:bCs/>
                    </w:rPr>
                  </w:pPr>
                  <w:proofErr w:type="spellStart"/>
                  <w:r w:rsidRPr="00413BEC">
                    <w:rPr>
                      <w:rFonts w:ascii="Tahoma" w:hAnsi="Tahoma" w:cs="Tahoma"/>
                    </w:rPr>
                    <w:t>Sabiedrība</w:t>
                  </w:r>
                  <w:proofErr w:type="spellEnd"/>
                  <w:r w:rsidRPr="00413BEC">
                    <w:rPr>
                      <w:rFonts w:ascii="Tahoma" w:hAnsi="Tahoma" w:cs="Tahoma"/>
                    </w:rPr>
                    <w:t xml:space="preserve"> </w:t>
                  </w:r>
                  <w:proofErr w:type="spellStart"/>
                  <w:r w:rsidRPr="00413BEC">
                    <w:rPr>
                      <w:rFonts w:ascii="Tahoma" w:hAnsi="Tahoma" w:cs="Tahoma"/>
                    </w:rPr>
                    <w:t>ar</w:t>
                  </w:r>
                  <w:proofErr w:type="spellEnd"/>
                  <w:r w:rsidRPr="00413BEC">
                    <w:rPr>
                      <w:rFonts w:ascii="Tahoma" w:hAnsi="Tahoma" w:cs="Tahoma"/>
                    </w:rPr>
                    <w:t xml:space="preserve"> </w:t>
                  </w:r>
                  <w:proofErr w:type="spellStart"/>
                  <w:r w:rsidRPr="00413BEC">
                    <w:rPr>
                      <w:rFonts w:ascii="Tahoma" w:hAnsi="Tahoma" w:cs="Tahoma"/>
                    </w:rPr>
                    <w:t>ierobežotu</w:t>
                  </w:r>
                  <w:proofErr w:type="spellEnd"/>
                  <w:r w:rsidRPr="00413BEC">
                    <w:rPr>
                      <w:rFonts w:ascii="Tahoma" w:hAnsi="Tahoma" w:cs="Tahoma"/>
                    </w:rPr>
                    <w:t xml:space="preserve"> </w:t>
                  </w:r>
                  <w:proofErr w:type="spellStart"/>
                  <w:r w:rsidRPr="00413BEC">
                    <w:rPr>
                      <w:rFonts w:ascii="Tahoma" w:hAnsi="Tahoma" w:cs="Tahoma"/>
                    </w:rPr>
                    <w:t>atbildību</w:t>
                  </w:r>
                  <w:proofErr w:type="spellEnd"/>
                  <w:r w:rsidRPr="00413BEC">
                    <w:rPr>
                      <w:rFonts w:ascii="Tahoma" w:hAnsi="Tahoma" w:cs="Tahoma"/>
                    </w:rPr>
                    <w:t xml:space="preserve"> "STILA ROZĪNE"</w:t>
                  </w:r>
                  <w:r w:rsidRPr="00413BEC">
                    <w:rPr>
                      <w:rFonts w:ascii="Tahoma" w:hAnsi="Tahoma" w:cs="Tahoma"/>
                      <w:bCs/>
                    </w:rPr>
                    <w:t xml:space="preserve"> </w:t>
                  </w:r>
                </w:p>
              </w:tc>
              <w:tc>
                <w:tcPr>
                  <w:tcW w:w="1554" w:type="pct"/>
                </w:tcPr>
                <w:p w14:paraId="1FDD034A" w14:textId="77777777" w:rsidR="00B46499" w:rsidRPr="00413BEC" w:rsidRDefault="00B46499" w:rsidP="00043B92">
                  <w:pPr>
                    <w:rPr>
                      <w:rFonts w:ascii="Tahoma" w:hAnsi="Tahoma" w:cs="Tahoma"/>
                      <w:bCs/>
                    </w:rPr>
                  </w:pPr>
                  <w:r w:rsidRPr="00413BEC">
                    <w:rPr>
                      <w:rFonts w:ascii="Tahoma" w:hAnsi="Tahoma" w:cs="Tahoma"/>
                    </w:rPr>
                    <w:t xml:space="preserve">16.04.2023 </w:t>
                  </w:r>
                  <w:proofErr w:type="spellStart"/>
                  <w:r w:rsidRPr="00413BEC">
                    <w:rPr>
                      <w:rFonts w:ascii="Tahoma" w:hAnsi="Tahoma" w:cs="Tahoma"/>
                    </w:rPr>
                    <w:t>plkst</w:t>
                  </w:r>
                  <w:proofErr w:type="spellEnd"/>
                  <w:r w:rsidRPr="00413BEC">
                    <w:rPr>
                      <w:rFonts w:ascii="Tahoma" w:hAnsi="Tahoma" w:cs="Tahoma"/>
                    </w:rPr>
                    <w:t>. 15:39</w:t>
                  </w:r>
                </w:p>
              </w:tc>
              <w:tc>
                <w:tcPr>
                  <w:tcW w:w="1556" w:type="pct"/>
                </w:tcPr>
                <w:p w14:paraId="7CD3E434" w14:textId="77777777" w:rsidR="00B46499" w:rsidRPr="00413BEC" w:rsidRDefault="00B46499" w:rsidP="00043B92">
                  <w:pPr>
                    <w:rPr>
                      <w:rFonts w:ascii="Tahoma" w:hAnsi="Tahoma" w:cs="Tahoma"/>
                    </w:rPr>
                  </w:pPr>
                  <w:r w:rsidRPr="00413BEC">
                    <w:rPr>
                      <w:rFonts w:ascii="Tahoma" w:hAnsi="Tahoma" w:cs="Tahoma"/>
                    </w:rPr>
                    <w:t>EUR 4062.0</w:t>
                  </w:r>
                </w:p>
                <w:p w14:paraId="67E6932D" w14:textId="77777777" w:rsidR="00B46499" w:rsidRPr="00413BEC" w:rsidRDefault="00B46499" w:rsidP="00043B92">
                  <w:pPr>
                    <w:rPr>
                      <w:rFonts w:ascii="Tahoma" w:hAnsi="Tahoma" w:cs="Tahoma"/>
                      <w:bCs/>
                    </w:rPr>
                  </w:pPr>
                </w:p>
              </w:tc>
            </w:tr>
          </w:tbl>
          <w:p w14:paraId="5A886A1A" w14:textId="77777777" w:rsidR="00B46499" w:rsidRPr="008C4597" w:rsidRDefault="00B46499" w:rsidP="00043B92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46499" w:rsidRPr="008C4597" w14:paraId="0830B909" w14:textId="77777777" w:rsidTr="00043B92">
        <w:trPr>
          <w:trHeight w:val="20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159F" w14:textId="77777777" w:rsidR="00B46499" w:rsidRPr="008C4597" w:rsidRDefault="00B46499" w:rsidP="00043B92">
            <w:pPr>
              <w:rPr>
                <w:rFonts w:ascii="Tahoma" w:hAnsi="Tahoma" w:cs="Tahoma"/>
                <w:b/>
                <w:lang w:val="lv-LV"/>
              </w:rPr>
            </w:pPr>
            <w:proofErr w:type="spellStart"/>
            <w:r w:rsidRPr="008C4597">
              <w:rPr>
                <w:rFonts w:ascii="Tahoma" w:hAnsi="Tahoma" w:cs="Tahoma"/>
                <w:b/>
                <w:lang w:val="lv-LV"/>
              </w:rPr>
              <w:t>iedāvājuma</w:t>
            </w:r>
            <w:proofErr w:type="spellEnd"/>
            <w:r w:rsidRPr="008C4597">
              <w:rPr>
                <w:rFonts w:ascii="Tahoma" w:hAnsi="Tahoma" w:cs="Tahoma"/>
                <w:b/>
                <w:lang w:val="lv-LV"/>
              </w:rPr>
              <w:t xml:space="preserve"> izvēles kritērijs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501A" w14:textId="77777777" w:rsidR="00B46499" w:rsidRPr="008C4597" w:rsidRDefault="00B46499" w:rsidP="00043B92">
            <w:pPr>
              <w:spacing w:after="60"/>
              <w:jc w:val="both"/>
              <w:rPr>
                <w:rFonts w:ascii="Tahoma" w:hAnsi="Tahoma" w:cs="Tahoma"/>
                <w:kern w:val="28"/>
                <w:lang w:val="lv-LV" w:eastAsia="lv-LV"/>
              </w:rPr>
            </w:pPr>
            <w:r w:rsidRPr="008C4597">
              <w:rPr>
                <w:rFonts w:ascii="Tahoma" w:hAnsi="Tahoma" w:cs="Tahoma"/>
                <w:kern w:val="28"/>
                <w:u w:val="single"/>
                <w:lang w:val="lv-LV" w:eastAsia="lv-LV"/>
              </w:rPr>
              <w:t>Saimnieciski visizdevīgākais piedāvājums, kurš izraudzīts atbilstoši Nolikumā noteiktajām prasībām ar viszemāko piedāvāto kopējo līgumcenu</w:t>
            </w:r>
            <w:r w:rsidRPr="008C4597">
              <w:rPr>
                <w:rFonts w:ascii="Tahoma" w:hAnsi="Tahoma" w:cs="Tahoma"/>
                <w:kern w:val="28"/>
                <w:lang w:val="lv-LV" w:eastAsia="lv-LV"/>
              </w:rPr>
              <w:t xml:space="preserve"> no tiem piedāvājumiem, kas nav izslēdzami PIL 9. panta astotās daļas  un Starptautisko un Latvijas Republikas nacionālo sankciju likuma 11.1 pantā minēto apstākļu dēļ </w:t>
            </w:r>
            <w:r w:rsidRPr="008C4597">
              <w:rPr>
                <w:rFonts w:ascii="Tahoma" w:hAnsi="Tahoma" w:cs="Tahoma"/>
                <w:noProof/>
                <w:lang w:val="lv-LV"/>
              </w:rPr>
              <w:t>(Pasūtītājs pārbaudi veic Publisko iepirkumu likuma 9. panta devītajā daļā noteiktajā kārtībā)</w:t>
            </w:r>
            <w:r w:rsidRPr="008C4597">
              <w:rPr>
                <w:rFonts w:ascii="Tahoma" w:hAnsi="Tahoma" w:cs="Tahoma"/>
                <w:kern w:val="28"/>
                <w:lang w:val="lv-LV" w:eastAsia="lv-LV"/>
              </w:rPr>
              <w:t>, atbilst visām Nolikuma un Nolikuma pielikumos noteiktajām prasībām.</w:t>
            </w:r>
          </w:p>
        </w:tc>
      </w:tr>
      <w:tr w:rsidR="00B46499" w:rsidRPr="008C4597" w14:paraId="12B443CF" w14:textId="77777777" w:rsidTr="00043B92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3B9A" w14:textId="77777777" w:rsidR="00B46499" w:rsidRPr="008C4597" w:rsidRDefault="00B46499" w:rsidP="00043B92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658A9" w14:textId="77777777" w:rsidR="00B46499" w:rsidRPr="008C4597" w:rsidRDefault="00B46499" w:rsidP="00043B92">
            <w:pPr>
              <w:rPr>
                <w:rFonts w:ascii="Tahoma" w:hAnsi="Tahoma" w:cs="Tahoma"/>
                <w:noProof/>
                <w:lang w:val="lv-LV"/>
              </w:rPr>
            </w:pPr>
            <w:r w:rsidRPr="00413BEC">
              <w:rPr>
                <w:rFonts w:ascii="Tahoma" w:hAnsi="Tahoma" w:cs="Tahoma"/>
                <w:noProof/>
                <w:lang w:val="lv-LV"/>
              </w:rPr>
              <w:t>25.04.2023.</w:t>
            </w:r>
          </w:p>
        </w:tc>
      </w:tr>
      <w:tr w:rsidR="00B46499" w:rsidRPr="008C4597" w14:paraId="3AA3F70A" w14:textId="77777777" w:rsidTr="00043B92">
        <w:trPr>
          <w:trHeight w:val="13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0BC8" w14:textId="77777777" w:rsidR="00B46499" w:rsidRPr="008C4597" w:rsidRDefault="00B46499" w:rsidP="00043B92">
            <w:pPr>
              <w:rPr>
                <w:rFonts w:ascii="Tahoma" w:hAnsi="Tahoma" w:cs="Tahoma"/>
                <w:b/>
                <w:lang w:val="lv-LV"/>
              </w:rPr>
            </w:pPr>
          </w:p>
          <w:p w14:paraId="38C2B83F" w14:textId="77777777" w:rsidR="00B46499" w:rsidRPr="008C4597" w:rsidRDefault="00B46499" w:rsidP="00043B92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31265" w14:textId="77777777" w:rsidR="00B46499" w:rsidRPr="008C4597" w:rsidRDefault="00B46499" w:rsidP="00043B92">
            <w:pPr>
              <w:rPr>
                <w:rFonts w:ascii="Tahoma" w:hAnsi="Tahoma" w:cs="Tahoma"/>
                <w:b/>
                <w:lang w:val="lv-LV"/>
              </w:rPr>
            </w:pPr>
          </w:p>
          <w:tbl>
            <w:tblPr>
              <w:tblW w:w="6379" w:type="dxa"/>
              <w:tblInd w:w="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02"/>
              <w:gridCol w:w="2977"/>
            </w:tblGrid>
            <w:tr w:rsidR="00B46499" w:rsidRPr="008C4597" w14:paraId="50451842" w14:textId="77777777" w:rsidTr="00043B92"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85676F" w14:textId="77777777" w:rsidR="00B46499" w:rsidRPr="00413BEC" w:rsidRDefault="00B46499" w:rsidP="00043B92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13BEC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DDF6BF" w14:textId="77777777" w:rsidR="00B46499" w:rsidRPr="00413BEC" w:rsidRDefault="00B46499" w:rsidP="00043B92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13BEC"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 EUR</w:t>
                  </w:r>
                </w:p>
                <w:p w14:paraId="774FED07" w14:textId="77777777" w:rsidR="00B46499" w:rsidRPr="00413BEC" w:rsidRDefault="00B46499" w:rsidP="00043B92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13BEC">
                    <w:rPr>
                      <w:rFonts w:ascii="Tahoma" w:hAnsi="Tahoma" w:cs="Tahoma"/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B46499" w:rsidRPr="008C4597" w14:paraId="1A0F35BA" w14:textId="77777777" w:rsidTr="00043B92">
              <w:trPr>
                <w:trHeight w:val="156"/>
              </w:trPr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C0796B" w14:textId="77777777" w:rsidR="00B46499" w:rsidRPr="00413BEC" w:rsidRDefault="00B46499" w:rsidP="00043B92">
                  <w:pPr>
                    <w:spacing w:line="276" w:lineRule="auto"/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proofErr w:type="spellStart"/>
                  <w:r w:rsidRPr="00413BEC">
                    <w:rPr>
                      <w:rFonts w:ascii="Tahoma" w:hAnsi="Tahoma" w:cs="Tahoma"/>
                    </w:rPr>
                    <w:t>Sabiedrība</w:t>
                  </w:r>
                  <w:proofErr w:type="spellEnd"/>
                  <w:r w:rsidRPr="00413BEC">
                    <w:rPr>
                      <w:rFonts w:ascii="Tahoma" w:hAnsi="Tahoma" w:cs="Tahoma"/>
                    </w:rPr>
                    <w:t xml:space="preserve"> </w:t>
                  </w:r>
                  <w:proofErr w:type="spellStart"/>
                  <w:r w:rsidRPr="00413BEC">
                    <w:rPr>
                      <w:rFonts w:ascii="Tahoma" w:hAnsi="Tahoma" w:cs="Tahoma"/>
                    </w:rPr>
                    <w:t>ar</w:t>
                  </w:r>
                  <w:proofErr w:type="spellEnd"/>
                  <w:r w:rsidRPr="00413BEC">
                    <w:rPr>
                      <w:rFonts w:ascii="Tahoma" w:hAnsi="Tahoma" w:cs="Tahoma"/>
                    </w:rPr>
                    <w:t xml:space="preserve"> </w:t>
                  </w:r>
                  <w:proofErr w:type="spellStart"/>
                  <w:r w:rsidRPr="00413BEC">
                    <w:rPr>
                      <w:rFonts w:ascii="Tahoma" w:hAnsi="Tahoma" w:cs="Tahoma"/>
                    </w:rPr>
                    <w:t>ierobežotu</w:t>
                  </w:r>
                  <w:proofErr w:type="spellEnd"/>
                  <w:r w:rsidRPr="00413BEC">
                    <w:rPr>
                      <w:rFonts w:ascii="Tahoma" w:hAnsi="Tahoma" w:cs="Tahoma"/>
                    </w:rPr>
                    <w:t xml:space="preserve"> </w:t>
                  </w:r>
                  <w:proofErr w:type="spellStart"/>
                  <w:r w:rsidRPr="00413BEC">
                    <w:rPr>
                      <w:rFonts w:ascii="Tahoma" w:hAnsi="Tahoma" w:cs="Tahoma"/>
                    </w:rPr>
                    <w:t>atbildību</w:t>
                  </w:r>
                  <w:proofErr w:type="spellEnd"/>
                  <w:r w:rsidRPr="00413BEC">
                    <w:rPr>
                      <w:rFonts w:ascii="Tahoma" w:hAnsi="Tahoma" w:cs="Tahoma"/>
                    </w:rPr>
                    <w:t xml:space="preserve"> "STILA ROZĪNE"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FE9E64" w14:textId="77777777" w:rsidR="00B46499" w:rsidRPr="00413BEC" w:rsidRDefault="00B46499" w:rsidP="00043B92">
                  <w:pPr>
                    <w:spacing w:line="276" w:lineRule="auto"/>
                    <w:jc w:val="center"/>
                    <w:rPr>
                      <w:rFonts w:ascii="Tahoma" w:hAnsi="Tahoma" w:cs="Tahoma"/>
                    </w:rPr>
                  </w:pPr>
                  <w:r w:rsidRPr="00413BEC">
                    <w:rPr>
                      <w:rFonts w:ascii="Tahoma" w:hAnsi="Tahoma" w:cs="Tahoma"/>
                    </w:rPr>
                    <w:t>EIRO 4062.0</w:t>
                  </w:r>
                </w:p>
              </w:tc>
            </w:tr>
          </w:tbl>
          <w:p w14:paraId="548CDA6A" w14:textId="77777777" w:rsidR="00B46499" w:rsidRPr="008C4597" w:rsidRDefault="00B46499" w:rsidP="00043B92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46499" w:rsidRPr="008C4597" w14:paraId="2B85C2DC" w14:textId="77777777" w:rsidTr="00043B92">
        <w:trPr>
          <w:trHeight w:val="17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90F01" w14:textId="77777777" w:rsidR="00B46499" w:rsidRPr="008C4597" w:rsidRDefault="00B46499" w:rsidP="00043B92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16111" w14:textId="77777777" w:rsidR="00B46499" w:rsidRPr="008C4597" w:rsidRDefault="00B46499" w:rsidP="00043B92">
            <w:pPr>
              <w:spacing w:after="60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413BEC">
              <w:rPr>
                <w:rFonts w:ascii="Tahoma" w:hAnsi="Tahoma" w:cs="Tahoma"/>
                <w:b/>
                <w:lang w:val="lv-LV"/>
              </w:rPr>
              <w:t xml:space="preserve">SIA “STILA ROZĪNE”, </w:t>
            </w:r>
            <w:proofErr w:type="spellStart"/>
            <w:r w:rsidRPr="00413BEC">
              <w:rPr>
                <w:rFonts w:ascii="Tahoma" w:hAnsi="Tahoma" w:cs="Tahoma"/>
                <w:b/>
                <w:lang w:val="lv-LV"/>
              </w:rPr>
              <w:t>reģ</w:t>
            </w:r>
            <w:proofErr w:type="spellEnd"/>
            <w:r w:rsidRPr="00413BEC">
              <w:rPr>
                <w:rFonts w:ascii="Tahoma" w:hAnsi="Tahoma" w:cs="Tahoma"/>
                <w:b/>
                <w:lang w:val="lv-LV"/>
              </w:rPr>
              <w:t xml:space="preserve">. Nr. </w:t>
            </w:r>
            <w:r w:rsidRPr="00413BEC">
              <w:rPr>
                <w:rFonts w:ascii="Tahoma" w:hAnsi="Tahoma" w:cs="Tahoma"/>
                <w:b/>
                <w:color w:val="000000"/>
              </w:rPr>
              <w:t>42103068067</w:t>
            </w:r>
            <w:r w:rsidRPr="00413BEC">
              <w:rPr>
                <w:rFonts w:ascii="Tahoma" w:hAnsi="Tahoma" w:cs="Tahoma"/>
                <w:b/>
                <w:lang w:val="lv-LV"/>
              </w:rPr>
              <w:t>,</w:t>
            </w:r>
            <w:r w:rsidRPr="00413BEC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413BEC">
              <w:rPr>
                <w:rFonts w:ascii="Tahoma" w:hAnsi="Tahoma" w:cs="Tahoma"/>
                <w:noProof/>
                <w:lang w:val="lv-LV"/>
              </w:rPr>
              <w:t>nav izslēdzama PIL 9. panta astotajā daļā minēto apstākļu dēļ, nav attiecināmi Starptautisko un Latvijas Republikas nacionālo sankciju likuma 11.1 panta pretendentu izslēgšanas nosacījumi, atbilst</w:t>
            </w:r>
            <w:r w:rsidRPr="008C4597">
              <w:rPr>
                <w:rFonts w:ascii="Tahoma" w:hAnsi="Tahoma" w:cs="Tahoma"/>
                <w:noProof/>
                <w:lang w:val="lv-LV"/>
              </w:rPr>
              <w:t xml:space="preserve"> visām Nolikuma prasībām </w:t>
            </w:r>
            <w:r w:rsidRPr="008C4597">
              <w:rPr>
                <w:rFonts w:ascii="Tahoma" w:hAnsi="Tahoma" w:cs="Tahoma"/>
                <w:lang w:val="lv-LV"/>
              </w:rPr>
              <w:t xml:space="preserve">un ir iesniegusi piedāvājumu ar viszemāko </w:t>
            </w:r>
            <w:r w:rsidRPr="008C4597">
              <w:rPr>
                <w:rFonts w:ascii="Tahoma" w:hAnsi="Tahoma" w:cs="Tahoma"/>
                <w:noProof/>
                <w:lang w:val="lv-LV"/>
              </w:rPr>
              <w:t>piedāvāto kopējo  līgumcenu</w:t>
            </w:r>
            <w:r w:rsidRPr="008C4597">
              <w:rPr>
                <w:rFonts w:ascii="Tahoma" w:hAnsi="Tahoma" w:cs="Tahoma"/>
                <w:b/>
                <w:lang w:val="lv-LV"/>
              </w:rPr>
              <w:t xml:space="preserve"> EUR </w:t>
            </w:r>
            <w:r>
              <w:rPr>
                <w:rFonts w:ascii="Tahoma" w:hAnsi="Tahoma" w:cs="Tahoma"/>
                <w:b/>
                <w:lang w:val="lv-LV"/>
              </w:rPr>
              <w:t>4 062</w:t>
            </w:r>
            <w:r w:rsidRPr="008C4597">
              <w:rPr>
                <w:rFonts w:ascii="Tahoma" w:hAnsi="Tahoma" w:cs="Tahoma"/>
                <w:b/>
                <w:lang w:val="lv-LV"/>
              </w:rPr>
              <w:t>,00</w:t>
            </w:r>
            <w:r w:rsidRPr="008C4597">
              <w:rPr>
                <w:rFonts w:ascii="Tahoma" w:hAnsi="Tahoma" w:cs="Tahoma"/>
                <w:lang w:val="lv-LV"/>
              </w:rPr>
              <w:t xml:space="preserve"> (četr</w:t>
            </w:r>
            <w:r>
              <w:rPr>
                <w:rFonts w:ascii="Tahoma" w:hAnsi="Tahoma" w:cs="Tahoma"/>
                <w:lang w:val="lv-LV"/>
              </w:rPr>
              <w:t>i</w:t>
            </w:r>
            <w:r w:rsidRPr="008C4597">
              <w:rPr>
                <w:rFonts w:ascii="Tahoma" w:hAnsi="Tahoma" w:cs="Tahoma"/>
                <w:lang w:val="lv-LV"/>
              </w:rPr>
              <w:t xml:space="preserve"> tūkstoši </w:t>
            </w:r>
            <w:r>
              <w:rPr>
                <w:rFonts w:ascii="Tahoma" w:hAnsi="Tahoma" w:cs="Tahoma"/>
                <w:lang w:val="lv-LV"/>
              </w:rPr>
              <w:t>sešdesmit divi</w:t>
            </w:r>
            <w:r w:rsidRPr="008C4597">
              <w:rPr>
                <w:rFonts w:ascii="Tahoma" w:hAnsi="Tahoma" w:cs="Tahoma"/>
                <w:lang w:val="lv-LV"/>
              </w:rPr>
              <w:t xml:space="preserve"> </w:t>
            </w:r>
            <w:proofErr w:type="spellStart"/>
            <w:r w:rsidRPr="008C4597">
              <w:rPr>
                <w:rFonts w:ascii="Tahoma" w:hAnsi="Tahoma" w:cs="Tahoma"/>
                <w:i/>
                <w:lang w:val="lv-LV"/>
              </w:rPr>
              <w:t>euro</w:t>
            </w:r>
            <w:proofErr w:type="spellEnd"/>
            <w:r w:rsidRPr="008C4597">
              <w:rPr>
                <w:rFonts w:ascii="Tahoma" w:hAnsi="Tahoma" w:cs="Tahoma"/>
                <w:i/>
                <w:lang w:val="lv-LV"/>
              </w:rPr>
              <w:t xml:space="preserve"> </w:t>
            </w:r>
            <w:r w:rsidRPr="008C4597">
              <w:rPr>
                <w:rFonts w:ascii="Tahoma" w:hAnsi="Tahoma" w:cs="Tahoma"/>
                <w:lang w:val="lv-LV"/>
              </w:rPr>
              <w:t>un</w:t>
            </w:r>
            <w:r w:rsidRPr="008C4597">
              <w:rPr>
                <w:rFonts w:ascii="Tahoma" w:hAnsi="Tahoma" w:cs="Tahoma"/>
                <w:i/>
                <w:lang w:val="lv-LV"/>
              </w:rPr>
              <w:t xml:space="preserve"> </w:t>
            </w:r>
            <w:r w:rsidRPr="008C4597">
              <w:rPr>
                <w:rFonts w:ascii="Tahoma" w:hAnsi="Tahoma" w:cs="Tahoma"/>
                <w:iCs/>
                <w:lang w:val="lv-LV"/>
              </w:rPr>
              <w:t>00</w:t>
            </w:r>
            <w:r w:rsidRPr="008C4597">
              <w:rPr>
                <w:rFonts w:ascii="Tahoma" w:hAnsi="Tahoma" w:cs="Tahoma"/>
                <w:i/>
                <w:lang w:val="lv-LV"/>
              </w:rPr>
              <w:t xml:space="preserve"> centi</w:t>
            </w:r>
            <w:r w:rsidRPr="008C4597">
              <w:rPr>
                <w:rFonts w:ascii="Tahoma" w:hAnsi="Tahoma" w:cs="Tahoma"/>
                <w:lang w:val="lv-LV"/>
              </w:rPr>
              <w:t>) bez PVN</w:t>
            </w:r>
            <w:r w:rsidRPr="008C4597">
              <w:rPr>
                <w:rFonts w:ascii="Tahoma" w:hAnsi="Tahoma" w:cs="Tahoma"/>
                <w:noProof/>
                <w:lang w:val="lv-LV"/>
              </w:rPr>
              <w:t xml:space="preserve">. </w:t>
            </w:r>
          </w:p>
        </w:tc>
      </w:tr>
      <w:tr w:rsidR="00B46499" w:rsidRPr="008C4597" w14:paraId="1D21B0DB" w14:textId="77777777" w:rsidTr="00043B92">
        <w:trPr>
          <w:trHeight w:val="7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4B29" w14:textId="77777777" w:rsidR="00B46499" w:rsidRPr="008C4597" w:rsidRDefault="00B46499" w:rsidP="00043B92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lastRenderedPageBreak/>
              <w:t>Informācija par noraidītajiem pretendentiem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D4A8B" w14:textId="77777777" w:rsidR="00B46499" w:rsidRPr="008C4597" w:rsidRDefault="00B46499" w:rsidP="00043B92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8C4597">
              <w:rPr>
                <w:rFonts w:ascii="Tahoma" w:hAnsi="Tahoma" w:cs="Tahoma"/>
                <w:noProof/>
                <w:lang w:val="lv-LV"/>
              </w:rPr>
              <w:t>Noraidīto pretendentu nav</w:t>
            </w:r>
          </w:p>
        </w:tc>
      </w:tr>
      <w:tr w:rsidR="00B46499" w:rsidRPr="008C4597" w14:paraId="25209F2C" w14:textId="77777777" w:rsidTr="00043B9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8CDD" w14:textId="77777777" w:rsidR="00B46499" w:rsidRPr="008C4597" w:rsidRDefault="00B46499" w:rsidP="00043B92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>Informācija par apakšuzņēmējiem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C2D1" w14:textId="77777777" w:rsidR="00B46499" w:rsidRPr="008C4597" w:rsidRDefault="00B46499" w:rsidP="00043B92">
            <w:pPr>
              <w:spacing w:after="120"/>
              <w:jc w:val="both"/>
              <w:rPr>
                <w:rFonts w:ascii="Tahoma" w:hAnsi="Tahoma" w:cs="Tahoma"/>
                <w:bCs/>
                <w:noProof/>
                <w:lang w:val="lv-LV"/>
              </w:rPr>
            </w:pPr>
            <w:r w:rsidRPr="008C4597">
              <w:rPr>
                <w:rFonts w:ascii="Tahoma" w:hAnsi="Tahoma" w:cs="Tahoma"/>
                <w:bCs/>
                <w:lang w:val="lv-LV"/>
              </w:rPr>
              <w:t>Nav</w:t>
            </w:r>
          </w:p>
        </w:tc>
      </w:tr>
    </w:tbl>
    <w:p w14:paraId="6F872D41" w14:textId="77777777" w:rsidR="00B46499" w:rsidRPr="000A048E" w:rsidRDefault="00B46499" w:rsidP="00B46499">
      <w:pPr>
        <w:tabs>
          <w:tab w:val="left" w:pos="5812"/>
        </w:tabs>
        <w:rPr>
          <w:rFonts w:ascii="Tahoma" w:hAnsi="Tahoma" w:cs="Tahoma"/>
          <w:sz w:val="22"/>
          <w:szCs w:val="22"/>
          <w:lang w:val="lv-LV"/>
        </w:rPr>
      </w:pPr>
    </w:p>
    <w:bookmarkEnd w:id="0"/>
    <w:p w14:paraId="5F265737" w14:textId="77777777" w:rsidR="004302CA" w:rsidRPr="004302CA" w:rsidRDefault="004302CA" w:rsidP="004302CA">
      <w:pPr>
        <w:rPr>
          <w:rFonts w:ascii="Tahoma" w:hAnsi="Tahoma" w:cs="Tahoma"/>
          <w:sz w:val="22"/>
          <w:szCs w:val="22"/>
          <w:lang w:val="lv-LV"/>
        </w:rPr>
      </w:pPr>
    </w:p>
    <w:sectPr w:rsidR="004302CA" w:rsidRPr="004302CA" w:rsidSect="00BE7E95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766"/>
    <w:multiLevelType w:val="hybridMultilevel"/>
    <w:tmpl w:val="653AE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2E733B64"/>
    <w:multiLevelType w:val="hybridMultilevel"/>
    <w:tmpl w:val="653AE4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732D6"/>
    <w:multiLevelType w:val="multilevel"/>
    <w:tmpl w:val="2F08C0F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222717390">
    <w:abstractNumId w:val="1"/>
  </w:num>
  <w:num w:numId="2" w16cid:durableId="5610187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298690">
    <w:abstractNumId w:val="2"/>
  </w:num>
  <w:num w:numId="4" w16cid:durableId="1195265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D1"/>
    <w:rsid w:val="00083361"/>
    <w:rsid w:val="00092771"/>
    <w:rsid w:val="000A0CD6"/>
    <w:rsid w:val="000A1666"/>
    <w:rsid w:val="000D53EC"/>
    <w:rsid w:val="001002B2"/>
    <w:rsid w:val="001205D1"/>
    <w:rsid w:val="00123339"/>
    <w:rsid w:val="00131882"/>
    <w:rsid w:val="001356F8"/>
    <w:rsid w:val="00162717"/>
    <w:rsid w:val="00166D2C"/>
    <w:rsid w:val="001E43B0"/>
    <w:rsid w:val="00232D0C"/>
    <w:rsid w:val="00246AED"/>
    <w:rsid w:val="00251813"/>
    <w:rsid w:val="00275094"/>
    <w:rsid w:val="002833F4"/>
    <w:rsid w:val="00283463"/>
    <w:rsid w:val="002C2ACF"/>
    <w:rsid w:val="002F1AE5"/>
    <w:rsid w:val="003354E4"/>
    <w:rsid w:val="00363E2B"/>
    <w:rsid w:val="00385DE2"/>
    <w:rsid w:val="003B44E0"/>
    <w:rsid w:val="004070AA"/>
    <w:rsid w:val="004175FB"/>
    <w:rsid w:val="004302CA"/>
    <w:rsid w:val="00444A8E"/>
    <w:rsid w:val="00463EFB"/>
    <w:rsid w:val="00490570"/>
    <w:rsid w:val="004956DF"/>
    <w:rsid w:val="004F1E0F"/>
    <w:rsid w:val="004F6795"/>
    <w:rsid w:val="00530149"/>
    <w:rsid w:val="00537A8B"/>
    <w:rsid w:val="00551385"/>
    <w:rsid w:val="0057496C"/>
    <w:rsid w:val="0058191A"/>
    <w:rsid w:val="00582B6A"/>
    <w:rsid w:val="00603D50"/>
    <w:rsid w:val="00615A22"/>
    <w:rsid w:val="0063523A"/>
    <w:rsid w:val="00671861"/>
    <w:rsid w:val="00676901"/>
    <w:rsid w:val="006A1A71"/>
    <w:rsid w:val="006A5A67"/>
    <w:rsid w:val="006E2995"/>
    <w:rsid w:val="006E7FD2"/>
    <w:rsid w:val="0070033C"/>
    <w:rsid w:val="007076B3"/>
    <w:rsid w:val="0076588C"/>
    <w:rsid w:val="00784629"/>
    <w:rsid w:val="00795618"/>
    <w:rsid w:val="0079793B"/>
    <w:rsid w:val="007A4E12"/>
    <w:rsid w:val="007D6275"/>
    <w:rsid w:val="007E40A8"/>
    <w:rsid w:val="00831DEE"/>
    <w:rsid w:val="008609AF"/>
    <w:rsid w:val="00866D5C"/>
    <w:rsid w:val="008722CD"/>
    <w:rsid w:val="00882314"/>
    <w:rsid w:val="008F266D"/>
    <w:rsid w:val="00900B79"/>
    <w:rsid w:val="00916ED0"/>
    <w:rsid w:val="009263D9"/>
    <w:rsid w:val="009309AA"/>
    <w:rsid w:val="009566D2"/>
    <w:rsid w:val="009827F8"/>
    <w:rsid w:val="009A07B2"/>
    <w:rsid w:val="009A2B9E"/>
    <w:rsid w:val="009E6215"/>
    <w:rsid w:val="009E7FF1"/>
    <w:rsid w:val="00A10CC2"/>
    <w:rsid w:val="00A3232E"/>
    <w:rsid w:val="00A4636F"/>
    <w:rsid w:val="00A97A6B"/>
    <w:rsid w:val="00AB34C3"/>
    <w:rsid w:val="00AC1B87"/>
    <w:rsid w:val="00AC1E7F"/>
    <w:rsid w:val="00AD09B2"/>
    <w:rsid w:val="00AD3EE0"/>
    <w:rsid w:val="00AE0A04"/>
    <w:rsid w:val="00AF45C9"/>
    <w:rsid w:val="00AF7E6C"/>
    <w:rsid w:val="00B46499"/>
    <w:rsid w:val="00B630B8"/>
    <w:rsid w:val="00B6687B"/>
    <w:rsid w:val="00B7619A"/>
    <w:rsid w:val="00B77AE9"/>
    <w:rsid w:val="00BC22F4"/>
    <w:rsid w:val="00BC269E"/>
    <w:rsid w:val="00BE63D8"/>
    <w:rsid w:val="00BE7DD1"/>
    <w:rsid w:val="00BE7E95"/>
    <w:rsid w:val="00C109AF"/>
    <w:rsid w:val="00C10C67"/>
    <w:rsid w:val="00C206E2"/>
    <w:rsid w:val="00C20E93"/>
    <w:rsid w:val="00C350DC"/>
    <w:rsid w:val="00C413B1"/>
    <w:rsid w:val="00C42948"/>
    <w:rsid w:val="00C5198E"/>
    <w:rsid w:val="00C7680E"/>
    <w:rsid w:val="00C928CD"/>
    <w:rsid w:val="00C97EE2"/>
    <w:rsid w:val="00CC2772"/>
    <w:rsid w:val="00CC3B60"/>
    <w:rsid w:val="00D025DC"/>
    <w:rsid w:val="00D07C7C"/>
    <w:rsid w:val="00D215A1"/>
    <w:rsid w:val="00D332D3"/>
    <w:rsid w:val="00D44FDA"/>
    <w:rsid w:val="00D7537E"/>
    <w:rsid w:val="00D83A48"/>
    <w:rsid w:val="00DB0770"/>
    <w:rsid w:val="00DB61CD"/>
    <w:rsid w:val="00E06D28"/>
    <w:rsid w:val="00E165E0"/>
    <w:rsid w:val="00E85B56"/>
    <w:rsid w:val="00E978E8"/>
    <w:rsid w:val="00EF3A58"/>
    <w:rsid w:val="00F470AC"/>
    <w:rsid w:val="00F57E11"/>
    <w:rsid w:val="00F97D04"/>
    <w:rsid w:val="00FD0437"/>
    <w:rsid w:val="00FE0E93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B698DD"/>
  <w15:docId w15:val="{D21ED720-45CF-4D69-BB39-AC31EDD6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Heading1">
    <w:name w:val="heading 1"/>
    <w:aliases w:val="H1"/>
    <w:basedOn w:val="Normal"/>
    <w:next w:val="Normal"/>
    <w:link w:val="Heading1Char"/>
    <w:qFormat/>
    <w:rsid w:val="00603D50"/>
    <w:pPr>
      <w:numPr>
        <w:numId w:val="2"/>
      </w:numPr>
      <w:spacing w:after="120"/>
      <w:ind w:left="357" w:hanging="357"/>
      <w:jc w:val="center"/>
      <w:outlineLvl w:val="0"/>
    </w:pPr>
    <w:rPr>
      <w:kern w:val="28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Normal"/>
    <w:rsid w:val="00B7619A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B2"/>
    <w:rPr>
      <w:rFonts w:ascii="Segoe UI" w:eastAsia="Times New Roman" w:hAnsi="Segoe UI" w:cs="Segoe UI"/>
      <w:sz w:val="18"/>
      <w:szCs w:val="18"/>
      <w:lang w:val="en-GB" w:eastAsia="ru-RU"/>
    </w:rPr>
  </w:style>
  <w:style w:type="paragraph" w:customStyle="1" w:styleId="1">
    <w:name w:val="1"/>
    <w:basedOn w:val="Normal"/>
    <w:rsid w:val="00FD0437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character" w:customStyle="1" w:styleId="Heading1Char">
    <w:name w:val="Heading 1 Char"/>
    <w:aliases w:val="H1 Char"/>
    <w:basedOn w:val="DefaultParagraphFont"/>
    <w:link w:val="Heading1"/>
    <w:rsid w:val="00603D50"/>
    <w:rPr>
      <w:rFonts w:ascii="Times New Roman" w:eastAsia="Times New Roman" w:hAnsi="Times New Roman" w:cs="Times New Roman"/>
      <w:kern w:val="28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9263D9"/>
    <w:pPr>
      <w:ind w:left="720"/>
      <w:contextualSpacing/>
    </w:pPr>
  </w:style>
  <w:style w:type="paragraph" w:customStyle="1" w:styleId="Rakstz0">
    <w:name w:val="Rakstz."/>
    <w:basedOn w:val="Normal"/>
    <w:rsid w:val="00092771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customStyle="1" w:styleId="Rakstz1">
    <w:name w:val="Rakstz."/>
    <w:basedOn w:val="Normal"/>
    <w:rsid w:val="004F1E0F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customStyle="1" w:styleId="Rakstz2">
    <w:name w:val="Rakstz."/>
    <w:basedOn w:val="Normal"/>
    <w:rsid w:val="00D7537E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1433</Words>
  <Characters>817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Anita Ivašina</cp:lastModifiedBy>
  <cp:revision>8</cp:revision>
  <cp:lastPrinted>2021-03-24T07:29:00Z</cp:lastPrinted>
  <dcterms:created xsi:type="dcterms:W3CDTF">2022-08-15T13:47:00Z</dcterms:created>
  <dcterms:modified xsi:type="dcterms:W3CDTF">2023-04-25T11:04:00Z</dcterms:modified>
</cp:coreProperties>
</file>