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F5BF7" w14:textId="77777777" w:rsidR="00C630AD" w:rsidRPr="00C630AD" w:rsidRDefault="00C630AD" w:rsidP="008C711A">
      <w:pPr>
        <w:spacing w:after="0" w:line="240" w:lineRule="auto"/>
        <w:ind w:right="-522"/>
        <w:rPr>
          <w:rFonts w:ascii="Times New Roman" w:eastAsia="Times New Roman" w:hAnsi="Times New Roman" w:cs="Times New Roman"/>
          <w:kern w:val="0"/>
          <w:szCs w:val="20"/>
          <w:lang w:val="lv-LV"/>
          <w14:ligatures w14:val="none"/>
        </w:rPr>
      </w:pPr>
    </w:p>
    <w:tbl>
      <w:tblPr>
        <w:tblW w:w="9949" w:type="dxa"/>
        <w:tblCellSpacing w:w="0" w:type="dxa"/>
        <w:tblInd w:w="-284" w:type="dxa"/>
        <w:shd w:val="clear" w:color="auto" w:fill="FFFFFF"/>
        <w:tblLayout w:type="fixed"/>
        <w:tblCellMar>
          <w:left w:w="0" w:type="dxa"/>
          <w:right w:w="0" w:type="dxa"/>
        </w:tblCellMar>
        <w:tblLook w:val="04A0" w:firstRow="1" w:lastRow="0" w:firstColumn="1" w:lastColumn="0" w:noHBand="0" w:noVBand="1"/>
      </w:tblPr>
      <w:tblGrid>
        <w:gridCol w:w="9923"/>
        <w:gridCol w:w="26"/>
      </w:tblGrid>
      <w:tr w:rsidR="00210CE5" w:rsidRPr="00EF3B81" w14:paraId="01FC7F77" w14:textId="77777777" w:rsidTr="00325F9C">
        <w:trPr>
          <w:tblCellSpacing w:w="0" w:type="dxa"/>
        </w:trPr>
        <w:tc>
          <w:tcPr>
            <w:tcW w:w="9923" w:type="dxa"/>
            <w:shd w:val="clear" w:color="auto" w:fill="FFFFFF"/>
            <w:hideMark/>
          </w:tcPr>
          <w:p w14:paraId="39A76BC7" w14:textId="3C77AB3F" w:rsidR="00EF3B81" w:rsidRPr="00EF3B81" w:rsidRDefault="00EF3B81" w:rsidP="00EF3B81">
            <w:pPr>
              <w:spacing w:after="0" w:line="240" w:lineRule="auto"/>
              <w:ind w:right="-522"/>
              <w:rPr>
                <w:rFonts w:ascii="Times New Roman" w:eastAsia="Times New Roman" w:hAnsi="Times New Roman" w:cs="Times New Roman"/>
                <w:kern w:val="0"/>
                <w:lang w:val="lv-LV" w:eastAsia="lv-LV"/>
                <w14:ligatures w14:val="none"/>
              </w:rPr>
            </w:pPr>
            <w:r w:rsidRPr="00EF3B81">
              <w:rPr>
                <w:rFonts w:ascii="Times New Roman" w:eastAsia="Times New Roman" w:hAnsi="Times New Roman" w:cs="Times New Roman"/>
                <w:kern w:val="0"/>
                <w:lang w:val="lv-LV"/>
                <w14:ligatures w14:val="none"/>
              </w:rPr>
              <w:t>2025.</w:t>
            </w:r>
            <w:r w:rsidR="00092765">
              <w:rPr>
                <w:rFonts w:ascii="Times New Roman" w:eastAsia="Times New Roman" w:hAnsi="Times New Roman" w:cs="Times New Roman"/>
                <w:kern w:val="0"/>
                <w:lang w:val="lv-LV"/>
                <w14:ligatures w14:val="none"/>
              </w:rPr>
              <w:t xml:space="preserve"> </w:t>
            </w:r>
            <w:r w:rsidRPr="00EF3B81">
              <w:rPr>
                <w:rFonts w:ascii="Times New Roman" w:eastAsia="Times New Roman" w:hAnsi="Times New Roman" w:cs="Times New Roman"/>
                <w:kern w:val="0"/>
                <w:lang w:val="lv-LV"/>
                <w14:ligatures w14:val="none"/>
              </w:rPr>
              <w:t>gada 29.</w:t>
            </w:r>
            <w:r w:rsidR="00092765">
              <w:rPr>
                <w:rFonts w:ascii="Times New Roman" w:eastAsia="Times New Roman" w:hAnsi="Times New Roman" w:cs="Times New Roman"/>
                <w:kern w:val="0"/>
                <w:lang w:val="lv-LV"/>
                <w14:ligatures w14:val="none"/>
              </w:rPr>
              <w:t xml:space="preserve"> </w:t>
            </w:r>
            <w:r w:rsidRPr="00EF3B81">
              <w:rPr>
                <w:rFonts w:ascii="Times New Roman" w:eastAsia="Times New Roman" w:hAnsi="Times New Roman" w:cs="Times New Roman"/>
                <w:kern w:val="0"/>
                <w:lang w:val="lv-LV"/>
                <w14:ligatures w14:val="none"/>
              </w:rPr>
              <w:t>decembrī</w:t>
            </w:r>
            <w:r w:rsidRPr="00EF3B81">
              <w:rPr>
                <w:rFonts w:ascii="Times New Roman" w:eastAsia="Times New Roman" w:hAnsi="Times New Roman" w:cs="Times New Roman"/>
                <w:kern w:val="0"/>
                <w:lang w:val="lv-LV"/>
                <w14:ligatures w14:val="none"/>
              </w:rPr>
              <w:tab/>
            </w:r>
            <w:r w:rsidRPr="00EF3B81">
              <w:rPr>
                <w:rFonts w:ascii="Times New Roman" w:eastAsia="Times New Roman" w:hAnsi="Times New Roman" w:cs="Times New Roman"/>
                <w:kern w:val="0"/>
                <w:lang w:val="lv-LV"/>
                <w14:ligatures w14:val="none"/>
              </w:rPr>
              <w:tab/>
            </w:r>
            <w:r w:rsidRPr="00EF3B81">
              <w:rPr>
                <w:rFonts w:ascii="Times New Roman" w:eastAsia="Times New Roman" w:hAnsi="Times New Roman" w:cs="Times New Roman"/>
                <w:kern w:val="0"/>
                <w:lang w:val="lv-LV"/>
                <w14:ligatures w14:val="none"/>
              </w:rPr>
              <w:tab/>
            </w:r>
            <w:r w:rsidRPr="00EF3B81">
              <w:rPr>
                <w:rFonts w:ascii="Times New Roman" w:eastAsia="Times New Roman" w:hAnsi="Times New Roman" w:cs="Times New Roman"/>
                <w:kern w:val="0"/>
                <w:lang w:val="lv-LV"/>
                <w14:ligatures w14:val="none"/>
              </w:rPr>
              <w:tab/>
              <w:t>Saistošie noteikumi Nr. SN____/2025</w:t>
            </w:r>
          </w:p>
          <w:p w14:paraId="66DE9432" w14:textId="77777777" w:rsidR="00EF3B81" w:rsidRPr="00EF3B81" w:rsidRDefault="00EF3B81" w:rsidP="00EF3B81">
            <w:pPr>
              <w:spacing w:after="0" w:line="240" w:lineRule="auto"/>
              <w:ind w:right="-522"/>
              <w:rPr>
                <w:rFonts w:ascii="Times New Roman" w:eastAsia="Times New Roman" w:hAnsi="Times New Roman" w:cs="Times New Roman"/>
                <w:kern w:val="0"/>
                <w:lang w:val="lv-LV"/>
                <w14:ligatures w14:val="none"/>
              </w:rPr>
            </w:pPr>
            <w:r w:rsidRPr="00EF3B81">
              <w:rPr>
                <w:rFonts w:ascii="Times New Roman" w:eastAsia="Times New Roman" w:hAnsi="Times New Roman" w:cs="Times New Roman"/>
                <w:kern w:val="0"/>
                <w:lang w:val="lv-LV"/>
                <w14:ligatures w14:val="none"/>
              </w:rPr>
              <w:t>Olainē</w:t>
            </w:r>
          </w:p>
          <w:p w14:paraId="03E83961" w14:textId="77777777" w:rsidR="00EF3B81" w:rsidRPr="00EF3B81" w:rsidRDefault="00EF3B81" w:rsidP="00EF3B81">
            <w:pPr>
              <w:spacing w:after="0" w:line="240" w:lineRule="auto"/>
              <w:ind w:left="4320" w:right="-522" w:firstLine="720"/>
              <w:rPr>
                <w:rFonts w:ascii="Times New Roman" w:eastAsia="Times New Roman" w:hAnsi="Times New Roman" w:cs="Times New Roman"/>
                <w:kern w:val="0"/>
                <w:lang w:val="lv-LV"/>
                <w14:ligatures w14:val="none"/>
              </w:rPr>
            </w:pPr>
            <w:r w:rsidRPr="00EF3B81">
              <w:rPr>
                <w:rFonts w:ascii="Times New Roman" w:eastAsia="Times New Roman" w:hAnsi="Times New Roman" w:cs="Times New Roman"/>
                <w:kern w:val="0"/>
                <w:lang w:val="lv-LV"/>
                <w14:ligatures w14:val="none"/>
              </w:rPr>
              <w:t xml:space="preserve">Apstiprināti ar Olaines novada pašvaldības </w:t>
            </w:r>
          </w:p>
          <w:p w14:paraId="7EEDF156" w14:textId="61FFFBC0" w:rsidR="00EF3B81" w:rsidRPr="00EF3B81" w:rsidRDefault="00EF3B81" w:rsidP="00EF3B81">
            <w:pPr>
              <w:spacing w:after="0" w:line="240" w:lineRule="auto"/>
              <w:ind w:left="4320" w:right="-522" w:firstLine="720"/>
              <w:rPr>
                <w:rFonts w:ascii="Times New Roman" w:eastAsia="Times New Roman" w:hAnsi="Times New Roman" w:cs="Times New Roman"/>
                <w:kern w:val="0"/>
                <w:lang w:val="lv-LV"/>
                <w14:ligatures w14:val="none"/>
              </w:rPr>
            </w:pPr>
            <w:r w:rsidRPr="00EF3B81">
              <w:rPr>
                <w:rFonts w:ascii="Times New Roman" w:eastAsia="Times New Roman" w:hAnsi="Times New Roman" w:cs="Times New Roman"/>
                <w:kern w:val="0"/>
                <w:lang w:val="lv-LV"/>
                <w14:ligatures w14:val="none"/>
              </w:rPr>
              <w:t>domes 2025.</w:t>
            </w:r>
            <w:r w:rsidR="00092765">
              <w:rPr>
                <w:rFonts w:ascii="Times New Roman" w:eastAsia="Times New Roman" w:hAnsi="Times New Roman" w:cs="Times New Roman"/>
                <w:kern w:val="0"/>
                <w:lang w:val="lv-LV"/>
                <w14:ligatures w14:val="none"/>
              </w:rPr>
              <w:t xml:space="preserve"> </w:t>
            </w:r>
            <w:r w:rsidRPr="00EF3B81">
              <w:rPr>
                <w:rFonts w:ascii="Times New Roman" w:eastAsia="Times New Roman" w:hAnsi="Times New Roman" w:cs="Times New Roman"/>
                <w:kern w:val="0"/>
                <w:lang w:val="lv-LV"/>
                <w14:ligatures w14:val="none"/>
              </w:rPr>
              <w:t>gada 29.</w:t>
            </w:r>
            <w:r w:rsidR="00092765">
              <w:rPr>
                <w:rFonts w:ascii="Times New Roman" w:eastAsia="Times New Roman" w:hAnsi="Times New Roman" w:cs="Times New Roman"/>
                <w:kern w:val="0"/>
                <w:lang w:val="lv-LV"/>
                <w14:ligatures w14:val="none"/>
              </w:rPr>
              <w:t xml:space="preserve"> </w:t>
            </w:r>
            <w:r w:rsidRPr="00EF3B81">
              <w:rPr>
                <w:rFonts w:ascii="Times New Roman" w:eastAsia="Times New Roman" w:hAnsi="Times New Roman" w:cs="Times New Roman"/>
                <w:kern w:val="0"/>
                <w:lang w:val="lv-LV"/>
                <w14:ligatures w14:val="none"/>
              </w:rPr>
              <w:t>decembra sēdes lēmumu</w:t>
            </w:r>
          </w:p>
          <w:p w14:paraId="09506BCD" w14:textId="5EE451F3" w:rsidR="00EF3B81" w:rsidRPr="00EF3B81" w:rsidRDefault="00EF3B81" w:rsidP="00EF3B81">
            <w:pPr>
              <w:spacing w:after="0" w:line="240" w:lineRule="auto"/>
              <w:ind w:left="4320" w:right="-522" w:firstLine="720"/>
              <w:rPr>
                <w:rFonts w:ascii="Times New Roman" w:eastAsia="Times New Roman" w:hAnsi="Times New Roman" w:cs="Times New Roman"/>
                <w:kern w:val="0"/>
                <w:lang w:val="lv-LV"/>
                <w14:ligatures w14:val="none"/>
              </w:rPr>
            </w:pPr>
            <w:r w:rsidRPr="00EF3B81">
              <w:rPr>
                <w:rFonts w:ascii="Times New Roman" w:eastAsia="Times New Roman" w:hAnsi="Times New Roman" w:cs="Times New Roman"/>
                <w:kern w:val="0"/>
                <w:lang w:val="lv-LV"/>
                <w14:ligatures w14:val="none"/>
              </w:rPr>
              <w:t>(16.</w:t>
            </w:r>
            <w:r w:rsidR="00092765">
              <w:rPr>
                <w:rFonts w:ascii="Times New Roman" w:eastAsia="Times New Roman" w:hAnsi="Times New Roman" w:cs="Times New Roman"/>
                <w:kern w:val="0"/>
                <w:lang w:val="lv-LV"/>
                <w14:ligatures w14:val="none"/>
              </w:rPr>
              <w:t xml:space="preserve"> </w:t>
            </w:r>
            <w:r w:rsidRPr="00EF3B81">
              <w:rPr>
                <w:rFonts w:ascii="Times New Roman" w:eastAsia="Times New Roman" w:hAnsi="Times New Roman" w:cs="Times New Roman"/>
                <w:kern w:val="0"/>
                <w:lang w:val="lv-LV"/>
                <w14:ligatures w14:val="none"/>
              </w:rPr>
              <w:t>prot., ___.</w:t>
            </w:r>
            <w:r w:rsidR="00092765">
              <w:rPr>
                <w:rFonts w:ascii="Times New Roman" w:eastAsia="Times New Roman" w:hAnsi="Times New Roman" w:cs="Times New Roman"/>
                <w:kern w:val="0"/>
                <w:lang w:val="lv-LV"/>
                <w14:ligatures w14:val="none"/>
              </w:rPr>
              <w:t xml:space="preserve"> </w:t>
            </w:r>
            <w:r w:rsidRPr="00EF3B81">
              <w:rPr>
                <w:rFonts w:ascii="Times New Roman" w:eastAsia="Times New Roman" w:hAnsi="Times New Roman" w:cs="Times New Roman"/>
                <w:kern w:val="0"/>
                <w:lang w:val="lv-LV"/>
                <w14:ligatures w14:val="none"/>
              </w:rPr>
              <w:t>p.)</w:t>
            </w:r>
          </w:p>
          <w:p w14:paraId="4CD08623" w14:textId="77777777" w:rsidR="00EF3B81" w:rsidRPr="00EF3B81" w:rsidRDefault="00EF3B81" w:rsidP="00EF3B81">
            <w:pPr>
              <w:spacing w:after="0" w:line="240" w:lineRule="auto"/>
              <w:ind w:left="4320" w:right="-522" w:firstLine="720"/>
              <w:rPr>
                <w:rFonts w:ascii="Times New Roman" w:eastAsia="Times New Roman" w:hAnsi="Times New Roman" w:cs="Times New Roman"/>
                <w:kern w:val="0"/>
                <w:lang w:val="lv-LV"/>
                <w14:ligatures w14:val="none"/>
              </w:rPr>
            </w:pPr>
          </w:p>
          <w:p w14:paraId="5E72F5AB" w14:textId="77777777" w:rsidR="00EF3B81" w:rsidRPr="00092765" w:rsidRDefault="00EF3B81" w:rsidP="00EF3B81">
            <w:pPr>
              <w:spacing w:after="0" w:line="240" w:lineRule="auto"/>
              <w:ind w:left="4320" w:right="-522" w:firstLine="720"/>
              <w:rPr>
                <w:rFonts w:ascii="Times New Roman" w:eastAsia="Times New Roman" w:hAnsi="Times New Roman" w:cs="Times New Roman"/>
                <w:kern w:val="0"/>
                <w:lang w:val="lv-LV"/>
                <w14:ligatures w14:val="none"/>
              </w:rPr>
            </w:pPr>
          </w:p>
          <w:tbl>
            <w:tblPr>
              <w:tblW w:w="0" w:type="auto"/>
              <w:tblCellSpacing w:w="0" w:type="dxa"/>
              <w:shd w:val="clear" w:color="auto" w:fill="FFFFFF"/>
              <w:tblLayout w:type="fixed"/>
              <w:tblCellMar>
                <w:left w:w="0" w:type="dxa"/>
                <w:right w:w="0" w:type="dxa"/>
              </w:tblCellMar>
              <w:tblLook w:val="04A0" w:firstRow="1" w:lastRow="0" w:firstColumn="1" w:lastColumn="0" w:noHBand="0" w:noVBand="1"/>
            </w:tblPr>
            <w:tblGrid>
              <w:gridCol w:w="9473"/>
              <w:gridCol w:w="450"/>
            </w:tblGrid>
            <w:tr w:rsidR="00092765" w:rsidRPr="00092765" w14:paraId="001275AE" w14:textId="77777777" w:rsidTr="00EF3B81">
              <w:trPr>
                <w:tblCellSpacing w:w="0" w:type="dxa"/>
              </w:trPr>
              <w:tc>
                <w:tcPr>
                  <w:tcW w:w="9473" w:type="dxa"/>
                  <w:shd w:val="clear" w:color="auto" w:fill="FFFFFF"/>
                  <w:hideMark/>
                </w:tcPr>
                <w:p w14:paraId="3FED07BC" w14:textId="4A9219A6" w:rsidR="00EF3B81" w:rsidRPr="00092765" w:rsidRDefault="00485247" w:rsidP="00EF3B81">
                  <w:pPr>
                    <w:pStyle w:val="Heading3"/>
                    <w:jc w:val="center"/>
                    <w:rPr>
                      <w:rFonts w:ascii="Times New Roman" w:hAnsi="Times New Roman" w:cs="Times New Roman"/>
                      <w:b/>
                      <w:color w:val="auto"/>
                      <w:sz w:val="24"/>
                      <w:szCs w:val="24"/>
                      <w:lang w:val="lv-LV"/>
                    </w:rPr>
                  </w:pPr>
                  <w:r w:rsidRPr="00092765">
                    <w:rPr>
                      <w:rFonts w:ascii="Times New Roman" w:hAnsi="Times New Roman" w:cs="Times New Roman"/>
                      <w:color w:val="auto"/>
                      <w:sz w:val="24"/>
                      <w:szCs w:val="24"/>
                      <w:lang w:val="lv-LV"/>
                    </w:rPr>
                    <w:t xml:space="preserve"> </w:t>
                  </w:r>
                  <w:r w:rsidR="00EF3B81" w:rsidRPr="00092765">
                    <w:rPr>
                      <w:rFonts w:ascii="Times New Roman" w:hAnsi="Times New Roman" w:cs="Times New Roman"/>
                      <w:b/>
                      <w:color w:val="auto"/>
                      <w:sz w:val="24"/>
                      <w:szCs w:val="24"/>
                      <w:lang w:val="lv-LV"/>
                    </w:rPr>
                    <w:t>Grozījumi Olaines novada pašvaldības domes 2023.</w:t>
                  </w:r>
                  <w:r w:rsidR="00092765" w:rsidRPr="00092765">
                    <w:rPr>
                      <w:rFonts w:ascii="Times New Roman" w:hAnsi="Times New Roman" w:cs="Times New Roman"/>
                      <w:b/>
                      <w:color w:val="auto"/>
                      <w:sz w:val="24"/>
                      <w:szCs w:val="24"/>
                      <w:lang w:val="lv-LV"/>
                    </w:rPr>
                    <w:t xml:space="preserve"> </w:t>
                  </w:r>
                  <w:r w:rsidR="00EF3B81" w:rsidRPr="00092765">
                    <w:rPr>
                      <w:rFonts w:ascii="Times New Roman" w:hAnsi="Times New Roman" w:cs="Times New Roman"/>
                      <w:b/>
                      <w:color w:val="auto"/>
                      <w:sz w:val="24"/>
                      <w:szCs w:val="24"/>
                      <w:lang w:val="lv-LV"/>
                    </w:rPr>
                    <w:t>gada 29.</w:t>
                  </w:r>
                  <w:r w:rsidR="00092765" w:rsidRPr="00092765">
                    <w:rPr>
                      <w:rFonts w:ascii="Times New Roman" w:hAnsi="Times New Roman" w:cs="Times New Roman"/>
                      <w:b/>
                      <w:color w:val="auto"/>
                      <w:sz w:val="24"/>
                      <w:szCs w:val="24"/>
                      <w:lang w:val="lv-LV"/>
                    </w:rPr>
                    <w:t xml:space="preserve"> </w:t>
                  </w:r>
                  <w:r w:rsidR="00EF3B81" w:rsidRPr="00092765">
                    <w:rPr>
                      <w:rFonts w:ascii="Times New Roman" w:hAnsi="Times New Roman" w:cs="Times New Roman"/>
                      <w:b/>
                      <w:color w:val="auto"/>
                      <w:sz w:val="24"/>
                      <w:szCs w:val="24"/>
                      <w:lang w:val="lv-LV"/>
                    </w:rPr>
                    <w:t xml:space="preserve">novembra saistošajos noteikumos Nr. SN24/2023 </w:t>
                  </w:r>
                  <w:r w:rsidR="00092765" w:rsidRPr="00092765">
                    <w:rPr>
                      <w:rFonts w:ascii="Times New Roman" w:hAnsi="Times New Roman" w:cs="Times New Roman"/>
                      <w:b/>
                      <w:color w:val="auto"/>
                      <w:sz w:val="24"/>
                      <w:szCs w:val="24"/>
                      <w:lang w:val="lv-LV"/>
                    </w:rPr>
                    <w:t>“</w:t>
                  </w:r>
                  <w:r w:rsidR="00EF3B81" w:rsidRPr="00092765">
                    <w:rPr>
                      <w:rFonts w:ascii="Times New Roman" w:hAnsi="Times New Roman" w:cs="Times New Roman"/>
                      <w:b/>
                      <w:color w:val="auto"/>
                      <w:sz w:val="24"/>
                      <w:szCs w:val="24"/>
                      <w:lang w:val="lv-LV"/>
                    </w:rPr>
                    <w:t>Par materiālās palīdzības pabalstiem Olaines novadā</w:t>
                  </w:r>
                  <w:r w:rsidR="00092765" w:rsidRPr="00092765">
                    <w:rPr>
                      <w:rFonts w:ascii="Times New Roman" w:hAnsi="Times New Roman" w:cs="Times New Roman"/>
                      <w:b/>
                      <w:color w:val="auto"/>
                      <w:sz w:val="24"/>
                      <w:szCs w:val="24"/>
                      <w:lang w:val="lv-LV"/>
                    </w:rPr>
                    <w:t>”</w:t>
                  </w:r>
                </w:p>
                <w:p w14:paraId="034E8B12" w14:textId="77777777" w:rsidR="00EF3B81" w:rsidRPr="00092765" w:rsidRDefault="00EF3B81" w:rsidP="00EF3B81">
                  <w:pPr>
                    <w:pStyle w:val="likizd"/>
                    <w:spacing w:line="293" w:lineRule="atLeast"/>
                    <w:ind w:firstLine="300"/>
                    <w:jc w:val="right"/>
                    <w:rPr>
                      <w:i/>
                      <w:iCs/>
                    </w:rPr>
                  </w:pPr>
                  <w:r w:rsidRPr="00092765">
                    <w:rPr>
                      <w:i/>
                      <w:iCs/>
                    </w:rPr>
                    <w:t>Izdoti saskaņā ar Pašvaldību likuma 44. panta otro daļu</w:t>
                  </w:r>
                </w:p>
                <w:p w14:paraId="7739E7DC" w14:textId="7BE57F92" w:rsidR="00EF3B81" w:rsidRPr="00092765" w:rsidRDefault="00EF3B81" w:rsidP="00EF3B81">
                  <w:pPr>
                    <w:pStyle w:val="NormalWeb"/>
                    <w:spacing w:line="293" w:lineRule="atLeast"/>
                    <w:ind w:firstLine="300"/>
                    <w:jc w:val="both"/>
                    <w:rPr>
                      <w:lang w:val="lv-LV"/>
                    </w:rPr>
                  </w:pPr>
                  <w:r w:rsidRPr="00092765">
                    <w:rPr>
                      <w:lang w:val="lv-LV"/>
                    </w:rPr>
                    <w:t>1. Izdarīt Olaines novada pašvaldības domes 2023.</w:t>
                  </w:r>
                  <w:r w:rsidR="00092765" w:rsidRPr="00092765">
                    <w:rPr>
                      <w:lang w:val="lv-LV"/>
                    </w:rPr>
                    <w:t xml:space="preserve"> </w:t>
                  </w:r>
                  <w:r w:rsidRPr="00092765">
                    <w:rPr>
                      <w:lang w:val="lv-LV"/>
                    </w:rPr>
                    <w:t>gada 29.</w:t>
                  </w:r>
                  <w:r w:rsidR="00092765" w:rsidRPr="00092765">
                    <w:rPr>
                      <w:lang w:val="lv-LV"/>
                    </w:rPr>
                    <w:t xml:space="preserve"> </w:t>
                  </w:r>
                  <w:r w:rsidRPr="00092765">
                    <w:rPr>
                      <w:lang w:val="lv-LV"/>
                    </w:rPr>
                    <w:t xml:space="preserve">novembra saistošajos noteikumos Nr. SN24/2023 </w:t>
                  </w:r>
                  <w:r w:rsidR="00092765">
                    <w:rPr>
                      <w:lang w:val="lv-LV"/>
                    </w:rPr>
                    <w:t>“</w:t>
                  </w:r>
                  <w:r w:rsidRPr="00092765">
                    <w:rPr>
                      <w:lang w:val="lv-LV"/>
                    </w:rPr>
                    <w:t>Par materiālās palīdzības pabalstiem Olaines novadā</w:t>
                  </w:r>
                  <w:r w:rsidR="00092765">
                    <w:rPr>
                      <w:lang w:val="lv-LV"/>
                    </w:rPr>
                    <w:t>”</w:t>
                  </w:r>
                  <w:r w:rsidRPr="00092765">
                    <w:rPr>
                      <w:lang w:val="lv-LV"/>
                    </w:rPr>
                    <w:t xml:space="preserve"> ("Latvijas Vēstnesis", 246, 20.12.2023., OP numurs: 2023/246.37) šādus grozījumus:</w:t>
                  </w:r>
                </w:p>
                <w:p w14:paraId="0380D738" w14:textId="77413C5B" w:rsidR="00EF3B81" w:rsidRPr="00092765" w:rsidRDefault="00EF3B81" w:rsidP="00EF3B81">
                  <w:pPr>
                    <w:pStyle w:val="NormalWeb"/>
                    <w:spacing w:line="293" w:lineRule="atLeast"/>
                    <w:jc w:val="both"/>
                    <w:rPr>
                      <w:lang w:val="lv-LV"/>
                    </w:rPr>
                  </w:pPr>
                  <w:r w:rsidRPr="00092765">
                    <w:rPr>
                      <w:lang w:val="lv-LV"/>
                    </w:rPr>
                    <w:t>1.1. aizstāt noteikumu 25.punktā skaitli “250” ar skaitli “300”;</w:t>
                  </w:r>
                </w:p>
                <w:p w14:paraId="45C5B58A" w14:textId="42354208" w:rsidR="00EF3B81" w:rsidRPr="00092765" w:rsidRDefault="00EF3B81" w:rsidP="00EF3B81">
                  <w:pPr>
                    <w:pStyle w:val="NormalWeb"/>
                    <w:spacing w:line="293" w:lineRule="atLeast"/>
                    <w:jc w:val="both"/>
                    <w:rPr>
                      <w:lang w:val="lv-LV"/>
                    </w:rPr>
                  </w:pPr>
                  <w:r w:rsidRPr="00092765">
                    <w:rPr>
                      <w:lang w:val="lv-LV"/>
                    </w:rPr>
                    <w:t xml:space="preserve">1.2. izteikt noteikumu 26.punktu </w:t>
                  </w:r>
                  <w:r w:rsidR="000A0901" w:rsidRPr="00092765">
                    <w:rPr>
                      <w:lang w:val="lv-LV"/>
                    </w:rPr>
                    <w:t>šādā</w:t>
                  </w:r>
                  <w:r w:rsidRPr="00092765">
                    <w:rPr>
                      <w:lang w:val="lv-LV"/>
                    </w:rPr>
                    <w:t xml:space="preserve"> redakcij</w:t>
                  </w:r>
                  <w:r w:rsidR="000A0901" w:rsidRPr="00092765">
                    <w:rPr>
                      <w:lang w:val="lv-LV"/>
                    </w:rPr>
                    <w:t>ā</w:t>
                  </w:r>
                  <w:r w:rsidRPr="00092765">
                    <w:rPr>
                      <w:lang w:val="lv-LV"/>
                    </w:rPr>
                    <w:t>:</w:t>
                  </w:r>
                </w:p>
                <w:p w14:paraId="00CD1FF1" w14:textId="0EBB4EAF" w:rsidR="00EF3B81" w:rsidRPr="00092765" w:rsidRDefault="00EF3B81" w:rsidP="00EF3B81">
                  <w:pPr>
                    <w:pStyle w:val="NormalWeb"/>
                    <w:spacing w:line="293" w:lineRule="atLeast"/>
                    <w:jc w:val="both"/>
                    <w:rPr>
                      <w:lang w:val="lv-LV" w:eastAsia="lv-LV"/>
                    </w:rPr>
                  </w:pPr>
                  <w:r w:rsidRPr="00092765">
                    <w:rPr>
                      <w:lang w:val="lv-LV"/>
                    </w:rPr>
                    <w:t xml:space="preserve"> </w:t>
                  </w:r>
                  <w:r w:rsidR="000A0901" w:rsidRPr="00092765">
                    <w:rPr>
                      <w:lang w:val="lv-LV"/>
                    </w:rPr>
                    <w:t>“</w:t>
                  </w:r>
                  <w:r w:rsidR="000A0901" w:rsidRPr="00092765">
                    <w:rPr>
                      <w:lang w:val="lv-LV" w:eastAsia="lv-LV"/>
                    </w:rPr>
                    <w:t>26. Pabalstu līdz 60 </w:t>
                  </w:r>
                  <w:proofErr w:type="spellStart"/>
                  <w:r w:rsidR="000A0901" w:rsidRPr="00092765">
                    <w:rPr>
                      <w:i/>
                      <w:iCs/>
                      <w:lang w:val="lv-LV" w:eastAsia="lv-LV"/>
                    </w:rPr>
                    <w:t>euro</w:t>
                  </w:r>
                  <w:proofErr w:type="spellEnd"/>
                  <w:r w:rsidR="000A0901" w:rsidRPr="00092765">
                    <w:rPr>
                      <w:lang w:val="lv-LV" w:eastAsia="lv-LV"/>
                    </w:rPr>
                    <w:t> kalendārajā gadā par uzturēšanās izdevumiem nometnē piešķir ģimenei par bērnu ar invaliditāti.</w:t>
                  </w:r>
                  <w:r w:rsidRPr="00092765">
                    <w:rPr>
                      <w:lang w:val="lv-LV" w:eastAsia="lv-LV"/>
                    </w:rPr>
                    <w:t>”;</w:t>
                  </w:r>
                </w:p>
                <w:p w14:paraId="584F148D" w14:textId="2DE5FFAC" w:rsidR="00EF3B81" w:rsidRPr="00092765" w:rsidRDefault="00EF3B81" w:rsidP="00EF3B81">
                  <w:pPr>
                    <w:pStyle w:val="NormalWeb"/>
                    <w:spacing w:line="293" w:lineRule="atLeast"/>
                    <w:jc w:val="both"/>
                    <w:rPr>
                      <w:lang w:val="lv-LV"/>
                    </w:rPr>
                  </w:pPr>
                  <w:r w:rsidRPr="00092765">
                    <w:rPr>
                      <w:lang w:val="lv-LV" w:eastAsia="lv-LV"/>
                    </w:rPr>
                    <w:t>1.3.</w:t>
                  </w:r>
                  <w:r w:rsidRPr="00092765">
                    <w:rPr>
                      <w:lang w:val="lv-LV"/>
                    </w:rPr>
                    <w:t xml:space="preserve"> aizstāt noteikumu 28.punktā skaitli “75” ar skaitli “150”;</w:t>
                  </w:r>
                </w:p>
                <w:p w14:paraId="6CD4414F" w14:textId="77777777" w:rsidR="00EF3B81" w:rsidRPr="00092765" w:rsidRDefault="00EF3B81" w:rsidP="00EF3B81">
                  <w:pPr>
                    <w:pStyle w:val="NormalWeb"/>
                    <w:spacing w:line="293" w:lineRule="atLeast"/>
                    <w:ind w:firstLine="300"/>
                    <w:jc w:val="both"/>
                    <w:rPr>
                      <w:lang w:val="lv-LV"/>
                    </w:rPr>
                  </w:pPr>
                  <w:r w:rsidRPr="00092765">
                    <w:rPr>
                      <w:lang w:val="lv-LV"/>
                    </w:rPr>
                    <w:t>4. Noteikumi stājas spēkā 2026.gada 1.februārī.</w:t>
                  </w:r>
                </w:p>
                <w:p w14:paraId="51DC3987" w14:textId="25DA6212" w:rsidR="008C711A" w:rsidRPr="00092765" w:rsidRDefault="008C711A" w:rsidP="008C711A">
                  <w:pPr>
                    <w:pStyle w:val="likdat"/>
                    <w:spacing w:line="293" w:lineRule="atLeast"/>
                  </w:pPr>
                </w:p>
                <w:p w14:paraId="3F507AF1" w14:textId="77777777" w:rsidR="000A0901" w:rsidRPr="00092765" w:rsidRDefault="000A0901" w:rsidP="000A0901">
                  <w:pPr>
                    <w:tabs>
                      <w:tab w:val="left" w:pos="345"/>
                    </w:tabs>
                    <w:spacing w:before="100" w:beforeAutospacing="1" w:after="100" w:afterAutospacing="1" w:line="293" w:lineRule="atLeast"/>
                    <w:ind w:left="300"/>
                    <w:rPr>
                      <w:rFonts w:ascii="Times New Roman" w:eastAsia="Times New Roman" w:hAnsi="Times New Roman" w:cs="Times New Roman"/>
                      <w:kern w:val="0"/>
                      <w:lang w:val="pl-PL" w:bidi="bn-IN"/>
                      <w14:ligatures w14:val="none"/>
                    </w:rPr>
                  </w:pPr>
                  <w:r w:rsidRPr="00092765">
                    <w:rPr>
                      <w:rFonts w:ascii="Times New Roman" w:eastAsia="Times New Roman" w:hAnsi="Times New Roman" w:cs="Times New Roman"/>
                      <w:kern w:val="0"/>
                      <w:lang w:val="pl-PL" w:bidi="bn-IN"/>
                      <w14:ligatures w14:val="none"/>
                    </w:rPr>
                    <w:t>Domes priekšsēdētājs                                                                                           A.Bergs</w:t>
                  </w:r>
                </w:p>
                <w:p w14:paraId="6DE86583" w14:textId="77777777" w:rsidR="00C92946" w:rsidRPr="00092765" w:rsidRDefault="00C92946" w:rsidP="008C711A">
                  <w:pPr>
                    <w:pStyle w:val="NormalWeb"/>
                    <w:spacing w:line="293" w:lineRule="atLeast"/>
                    <w:ind w:firstLine="300"/>
                    <w:jc w:val="center"/>
                    <w:rPr>
                      <w:lang w:val="lv-LV"/>
                    </w:rPr>
                  </w:pPr>
                </w:p>
                <w:p w14:paraId="078B4469" w14:textId="77777777" w:rsidR="00C92946" w:rsidRPr="00092765" w:rsidRDefault="00C92946" w:rsidP="008C711A">
                  <w:pPr>
                    <w:pStyle w:val="NormalWeb"/>
                    <w:spacing w:line="293" w:lineRule="atLeast"/>
                    <w:ind w:firstLine="300"/>
                    <w:jc w:val="center"/>
                    <w:rPr>
                      <w:lang w:val="lv-LV"/>
                    </w:rPr>
                  </w:pPr>
                </w:p>
                <w:p w14:paraId="04CC2054" w14:textId="77777777" w:rsidR="00C92946" w:rsidRPr="00092765" w:rsidRDefault="00C92946" w:rsidP="008C711A">
                  <w:pPr>
                    <w:pStyle w:val="NormalWeb"/>
                    <w:spacing w:line="293" w:lineRule="atLeast"/>
                    <w:ind w:firstLine="300"/>
                    <w:jc w:val="center"/>
                    <w:rPr>
                      <w:lang w:val="lv-LV"/>
                    </w:rPr>
                  </w:pPr>
                </w:p>
                <w:p w14:paraId="2600E220" w14:textId="77777777" w:rsidR="008C711A" w:rsidRPr="00092765" w:rsidRDefault="00485247" w:rsidP="008C711A">
                  <w:pPr>
                    <w:pStyle w:val="NormalWeb"/>
                    <w:spacing w:line="293" w:lineRule="atLeast"/>
                    <w:ind w:firstLine="300"/>
                    <w:jc w:val="center"/>
                    <w:rPr>
                      <w:lang w:val="lv-LV"/>
                    </w:rPr>
                  </w:pPr>
                  <w:r w:rsidRPr="00092765">
                    <w:rPr>
                      <w:lang w:val="lv-LV"/>
                    </w:rPr>
                    <w:t> </w:t>
                  </w:r>
                </w:p>
                <w:p w14:paraId="0AEFB487" w14:textId="71ACD628" w:rsidR="008C711A" w:rsidRPr="00092765" w:rsidRDefault="00485247" w:rsidP="000A0901">
                  <w:pPr>
                    <w:pStyle w:val="Heading4"/>
                    <w:ind w:right="-19"/>
                    <w:jc w:val="center"/>
                    <w:rPr>
                      <w:rFonts w:ascii="Times New Roman" w:hAnsi="Times New Roman" w:cs="Times New Roman"/>
                      <w:b/>
                      <w:i w:val="0"/>
                      <w:color w:val="auto"/>
                      <w:lang w:val="lv-LV"/>
                    </w:rPr>
                  </w:pPr>
                  <w:r w:rsidRPr="00092765">
                    <w:rPr>
                      <w:rFonts w:ascii="Times New Roman" w:hAnsi="Times New Roman" w:cs="Times New Roman"/>
                      <w:b/>
                      <w:i w:val="0"/>
                      <w:color w:val="auto"/>
                      <w:lang w:val="lv-LV"/>
                    </w:rPr>
                    <w:lastRenderedPageBreak/>
                    <w:t>Paskaidrojuma raksts</w:t>
                  </w:r>
                  <w:r w:rsidRPr="00092765">
                    <w:rPr>
                      <w:rFonts w:ascii="Times New Roman" w:hAnsi="Times New Roman" w:cs="Times New Roman"/>
                      <w:b/>
                      <w:i w:val="0"/>
                      <w:color w:val="auto"/>
                      <w:lang w:val="lv-LV"/>
                    </w:rPr>
                    <w:br/>
                    <w:t>Olaines novada pašvaldības domes 202</w:t>
                  </w:r>
                  <w:r w:rsidR="000A0901" w:rsidRPr="00092765">
                    <w:rPr>
                      <w:rFonts w:ascii="Times New Roman" w:hAnsi="Times New Roman" w:cs="Times New Roman"/>
                      <w:b/>
                      <w:i w:val="0"/>
                      <w:color w:val="auto"/>
                      <w:lang w:val="lv-LV"/>
                    </w:rPr>
                    <w:t>5</w:t>
                  </w:r>
                  <w:r w:rsidRPr="00092765">
                    <w:rPr>
                      <w:rFonts w:ascii="Times New Roman" w:hAnsi="Times New Roman" w:cs="Times New Roman"/>
                      <w:b/>
                      <w:i w:val="0"/>
                      <w:color w:val="auto"/>
                      <w:lang w:val="lv-LV"/>
                    </w:rPr>
                    <w:t xml:space="preserve">.gada </w:t>
                  </w:r>
                  <w:r w:rsidR="000A0901" w:rsidRPr="00092765">
                    <w:rPr>
                      <w:rFonts w:ascii="Times New Roman" w:hAnsi="Times New Roman" w:cs="Times New Roman"/>
                      <w:b/>
                      <w:i w:val="0"/>
                      <w:color w:val="auto"/>
                      <w:lang w:val="lv-LV"/>
                    </w:rPr>
                    <w:t>29.decembra</w:t>
                  </w:r>
                  <w:r w:rsidRPr="00092765">
                    <w:rPr>
                      <w:rFonts w:ascii="Times New Roman" w:hAnsi="Times New Roman" w:cs="Times New Roman"/>
                      <w:b/>
                      <w:i w:val="0"/>
                      <w:color w:val="auto"/>
                      <w:lang w:val="lv-LV"/>
                    </w:rPr>
                    <w:t xml:space="preserve"> saistošajiem noteikumiem Nr. SN__/202</w:t>
                  </w:r>
                  <w:r w:rsidR="000A0901" w:rsidRPr="00092765">
                    <w:rPr>
                      <w:rFonts w:ascii="Times New Roman" w:hAnsi="Times New Roman" w:cs="Times New Roman"/>
                      <w:b/>
                      <w:i w:val="0"/>
                      <w:color w:val="auto"/>
                      <w:lang w:val="lv-LV"/>
                    </w:rPr>
                    <w:t>5</w:t>
                  </w:r>
                  <w:r w:rsidRPr="00092765">
                    <w:rPr>
                      <w:rFonts w:ascii="Times New Roman" w:hAnsi="Times New Roman" w:cs="Times New Roman"/>
                      <w:b/>
                      <w:i w:val="0"/>
                      <w:color w:val="auto"/>
                      <w:lang w:val="lv-LV"/>
                    </w:rPr>
                    <w:t xml:space="preserve"> </w:t>
                  </w:r>
                  <w:r w:rsidR="00092765">
                    <w:rPr>
                      <w:rFonts w:ascii="Times New Roman" w:hAnsi="Times New Roman" w:cs="Times New Roman"/>
                      <w:b/>
                      <w:i w:val="0"/>
                      <w:color w:val="auto"/>
                      <w:lang w:val="lv-LV"/>
                    </w:rPr>
                    <w:t>“</w:t>
                  </w:r>
                  <w:r w:rsidRPr="00092765">
                    <w:rPr>
                      <w:rFonts w:ascii="Times New Roman" w:hAnsi="Times New Roman" w:cs="Times New Roman"/>
                      <w:b/>
                      <w:i w:val="0"/>
                      <w:color w:val="auto"/>
                      <w:lang w:val="lv-LV"/>
                    </w:rPr>
                    <w:t xml:space="preserve">Grozījumi Olaines novada pašvaldības domes 2023.gada 29.novembra saistošajos noteikumos Nr. SN24/2023 </w:t>
                  </w:r>
                  <w:r w:rsidR="00092765">
                    <w:rPr>
                      <w:rFonts w:ascii="Times New Roman" w:hAnsi="Times New Roman" w:cs="Times New Roman"/>
                      <w:b/>
                      <w:i w:val="0"/>
                      <w:color w:val="auto"/>
                      <w:lang w:val="lv-LV"/>
                    </w:rPr>
                    <w:t>“</w:t>
                  </w:r>
                  <w:r w:rsidRPr="00092765">
                    <w:rPr>
                      <w:rFonts w:ascii="Times New Roman" w:hAnsi="Times New Roman" w:cs="Times New Roman"/>
                      <w:b/>
                      <w:i w:val="0"/>
                      <w:color w:val="auto"/>
                      <w:lang w:val="lv-LV"/>
                    </w:rPr>
                    <w:t>Par materiālās palīdzības pabalstiem Olaines novadā</w:t>
                  </w:r>
                  <w:r w:rsidR="00092765">
                    <w:rPr>
                      <w:rFonts w:ascii="Times New Roman" w:hAnsi="Times New Roman" w:cs="Times New Roman"/>
                      <w:b/>
                      <w:i w:val="0"/>
                      <w:color w:val="auto"/>
                      <w:lang w:val="lv-LV"/>
                    </w:rPr>
                    <w:t>””</w:t>
                  </w:r>
                </w:p>
                <w:tbl>
                  <w:tblPr>
                    <w:tblW w:w="5000" w:type="pct"/>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2175"/>
                    <w:gridCol w:w="7282"/>
                  </w:tblGrid>
                  <w:tr w:rsidR="00092765" w:rsidRPr="00092765" w14:paraId="5C003352" w14:textId="77777777" w:rsidTr="008C711A">
                    <w:tc>
                      <w:tcPr>
                        <w:tcW w:w="1150" w:type="pct"/>
                        <w:tcBorders>
                          <w:top w:val="outset" w:sz="6" w:space="0" w:color="414142"/>
                          <w:left w:val="outset" w:sz="6" w:space="0" w:color="414142"/>
                          <w:bottom w:val="outset" w:sz="6" w:space="0" w:color="414142"/>
                          <w:right w:val="outset" w:sz="6" w:space="0" w:color="414142"/>
                        </w:tcBorders>
                        <w:vAlign w:val="center"/>
                        <w:hideMark/>
                      </w:tcPr>
                      <w:p w14:paraId="28ED5CC9" w14:textId="77777777" w:rsidR="008C711A" w:rsidRPr="00092765" w:rsidRDefault="00485247" w:rsidP="008C711A">
                        <w:pPr>
                          <w:spacing w:before="195"/>
                          <w:jc w:val="center"/>
                          <w:rPr>
                            <w:rFonts w:ascii="Times New Roman" w:hAnsi="Times New Roman" w:cs="Times New Roman"/>
                            <w:lang w:val="lv-LV"/>
                          </w:rPr>
                        </w:pPr>
                        <w:r w:rsidRPr="00092765">
                          <w:rPr>
                            <w:rFonts w:ascii="Times New Roman" w:hAnsi="Times New Roman" w:cs="Times New Roman"/>
                            <w:lang w:val="lv-LV"/>
                          </w:rPr>
                          <w:t>Paskaidrojuma raksta sadaļa</w:t>
                        </w:r>
                      </w:p>
                    </w:tc>
                    <w:tc>
                      <w:tcPr>
                        <w:tcW w:w="3850" w:type="pct"/>
                        <w:tcBorders>
                          <w:top w:val="outset" w:sz="6" w:space="0" w:color="414142"/>
                          <w:left w:val="outset" w:sz="6" w:space="0" w:color="414142"/>
                          <w:bottom w:val="outset" w:sz="6" w:space="0" w:color="414142"/>
                          <w:right w:val="outset" w:sz="6" w:space="0" w:color="414142"/>
                        </w:tcBorders>
                        <w:vAlign w:val="center"/>
                        <w:hideMark/>
                      </w:tcPr>
                      <w:p w14:paraId="350D5846" w14:textId="77777777" w:rsidR="008C711A" w:rsidRPr="00092765" w:rsidRDefault="00485247" w:rsidP="008C711A">
                        <w:pPr>
                          <w:spacing w:before="195"/>
                          <w:jc w:val="center"/>
                          <w:rPr>
                            <w:rFonts w:ascii="Times New Roman" w:hAnsi="Times New Roman" w:cs="Times New Roman"/>
                            <w:lang w:val="lv-LV"/>
                          </w:rPr>
                        </w:pPr>
                        <w:r w:rsidRPr="00092765">
                          <w:rPr>
                            <w:rFonts w:ascii="Times New Roman" w:hAnsi="Times New Roman" w:cs="Times New Roman"/>
                            <w:lang w:val="lv-LV"/>
                          </w:rPr>
                          <w:t>Norādāmā informācija</w:t>
                        </w:r>
                      </w:p>
                    </w:tc>
                  </w:tr>
                  <w:tr w:rsidR="00092765" w:rsidRPr="00092765" w14:paraId="382F39FD" w14:textId="77777777" w:rsidTr="008C711A">
                    <w:tc>
                      <w:tcPr>
                        <w:tcW w:w="1150" w:type="pct"/>
                        <w:tcBorders>
                          <w:top w:val="outset" w:sz="6" w:space="0" w:color="414142"/>
                          <w:left w:val="outset" w:sz="6" w:space="0" w:color="414142"/>
                          <w:bottom w:val="outset" w:sz="6" w:space="0" w:color="414142"/>
                          <w:right w:val="outset" w:sz="6" w:space="0" w:color="414142"/>
                        </w:tcBorders>
                        <w:hideMark/>
                      </w:tcPr>
                      <w:p w14:paraId="0EBDABFB" w14:textId="77777777" w:rsidR="008C711A" w:rsidRPr="00092765" w:rsidRDefault="00485247" w:rsidP="008C711A">
                        <w:pPr>
                          <w:spacing w:before="195"/>
                          <w:rPr>
                            <w:rFonts w:ascii="Times New Roman" w:hAnsi="Times New Roman" w:cs="Times New Roman"/>
                            <w:lang w:val="lv-LV"/>
                          </w:rPr>
                        </w:pPr>
                        <w:r w:rsidRPr="00092765">
                          <w:rPr>
                            <w:rFonts w:ascii="Times New Roman" w:hAnsi="Times New Roman" w:cs="Times New Roman"/>
                            <w:lang w:val="lv-LV"/>
                          </w:rPr>
                          <w:t>1. Mērķis un nepieciešamības pamatojums</w:t>
                        </w:r>
                      </w:p>
                    </w:tc>
                    <w:tc>
                      <w:tcPr>
                        <w:tcW w:w="3850" w:type="pct"/>
                        <w:tcBorders>
                          <w:top w:val="outset" w:sz="6" w:space="0" w:color="414142"/>
                          <w:left w:val="outset" w:sz="6" w:space="0" w:color="414142"/>
                          <w:bottom w:val="outset" w:sz="6" w:space="0" w:color="414142"/>
                          <w:right w:val="outset" w:sz="6" w:space="0" w:color="414142"/>
                        </w:tcBorders>
                        <w:hideMark/>
                      </w:tcPr>
                      <w:p w14:paraId="1D7B71D6" w14:textId="500A6EAA" w:rsidR="008C711A" w:rsidRPr="00092765" w:rsidRDefault="00485247" w:rsidP="00980991">
                        <w:pPr>
                          <w:spacing w:before="195"/>
                          <w:jc w:val="both"/>
                          <w:rPr>
                            <w:rFonts w:ascii="Times New Roman" w:eastAsia="Times New Roman" w:hAnsi="Times New Roman" w:cs="Times New Roman"/>
                            <w:kern w:val="0"/>
                            <w:lang w:val="lv-LV" w:bidi="bn-IN"/>
                            <w14:ligatures w14:val="none"/>
                          </w:rPr>
                        </w:pPr>
                        <w:r w:rsidRPr="00092765">
                          <w:rPr>
                            <w:rFonts w:ascii="Times New Roman" w:eastAsia="Times New Roman" w:hAnsi="Times New Roman" w:cs="Times New Roman"/>
                            <w:kern w:val="0"/>
                            <w:lang w:val="lv-LV" w:bidi="bn-IN"/>
                            <w14:ligatures w14:val="none"/>
                          </w:rPr>
                          <w:t xml:space="preserve">1.1. Saistošo noteikumu projekts </w:t>
                        </w:r>
                        <w:r w:rsidR="00092765">
                          <w:rPr>
                            <w:rFonts w:ascii="Times New Roman" w:eastAsia="Times New Roman" w:hAnsi="Times New Roman" w:cs="Times New Roman"/>
                            <w:kern w:val="0"/>
                            <w:lang w:val="lv-LV" w:bidi="bn-IN"/>
                            <w14:ligatures w14:val="none"/>
                          </w:rPr>
                          <w:t>“</w:t>
                        </w:r>
                        <w:r w:rsidRPr="00092765">
                          <w:rPr>
                            <w:rFonts w:ascii="Times New Roman" w:eastAsia="Times New Roman" w:hAnsi="Times New Roman" w:cs="Times New Roman"/>
                            <w:kern w:val="0"/>
                            <w:lang w:val="lv-LV" w:bidi="bn-IN"/>
                            <w14:ligatures w14:val="none"/>
                          </w:rPr>
                          <w:t>Grozījumi Olaines</w:t>
                        </w:r>
                        <w:r w:rsidR="0008529A" w:rsidRPr="00092765">
                          <w:rPr>
                            <w:rFonts w:ascii="Times New Roman" w:eastAsia="Times New Roman" w:hAnsi="Times New Roman" w:cs="Times New Roman"/>
                            <w:kern w:val="0"/>
                            <w:lang w:val="lv-LV" w:bidi="bn-IN"/>
                            <w14:ligatures w14:val="none"/>
                          </w:rPr>
                          <w:t xml:space="preserve"> novada pašvaldības domes 2023.</w:t>
                        </w:r>
                        <w:r w:rsidR="00092765">
                          <w:rPr>
                            <w:rFonts w:ascii="Times New Roman" w:eastAsia="Times New Roman" w:hAnsi="Times New Roman" w:cs="Times New Roman"/>
                            <w:kern w:val="0"/>
                            <w:lang w:val="lv-LV" w:bidi="bn-IN"/>
                            <w14:ligatures w14:val="none"/>
                          </w:rPr>
                          <w:t xml:space="preserve"> </w:t>
                        </w:r>
                        <w:r w:rsidR="0008529A" w:rsidRPr="00092765">
                          <w:rPr>
                            <w:rFonts w:ascii="Times New Roman" w:eastAsia="Times New Roman" w:hAnsi="Times New Roman" w:cs="Times New Roman"/>
                            <w:kern w:val="0"/>
                            <w:lang w:val="lv-LV" w:bidi="bn-IN"/>
                            <w14:ligatures w14:val="none"/>
                          </w:rPr>
                          <w:t>gada 29.</w:t>
                        </w:r>
                        <w:r w:rsidR="00092765">
                          <w:rPr>
                            <w:rFonts w:ascii="Times New Roman" w:eastAsia="Times New Roman" w:hAnsi="Times New Roman" w:cs="Times New Roman"/>
                            <w:kern w:val="0"/>
                            <w:lang w:val="lv-LV" w:bidi="bn-IN"/>
                            <w14:ligatures w14:val="none"/>
                          </w:rPr>
                          <w:t xml:space="preserve"> </w:t>
                        </w:r>
                        <w:r w:rsidRPr="00092765">
                          <w:rPr>
                            <w:rFonts w:ascii="Times New Roman" w:eastAsia="Times New Roman" w:hAnsi="Times New Roman" w:cs="Times New Roman"/>
                            <w:kern w:val="0"/>
                            <w:lang w:val="lv-LV" w:bidi="bn-IN"/>
                            <w14:ligatures w14:val="none"/>
                          </w:rPr>
                          <w:t xml:space="preserve">novembra saistošajos noteikumos Nr. SN24/2023 </w:t>
                        </w:r>
                        <w:r w:rsidR="00092765">
                          <w:rPr>
                            <w:rFonts w:ascii="Times New Roman" w:eastAsia="Times New Roman" w:hAnsi="Times New Roman" w:cs="Times New Roman"/>
                            <w:kern w:val="0"/>
                            <w:lang w:val="lv-LV" w:bidi="bn-IN"/>
                            <w14:ligatures w14:val="none"/>
                          </w:rPr>
                          <w:t>“</w:t>
                        </w:r>
                        <w:r w:rsidRPr="00092765">
                          <w:rPr>
                            <w:rFonts w:ascii="Times New Roman" w:eastAsia="Times New Roman" w:hAnsi="Times New Roman" w:cs="Times New Roman"/>
                            <w:kern w:val="0"/>
                            <w:lang w:val="lv-LV" w:bidi="bn-IN"/>
                            <w14:ligatures w14:val="none"/>
                          </w:rPr>
                          <w:t>Par materiālās palīdzības pabalstiem Olaines novadā</w:t>
                        </w:r>
                        <w:r w:rsidR="00092765">
                          <w:rPr>
                            <w:rFonts w:ascii="Times New Roman" w:eastAsia="Times New Roman" w:hAnsi="Times New Roman" w:cs="Times New Roman"/>
                            <w:kern w:val="0"/>
                            <w:lang w:val="lv-LV" w:bidi="bn-IN"/>
                            <w14:ligatures w14:val="none"/>
                          </w:rPr>
                          <w:t>””</w:t>
                        </w:r>
                        <w:r w:rsidRPr="00092765">
                          <w:rPr>
                            <w:rFonts w:ascii="Times New Roman" w:eastAsia="Times New Roman" w:hAnsi="Times New Roman" w:cs="Times New Roman"/>
                            <w:kern w:val="0"/>
                            <w:lang w:val="lv-LV" w:bidi="bn-IN"/>
                            <w14:ligatures w14:val="none"/>
                          </w:rPr>
                          <w:t xml:space="preserve"> (turpmāk - Saistošo noteikumu projekts) ir sagatavots</w:t>
                        </w:r>
                        <w:r w:rsidR="00980991" w:rsidRPr="00092765">
                          <w:rPr>
                            <w:rFonts w:ascii="Times New Roman" w:eastAsia="Times New Roman" w:hAnsi="Times New Roman" w:cs="Times New Roman"/>
                            <w:kern w:val="0"/>
                            <w:lang w:val="lv-LV" w:bidi="bn-IN"/>
                            <w14:ligatures w14:val="none"/>
                          </w:rPr>
                          <w:t xml:space="preserve"> ar mērķi ievērot sociālo taisnīgumu</w:t>
                        </w:r>
                        <w:r w:rsidR="00A80F62" w:rsidRPr="00092765">
                          <w:rPr>
                            <w:rFonts w:ascii="Times New Roman" w:eastAsia="Times New Roman" w:hAnsi="Times New Roman" w:cs="Times New Roman"/>
                            <w:kern w:val="0"/>
                            <w:lang w:val="lv-LV" w:bidi="bn-IN"/>
                            <w14:ligatures w14:val="none"/>
                          </w:rPr>
                          <w:t>,</w:t>
                        </w:r>
                        <w:r w:rsidR="00980991" w:rsidRPr="00092765">
                          <w:rPr>
                            <w:rFonts w:ascii="Times New Roman" w:eastAsia="Times New Roman" w:hAnsi="Times New Roman" w:cs="Times New Roman"/>
                            <w:kern w:val="0"/>
                            <w:lang w:val="lv-LV" w:bidi="bn-IN"/>
                            <w14:ligatures w14:val="none"/>
                          </w:rPr>
                          <w:t xml:space="preserve"> palielināt per</w:t>
                        </w:r>
                        <w:r w:rsidR="00A80F62" w:rsidRPr="00092765">
                          <w:rPr>
                            <w:rFonts w:ascii="Times New Roman" w:eastAsia="Times New Roman" w:hAnsi="Times New Roman" w:cs="Times New Roman"/>
                            <w:kern w:val="0"/>
                            <w:lang w:val="lv-LV" w:bidi="bn-IN"/>
                            <w14:ligatures w14:val="none"/>
                          </w:rPr>
                          <w:t>sonu ar invaliditāti labklājību un sociālo iekļaušanos.</w:t>
                        </w:r>
                      </w:p>
                      <w:p w14:paraId="23CAD451" w14:textId="2E3B8E62" w:rsidR="008C711A" w:rsidRPr="00092765" w:rsidRDefault="00485247" w:rsidP="00E873E2">
                        <w:pPr>
                          <w:pStyle w:val="NormalWeb"/>
                          <w:spacing w:line="293" w:lineRule="atLeast"/>
                          <w:jc w:val="both"/>
                          <w:rPr>
                            <w:lang w:val="lv-LV"/>
                          </w:rPr>
                        </w:pPr>
                        <w:r w:rsidRPr="00092765">
                          <w:rPr>
                            <w:lang w:val="lv-LV"/>
                          </w:rPr>
                          <w:t>1.2. Olaines novada pašvaldībā spēkā esošie Olaines</w:t>
                        </w:r>
                        <w:r w:rsidR="009B2B91" w:rsidRPr="00092765">
                          <w:rPr>
                            <w:lang w:val="lv-LV"/>
                          </w:rPr>
                          <w:t xml:space="preserve"> novada pašvaldības domes 2023.</w:t>
                        </w:r>
                        <w:r w:rsidR="00092765">
                          <w:rPr>
                            <w:lang w:val="lv-LV"/>
                          </w:rPr>
                          <w:t xml:space="preserve"> </w:t>
                        </w:r>
                        <w:r w:rsidR="009B2B91" w:rsidRPr="00092765">
                          <w:rPr>
                            <w:lang w:val="lv-LV"/>
                          </w:rPr>
                          <w:t>gada 29.</w:t>
                        </w:r>
                        <w:r w:rsidR="00092765">
                          <w:rPr>
                            <w:lang w:val="lv-LV"/>
                          </w:rPr>
                          <w:t xml:space="preserve"> </w:t>
                        </w:r>
                        <w:r w:rsidRPr="00092765">
                          <w:rPr>
                            <w:lang w:val="lv-LV"/>
                          </w:rPr>
                          <w:t xml:space="preserve">novembra saistošie noteikumi Nr. SN24/2023 </w:t>
                        </w:r>
                        <w:r w:rsidR="00092765">
                          <w:rPr>
                            <w:lang w:val="lv-LV"/>
                          </w:rPr>
                          <w:t>“</w:t>
                        </w:r>
                        <w:r w:rsidRPr="00092765">
                          <w:rPr>
                            <w:lang w:val="lv-LV"/>
                          </w:rPr>
                          <w:t>Par materiālās palīdzības pabalstiem Olaines novadā</w:t>
                        </w:r>
                        <w:r w:rsidR="00092765">
                          <w:rPr>
                            <w:lang w:val="lv-LV"/>
                          </w:rPr>
                          <w:t>”</w:t>
                        </w:r>
                        <w:r w:rsidRPr="00092765">
                          <w:rPr>
                            <w:lang w:val="lv-LV"/>
                          </w:rPr>
                          <w:t xml:space="preserve"> (turpmāk - Saistošie noteikumi Nr. SN24/2023) izdoti saskaņā Pašvaldību likuma 44. panta otro daļu.</w:t>
                        </w:r>
                      </w:p>
                      <w:p w14:paraId="373FFC65" w14:textId="77777777" w:rsidR="002D0359" w:rsidRPr="00092765" w:rsidRDefault="00485247" w:rsidP="002D0359">
                        <w:pPr>
                          <w:pStyle w:val="NormalWeb"/>
                          <w:spacing w:line="293" w:lineRule="atLeast"/>
                          <w:jc w:val="both"/>
                          <w:rPr>
                            <w:lang w:val="lv-LV"/>
                          </w:rPr>
                        </w:pPr>
                        <w:r w:rsidRPr="00092765">
                          <w:rPr>
                            <w:lang w:val="lv-LV"/>
                          </w:rPr>
                          <w:t xml:space="preserve">1.3. Saistošo noteikumu projektā ir iekļauti grozījumi, kas paredz personai </w:t>
                        </w:r>
                        <w:r w:rsidR="008C6BA4" w:rsidRPr="00092765">
                          <w:rPr>
                            <w:lang w:val="lv-LV"/>
                          </w:rPr>
                          <w:t xml:space="preserve">(bērns vai pilngadīga persona) </w:t>
                        </w:r>
                        <w:r w:rsidRPr="00092765">
                          <w:rPr>
                            <w:lang w:val="lv-LV"/>
                          </w:rPr>
                          <w:t>ar invaliditāti</w:t>
                        </w:r>
                        <w:r w:rsidR="008C6BA4" w:rsidRPr="00092765">
                          <w:rPr>
                            <w:lang w:val="lv-LV"/>
                          </w:rPr>
                          <w:t xml:space="preserve"> palielināt pabalstu apmēru </w:t>
                        </w:r>
                        <w:r w:rsidRPr="00092765">
                          <w:rPr>
                            <w:lang w:val="lv-LV"/>
                          </w:rPr>
                          <w:t>ārstniecības, rehabilitācijas, medicīnas preču un medikamentu izdevumiem</w:t>
                        </w:r>
                        <w:r w:rsidR="00E873E2" w:rsidRPr="00092765">
                          <w:rPr>
                            <w:lang w:val="lv-LV"/>
                          </w:rPr>
                          <w:t>,</w:t>
                        </w:r>
                        <w:r w:rsidRPr="00092765">
                          <w:rPr>
                            <w:lang w:val="lv-LV"/>
                          </w:rPr>
                          <w:t xml:space="preserve"> un apģērba iegādei, kā arī paplašināt to </w:t>
                        </w:r>
                        <w:r w:rsidR="008C6BA4" w:rsidRPr="00092765">
                          <w:rPr>
                            <w:lang w:val="lv-LV"/>
                          </w:rPr>
                          <w:t>bērnu</w:t>
                        </w:r>
                        <w:r w:rsidRPr="00092765">
                          <w:rPr>
                            <w:lang w:val="lv-LV"/>
                          </w:rPr>
                          <w:t xml:space="preserve"> ar invaliditāti loku, kur</w:t>
                        </w:r>
                        <w:r w:rsidR="008C6BA4" w:rsidRPr="00092765">
                          <w:rPr>
                            <w:lang w:val="lv-LV"/>
                          </w:rPr>
                          <w:t>i</w:t>
                        </w:r>
                        <w:r w:rsidRPr="00092765">
                          <w:rPr>
                            <w:lang w:val="lv-LV"/>
                          </w:rPr>
                          <w:t xml:space="preserve"> var</w:t>
                        </w:r>
                        <w:r w:rsidR="008C6BA4" w:rsidRPr="00092765">
                          <w:rPr>
                            <w:lang w:val="lv-LV"/>
                          </w:rPr>
                          <w:t>ētu</w:t>
                        </w:r>
                        <w:r w:rsidRPr="00092765">
                          <w:rPr>
                            <w:lang w:val="lv-LV"/>
                          </w:rPr>
                          <w:t xml:space="preserve"> pieprasīt pabalstu par uzturēšanās izdevumiem nometnē</w:t>
                        </w:r>
                        <w:r w:rsidR="008C6BA4" w:rsidRPr="00092765">
                          <w:rPr>
                            <w:lang w:val="lv-LV"/>
                          </w:rPr>
                          <w:t>.</w:t>
                        </w:r>
                      </w:p>
                      <w:p w14:paraId="2CC287C8" w14:textId="5F8D67B9" w:rsidR="00980991" w:rsidRPr="00092765" w:rsidRDefault="00485247" w:rsidP="002D0359">
                        <w:pPr>
                          <w:pStyle w:val="NormalWeb"/>
                          <w:spacing w:line="293" w:lineRule="atLeast"/>
                          <w:jc w:val="both"/>
                          <w:rPr>
                            <w:lang w:val="lv-LV"/>
                          </w:rPr>
                        </w:pPr>
                        <w:r w:rsidRPr="00092765">
                          <w:rPr>
                            <w:lang w:val="lv-LV"/>
                          </w:rPr>
                          <w:t xml:space="preserve">Sociālā taisnīguma un personu ar invaliditāti labklājības aspekts norāda uz to, ka pabalstu palielinājums ir ieguldījums personu ar invaliditāti attīstībā un labklājībā, </w:t>
                        </w:r>
                        <w:r w:rsidR="00E873E2" w:rsidRPr="00092765">
                          <w:rPr>
                            <w:lang w:val="lv-LV"/>
                          </w:rPr>
                          <w:t>lai</w:t>
                        </w:r>
                        <w:r w:rsidRPr="00092765">
                          <w:rPr>
                            <w:lang w:val="lv-LV"/>
                          </w:rPr>
                          <w:t xml:space="preserve"> mazin</w:t>
                        </w:r>
                        <w:r w:rsidR="00E873E2" w:rsidRPr="00092765">
                          <w:rPr>
                            <w:lang w:val="lv-LV"/>
                          </w:rPr>
                          <w:t>ātu</w:t>
                        </w:r>
                        <w:r w:rsidRPr="00092765">
                          <w:rPr>
                            <w:lang w:val="lv-LV"/>
                          </w:rPr>
                          <w:t xml:space="preserve"> ģimeņu finansiālo slogu un veicin</w:t>
                        </w:r>
                        <w:r w:rsidR="00E873E2" w:rsidRPr="00092765">
                          <w:rPr>
                            <w:lang w:val="lv-LV"/>
                          </w:rPr>
                          <w:t xml:space="preserve">ātu </w:t>
                        </w:r>
                        <w:r w:rsidRPr="00092765">
                          <w:rPr>
                            <w:lang w:val="lv-LV"/>
                          </w:rPr>
                          <w:t>personu ar invaliditāti iekļaušanos sabiedrībā.</w:t>
                        </w:r>
                      </w:p>
                      <w:p w14:paraId="3DDFDC5F" w14:textId="2C72260E" w:rsidR="00AF10DF" w:rsidRPr="00092765" w:rsidRDefault="00485247" w:rsidP="00AF10DF">
                        <w:pPr>
                          <w:shd w:val="clear" w:color="auto" w:fill="FFFFFF"/>
                          <w:spacing w:after="0" w:line="240" w:lineRule="auto"/>
                          <w:jc w:val="both"/>
                          <w:rPr>
                            <w:rFonts w:ascii="Times New Roman" w:hAnsi="Times New Roman" w:cs="Times New Roman"/>
                            <w:kern w:val="0"/>
                            <w:lang w:val="lv-LV"/>
                            <w14:ligatures w14:val="none"/>
                          </w:rPr>
                        </w:pPr>
                        <w:r w:rsidRPr="00092765">
                          <w:rPr>
                            <w:rFonts w:ascii="Times New Roman" w:hAnsi="Times New Roman" w:cs="Times New Roman"/>
                            <w:kern w:val="0"/>
                            <w:lang w:val="lv-LV"/>
                            <w14:ligatures w14:val="none"/>
                          </w:rPr>
                          <w:t>Pēdējos gados būtiski pieaugušas apģērbu, apavu, mājsaimniecības preču, un citu ģimenei nepieciešamo preču un pakalpojumu cenas. Saskaņā ar Centrālās statistikas pārvaldes datiem vidējā inflācija (patēriņa cenu gada pieauguma vidējais rādītājs) Latvijā 2023.gadā bija ~ 8.9%, 2024. gadā ~ 1.3% , bet arī turpmāk</w:t>
                        </w:r>
                        <w:r w:rsidR="0051566B" w:rsidRPr="00092765">
                          <w:rPr>
                            <w:rFonts w:ascii="Times New Roman" w:hAnsi="Times New Roman" w:cs="Times New Roman"/>
                            <w:kern w:val="0"/>
                            <w:lang w:val="lv-LV"/>
                            <w14:ligatures w14:val="none"/>
                          </w:rPr>
                          <w:t>aj</w:t>
                        </w:r>
                        <w:r w:rsidRPr="00092765">
                          <w:rPr>
                            <w:rFonts w:ascii="Times New Roman" w:hAnsi="Times New Roman" w:cs="Times New Roman"/>
                            <w:kern w:val="0"/>
                            <w:lang w:val="lv-LV"/>
                            <w14:ligatures w14:val="none"/>
                          </w:rPr>
                          <w:t>os gados turpināsies cenu pieaugums, līdz ar to iepriekš noteikto pabalstu apmēri vairāk neatbilst faktiskajām izmaksām, kuras nepieciešamas personu ar invaliditāti vajadzību apmierināšanai.</w:t>
                        </w:r>
                      </w:p>
                      <w:p w14:paraId="501604BF" w14:textId="77777777" w:rsidR="008C711A" w:rsidRPr="00092765" w:rsidRDefault="00485247" w:rsidP="00DB3772">
                        <w:pPr>
                          <w:pStyle w:val="NormalWeb"/>
                          <w:spacing w:line="293" w:lineRule="atLeast"/>
                          <w:jc w:val="both"/>
                          <w:rPr>
                            <w:lang w:val="lv-LV"/>
                          </w:rPr>
                        </w:pPr>
                        <w:r w:rsidRPr="00092765">
                          <w:rPr>
                            <w:lang w:val="lv-LV"/>
                          </w:rPr>
                          <w:t>Saistošo noteikumu projektā personām ar invaliditāti plānots:</w:t>
                        </w:r>
                      </w:p>
                      <w:p w14:paraId="77C1043A" w14:textId="77777777" w:rsidR="00124658" w:rsidRPr="00092765" w:rsidRDefault="00485247" w:rsidP="00981A8D">
                        <w:pPr>
                          <w:pStyle w:val="NormalWeb"/>
                          <w:spacing w:line="293" w:lineRule="atLeast"/>
                          <w:jc w:val="both"/>
                          <w:rPr>
                            <w:lang w:val="lv-LV"/>
                          </w:rPr>
                        </w:pPr>
                        <w:r w:rsidRPr="00092765">
                          <w:rPr>
                            <w:lang w:val="lv-LV"/>
                          </w:rPr>
                          <w:t xml:space="preserve">1.3.1. </w:t>
                        </w:r>
                        <w:r w:rsidR="00BC1AF0" w:rsidRPr="00092765">
                          <w:rPr>
                            <w:lang w:val="lv-LV"/>
                          </w:rPr>
                          <w:t xml:space="preserve">palielināt </w:t>
                        </w:r>
                        <w:r w:rsidR="008C6BA4" w:rsidRPr="00092765">
                          <w:rPr>
                            <w:lang w:val="lv-LV"/>
                          </w:rPr>
                          <w:t xml:space="preserve">bērniem un pilngadīgām personām pabalstu ārstniecības, rehabilitācijas, medicīnas preču un medikamentu izdevumiem no 250 </w:t>
                        </w:r>
                        <w:proofErr w:type="spellStart"/>
                        <w:r w:rsidR="008C6BA4" w:rsidRPr="00092765">
                          <w:rPr>
                            <w:i/>
                            <w:lang w:val="lv-LV"/>
                          </w:rPr>
                          <w:t>euro</w:t>
                        </w:r>
                        <w:proofErr w:type="spellEnd"/>
                        <w:r w:rsidR="008C6BA4" w:rsidRPr="00092765">
                          <w:rPr>
                            <w:lang w:val="lv-LV"/>
                          </w:rPr>
                          <w:t xml:space="preserve"> līdz 300 </w:t>
                        </w:r>
                        <w:proofErr w:type="spellStart"/>
                        <w:r w:rsidR="008C6BA4" w:rsidRPr="00092765">
                          <w:rPr>
                            <w:i/>
                            <w:lang w:val="lv-LV"/>
                          </w:rPr>
                          <w:t>euro</w:t>
                        </w:r>
                        <w:proofErr w:type="spellEnd"/>
                        <w:r w:rsidR="008C6BA4" w:rsidRPr="00092765">
                          <w:rPr>
                            <w:lang w:val="lv-LV"/>
                          </w:rPr>
                          <w:t> kalendārajā gadā</w:t>
                        </w:r>
                        <w:r w:rsidR="00DB3772" w:rsidRPr="00092765">
                          <w:rPr>
                            <w:lang w:val="lv-LV"/>
                          </w:rPr>
                          <w:t>, ņemot vērā ekonomisko situāciju valstī, preču un pakalpojumu izmaksu pieaugumu</w:t>
                        </w:r>
                        <w:r w:rsidR="00981A8D" w:rsidRPr="00092765">
                          <w:rPr>
                            <w:lang w:val="lv-LV"/>
                          </w:rPr>
                          <w:t>, sabalansējot šo pieaugumu ar iespēju apmeklēt Olaines novada pašvaldības aģentūras struktūrvienību “Dienas aprūpes un sociālajā rehabilitācijas centrs “Kastanis”” (turpmāk – Centrs).</w:t>
                        </w:r>
                      </w:p>
                      <w:p w14:paraId="42CC140A" w14:textId="2D74730E" w:rsidR="00F40BEA" w:rsidRPr="00092765" w:rsidRDefault="00485247" w:rsidP="00F40BEA">
                        <w:pPr>
                          <w:pStyle w:val="NormalWeb"/>
                          <w:spacing w:line="293" w:lineRule="atLeast"/>
                          <w:jc w:val="both"/>
                          <w:rPr>
                            <w:lang w:val="lv-LV"/>
                          </w:rPr>
                        </w:pPr>
                        <w:r w:rsidRPr="00092765">
                          <w:rPr>
                            <w:lang w:val="lv-LV"/>
                          </w:rPr>
                          <w:t xml:space="preserve">Centrs </w:t>
                        </w:r>
                        <w:r w:rsidR="00FE7EA5" w:rsidRPr="00092765">
                          <w:rPr>
                            <w:lang w:val="lv-LV"/>
                          </w:rPr>
                          <w:t xml:space="preserve">bērniem ar funkcionāliem traucējumiem sniedz pakalpojumus, lai saglabātu optimālo fiziskās, </w:t>
                        </w:r>
                        <w:proofErr w:type="spellStart"/>
                        <w:r w:rsidR="00FE7EA5" w:rsidRPr="00092765">
                          <w:rPr>
                            <w:lang w:val="lv-LV"/>
                          </w:rPr>
                          <w:t>sensorās</w:t>
                        </w:r>
                        <w:proofErr w:type="spellEnd"/>
                        <w:r w:rsidR="00FE7EA5" w:rsidRPr="00092765">
                          <w:rPr>
                            <w:lang w:val="lv-LV"/>
                          </w:rPr>
                          <w:t xml:space="preserve">, intelektuālās, psihiskās un sociālās funkcionēšanas līmeni, kā arī nodrošina ar nepieciešamajiem līdzekļiem, kas palīdzētu mainīt </w:t>
                        </w:r>
                        <w:r w:rsidRPr="00092765">
                          <w:rPr>
                            <w:lang w:val="lv-LV"/>
                          </w:rPr>
                          <w:t>personu ar invaliditāti</w:t>
                        </w:r>
                        <w:r w:rsidR="00FE7EA5" w:rsidRPr="00092765">
                          <w:rPr>
                            <w:lang w:val="lv-LV"/>
                          </w:rPr>
                          <w:t xml:space="preserve"> dzīvi, ļaujot sasniegt iespējami augstāku neatkarības līmeni, apmeklējot fizioterapeita, </w:t>
                        </w:r>
                        <w:proofErr w:type="spellStart"/>
                        <w:r w:rsidR="0051566B" w:rsidRPr="00092765">
                          <w:rPr>
                            <w:lang w:val="lv-LV"/>
                          </w:rPr>
                          <w:t>Montesori</w:t>
                        </w:r>
                        <w:proofErr w:type="spellEnd"/>
                        <w:r w:rsidR="0051566B" w:rsidRPr="00092765">
                          <w:rPr>
                            <w:lang w:val="lv-LV"/>
                          </w:rPr>
                          <w:t xml:space="preserve"> </w:t>
                        </w:r>
                        <w:r w:rsidR="00FE7EA5" w:rsidRPr="00092765">
                          <w:rPr>
                            <w:lang w:val="lv-LV"/>
                          </w:rPr>
                          <w:t xml:space="preserve">speciālista un logopēda nodarbības. </w:t>
                        </w:r>
                      </w:p>
                      <w:p w14:paraId="2A299DEC" w14:textId="1C55BC7D" w:rsidR="00FE7EA5" w:rsidRPr="00092765" w:rsidRDefault="00485247" w:rsidP="00DB3772">
                        <w:pPr>
                          <w:pStyle w:val="NormalWeb"/>
                          <w:spacing w:line="293" w:lineRule="atLeast"/>
                          <w:jc w:val="both"/>
                          <w:rPr>
                            <w:lang w:val="lv-LV"/>
                          </w:rPr>
                        </w:pPr>
                        <w:r w:rsidRPr="00092765">
                          <w:rPr>
                            <w:lang w:val="lv-LV"/>
                          </w:rPr>
                          <w:t>Pabalsta apmēra palielinājums tiek noteikts 20% apmērā, līdzsvarojot pašvaldības sniegto pakalpojumu apjomu un n</w:t>
                        </w:r>
                        <w:r w:rsidR="004E39FC" w:rsidRPr="00092765">
                          <w:rPr>
                            <w:lang w:val="lv-LV"/>
                          </w:rPr>
                          <w:t>epieciešamo finansiālo atbalstu, jo daļa atbalsta tiek sniegta pakalpojuma veidā.</w:t>
                        </w:r>
                        <w:r w:rsidRPr="00092765">
                          <w:rPr>
                            <w:lang w:val="lv-LV"/>
                          </w:rPr>
                          <w:t xml:space="preserve"> Kombinējot pabalstu un Centra sniegtos pakalpojumus, kopējais atbalsts personām ar funkcionāliem traucējumiem Olaines novadā ir līdzvērtīgs citu pašvaldību sniegtajam lielāk</w:t>
                        </w:r>
                        <w:r w:rsidR="0051566B" w:rsidRPr="00092765">
                          <w:rPr>
                            <w:lang w:val="lv-LV"/>
                          </w:rPr>
                          <w:t>aj</w:t>
                        </w:r>
                        <w:r w:rsidRPr="00092765">
                          <w:rPr>
                            <w:lang w:val="lv-LV"/>
                          </w:rPr>
                          <w:t xml:space="preserve">am pabalsta apmēram, </w:t>
                        </w:r>
                        <w:r w:rsidR="005B3F05" w:rsidRPr="00092765">
                          <w:rPr>
                            <w:lang w:val="lv-LV"/>
                          </w:rPr>
                          <w:t>kuros nav šāda veida Centru.</w:t>
                        </w:r>
                      </w:p>
                      <w:p w14:paraId="199C3BDB" w14:textId="202CD5F0" w:rsidR="008C6BA4" w:rsidRPr="00092765" w:rsidRDefault="00485247" w:rsidP="00DB3772">
                        <w:pPr>
                          <w:shd w:val="clear" w:color="auto" w:fill="FFFFFF"/>
                          <w:spacing w:after="0" w:line="293" w:lineRule="atLeast"/>
                          <w:jc w:val="both"/>
                          <w:rPr>
                            <w:rFonts w:ascii="Times New Roman" w:eastAsia="Times New Roman" w:hAnsi="Times New Roman" w:cs="Times New Roman"/>
                            <w:kern w:val="0"/>
                            <w:lang w:val="lv-LV" w:bidi="bn-IN"/>
                            <w14:ligatures w14:val="none"/>
                          </w:rPr>
                        </w:pPr>
                        <w:r w:rsidRPr="00092765">
                          <w:rPr>
                            <w:rFonts w:ascii="Times New Roman" w:eastAsia="Times New Roman" w:hAnsi="Times New Roman" w:cs="Times New Roman"/>
                            <w:kern w:val="0"/>
                            <w:lang w:val="lv-LV" w:bidi="bn-IN"/>
                            <w14:ligatures w14:val="none"/>
                          </w:rPr>
                          <w:t xml:space="preserve">1.3.2. </w:t>
                        </w:r>
                        <w:r w:rsidR="00BC1AF0" w:rsidRPr="00092765">
                          <w:rPr>
                            <w:rFonts w:ascii="Times New Roman" w:eastAsia="Times New Roman" w:hAnsi="Times New Roman" w:cs="Times New Roman"/>
                            <w:kern w:val="0"/>
                            <w:lang w:val="lv-LV" w:bidi="bn-IN"/>
                            <w14:ligatures w14:val="none"/>
                          </w:rPr>
                          <w:t xml:space="preserve">piešķirt </w:t>
                        </w:r>
                        <w:r w:rsidRPr="00092765">
                          <w:rPr>
                            <w:rFonts w:ascii="Times New Roman" w:eastAsia="Times New Roman" w:hAnsi="Times New Roman" w:cs="Times New Roman"/>
                            <w:kern w:val="0"/>
                            <w:lang w:val="lv-LV" w:bidi="bn-IN"/>
                            <w14:ligatures w14:val="none"/>
                          </w:rPr>
                          <w:t xml:space="preserve">ģimenei par bērnu ar invaliditāti, kuram ir noteiktas medicīniskas indikācijas īpašas kopšanas nepieciešamībai sakarā ar smagiem funkcionāliem traucējumiem, </w:t>
                        </w:r>
                        <w:r w:rsidR="0051566B" w:rsidRPr="00092765">
                          <w:rPr>
                            <w:rFonts w:ascii="Times New Roman" w:eastAsia="Times New Roman" w:hAnsi="Times New Roman" w:cs="Times New Roman"/>
                            <w:kern w:val="0"/>
                            <w:lang w:val="lv-LV" w:bidi="bn-IN"/>
                            <w14:ligatures w14:val="none"/>
                          </w:rPr>
                          <w:t>p</w:t>
                        </w:r>
                        <w:r w:rsidRPr="00092765">
                          <w:rPr>
                            <w:rFonts w:ascii="Times New Roman" w:eastAsia="Times New Roman" w:hAnsi="Times New Roman" w:cs="Times New Roman"/>
                            <w:kern w:val="0"/>
                            <w:lang w:val="lv-LV" w:bidi="bn-IN"/>
                            <w14:ligatures w14:val="none"/>
                          </w:rPr>
                          <w:t>abalstu līdz 60 </w:t>
                        </w:r>
                        <w:proofErr w:type="spellStart"/>
                        <w:r w:rsidRPr="00092765">
                          <w:rPr>
                            <w:rFonts w:ascii="Times New Roman" w:eastAsia="Times New Roman" w:hAnsi="Times New Roman" w:cs="Times New Roman"/>
                            <w:i/>
                            <w:kern w:val="0"/>
                            <w:lang w:val="lv-LV" w:bidi="bn-IN"/>
                            <w14:ligatures w14:val="none"/>
                          </w:rPr>
                          <w:t>euro</w:t>
                        </w:r>
                        <w:proofErr w:type="spellEnd"/>
                        <w:r w:rsidRPr="00092765">
                          <w:rPr>
                            <w:rFonts w:ascii="Times New Roman" w:eastAsia="Times New Roman" w:hAnsi="Times New Roman" w:cs="Times New Roman"/>
                            <w:kern w:val="0"/>
                            <w:lang w:val="lv-LV" w:bidi="bn-IN"/>
                            <w14:ligatures w14:val="none"/>
                          </w:rPr>
                          <w:t> kalendārajā gadā par</w:t>
                        </w:r>
                        <w:r w:rsidR="00DB3772" w:rsidRPr="00092765">
                          <w:rPr>
                            <w:rFonts w:ascii="Times New Roman" w:eastAsia="Times New Roman" w:hAnsi="Times New Roman" w:cs="Times New Roman"/>
                            <w:kern w:val="0"/>
                            <w:lang w:val="lv-LV" w:bidi="bn-IN"/>
                            <w14:ligatures w14:val="none"/>
                          </w:rPr>
                          <w:t xml:space="preserve"> uzturēšanās izdevumiem nometnē, lai neveidotos diskriminējoša situācija attiecībā pret bērniem ar invaliditāti, kuriem ir smagi funkcionāli traucējumi</w:t>
                        </w:r>
                        <w:r w:rsidR="00981A8D" w:rsidRPr="00092765">
                          <w:rPr>
                            <w:rFonts w:ascii="Times New Roman" w:eastAsia="Times New Roman" w:hAnsi="Times New Roman" w:cs="Times New Roman"/>
                            <w:kern w:val="0"/>
                            <w:lang w:val="lv-LV" w:bidi="bn-IN"/>
                            <w14:ligatures w14:val="none"/>
                          </w:rPr>
                          <w:t>.</w:t>
                        </w:r>
                      </w:p>
                      <w:p w14:paraId="684BC15E" w14:textId="77777777" w:rsidR="0051566B" w:rsidRPr="00092765" w:rsidRDefault="0051566B" w:rsidP="0051566B">
                        <w:pPr>
                          <w:pStyle w:val="NormalWeb"/>
                          <w:spacing w:line="293" w:lineRule="atLeast"/>
                          <w:jc w:val="both"/>
                          <w:rPr>
                            <w:lang w:val="pt-PT"/>
                          </w:rPr>
                        </w:pPr>
                        <w:r w:rsidRPr="00092765">
                          <w:rPr>
                            <w:lang w:val="pt-PT"/>
                          </w:rPr>
                          <w:t xml:space="preserve">1.3.3. palielināt bērniem ar invaliditāti, ja bērns mācās izglītības iestādē, sākot no 1.klases, un pilngadīgām personām ar I un II grupas invaliditāti līdz 24 gadu vecumam, ja iegūst izglītību, vienu reizi kalendārajā gadā izmaksājamā pabalsta apģērba iegādei apmēru no 75 </w:t>
                        </w:r>
                        <w:r w:rsidRPr="00092765">
                          <w:rPr>
                            <w:i/>
                            <w:lang w:val="pt-PT"/>
                          </w:rPr>
                          <w:t>euro</w:t>
                        </w:r>
                        <w:r w:rsidRPr="00092765">
                          <w:rPr>
                            <w:lang w:val="pt-PT"/>
                          </w:rPr>
                          <w:t xml:space="preserve"> līdz 150 </w:t>
                        </w:r>
                        <w:r w:rsidRPr="00092765">
                          <w:rPr>
                            <w:i/>
                            <w:lang w:val="pt-PT"/>
                          </w:rPr>
                          <w:t xml:space="preserve">euro, </w:t>
                        </w:r>
                        <w:r w:rsidRPr="00092765">
                          <w:rPr>
                            <w:lang w:val="pt-PT"/>
                          </w:rPr>
                          <w:t>ņemot vērā ekonomisko situāciju valstī, preču un pakalpojumu izmaksu pieaugumu.</w:t>
                        </w:r>
                      </w:p>
                      <w:p w14:paraId="3688B82E" w14:textId="77777777" w:rsidR="002254AD" w:rsidRPr="00092765" w:rsidRDefault="00485247" w:rsidP="002254AD">
                        <w:pPr>
                          <w:shd w:val="clear" w:color="auto" w:fill="FFFFFF"/>
                          <w:spacing w:after="0" w:line="240" w:lineRule="auto"/>
                          <w:jc w:val="both"/>
                          <w:rPr>
                            <w:rFonts w:ascii="Times New Roman" w:hAnsi="Times New Roman" w:cs="Times New Roman"/>
                            <w:kern w:val="0"/>
                            <w:lang w:val="lv-LV"/>
                            <w14:ligatures w14:val="none"/>
                          </w:rPr>
                        </w:pPr>
                        <w:r w:rsidRPr="00092765">
                          <w:rPr>
                            <w:rFonts w:ascii="Times New Roman" w:hAnsi="Times New Roman" w:cs="Times New Roman"/>
                            <w:kern w:val="0"/>
                            <w:lang w:val="lv-LV"/>
                            <w14:ligatures w14:val="none"/>
                          </w:rPr>
                          <w:t>Tā kā apģērba iegādei ir regulāra un būtiska nepieciešamība, Olaines novada pašvaldība viena veida pabalsta (pabalsts apģērba iegādei) apmēru, pašvaldības budžeta ietvaros, līdzsvaro ar citu personu kategorijām</w:t>
                        </w:r>
                        <w:r w:rsidR="001E430E" w:rsidRPr="00092765">
                          <w:rPr>
                            <w:rFonts w:ascii="Times New Roman" w:hAnsi="Times New Roman" w:cs="Times New Roman"/>
                            <w:kern w:val="0"/>
                            <w:lang w:val="lv-LV"/>
                            <w14:ligatures w14:val="none"/>
                          </w:rPr>
                          <w:t xml:space="preserve"> (audžuģimenes, aizbildņi un bāreņi)</w:t>
                        </w:r>
                        <w:r w:rsidRPr="00092765">
                          <w:rPr>
                            <w:rFonts w:ascii="Times New Roman" w:hAnsi="Times New Roman" w:cs="Times New Roman"/>
                            <w:kern w:val="0"/>
                            <w:lang w:val="lv-LV"/>
                            <w14:ligatures w14:val="none"/>
                          </w:rPr>
                          <w:t xml:space="preserve"> piešķirto pabalsta apģērba iegādei apmēru.</w:t>
                        </w:r>
                      </w:p>
                      <w:p w14:paraId="360E99B3" w14:textId="42FBECEF" w:rsidR="001E430E" w:rsidRPr="00092765" w:rsidRDefault="00485247" w:rsidP="001E430E">
                        <w:pPr>
                          <w:spacing w:before="100" w:beforeAutospacing="1" w:after="0" w:line="293" w:lineRule="atLeast"/>
                          <w:jc w:val="both"/>
                          <w:rPr>
                            <w:rFonts w:ascii="Times New Roman" w:hAnsi="Times New Roman" w:cs="Times New Roman"/>
                            <w:kern w:val="0"/>
                            <w:lang w:val="lv-LV"/>
                            <w14:ligatures w14:val="none"/>
                          </w:rPr>
                        </w:pPr>
                        <w:r w:rsidRPr="00092765">
                          <w:rPr>
                            <w:rFonts w:ascii="Times New Roman" w:hAnsi="Times New Roman" w:cs="Times New Roman"/>
                            <w:kern w:val="0"/>
                            <w:lang w:val="lv-LV"/>
                            <w14:ligatures w14:val="none"/>
                          </w:rPr>
                          <w:t>1.4. Pēdējos gados pašvaldības pārskat</w:t>
                        </w:r>
                        <w:r w:rsidR="00E336C5" w:rsidRPr="00092765">
                          <w:rPr>
                            <w:rFonts w:ascii="Times New Roman" w:hAnsi="Times New Roman" w:cs="Times New Roman"/>
                            <w:kern w:val="0"/>
                            <w:lang w:val="lv-LV"/>
                            <w14:ligatures w14:val="none"/>
                          </w:rPr>
                          <w:t>a</w:t>
                        </w:r>
                        <w:r w:rsidRPr="00092765">
                          <w:rPr>
                            <w:rFonts w:ascii="Times New Roman" w:hAnsi="Times New Roman" w:cs="Times New Roman"/>
                            <w:kern w:val="0"/>
                            <w:lang w:val="lv-LV"/>
                            <w14:ligatures w14:val="none"/>
                          </w:rPr>
                          <w:t xml:space="preserve"> pabalst</w:t>
                        </w:r>
                        <w:r w:rsidR="00E336C5" w:rsidRPr="00092765">
                          <w:rPr>
                            <w:rFonts w:ascii="Times New Roman" w:hAnsi="Times New Roman" w:cs="Times New Roman"/>
                            <w:kern w:val="0"/>
                            <w:lang w:val="lv-LV"/>
                            <w14:ligatures w14:val="none"/>
                          </w:rPr>
                          <w:t>u</w:t>
                        </w:r>
                        <w:r w:rsidRPr="00092765">
                          <w:rPr>
                            <w:rFonts w:ascii="Times New Roman" w:hAnsi="Times New Roman" w:cs="Times New Roman"/>
                            <w:kern w:val="0"/>
                            <w:lang w:val="lv-LV"/>
                            <w14:ligatures w14:val="none"/>
                          </w:rPr>
                          <w:t xml:space="preserve"> apmēru</w:t>
                        </w:r>
                        <w:r w:rsidR="00E336C5" w:rsidRPr="00092765">
                          <w:rPr>
                            <w:rFonts w:ascii="Times New Roman" w:hAnsi="Times New Roman" w:cs="Times New Roman"/>
                            <w:kern w:val="0"/>
                            <w:lang w:val="lv-LV"/>
                            <w14:ligatures w14:val="none"/>
                          </w:rPr>
                          <w:t xml:space="preserve">s, </w:t>
                        </w:r>
                        <w:r w:rsidRPr="00092765">
                          <w:rPr>
                            <w:rFonts w:ascii="Times New Roman" w:hAnsi="Times New Roman" w:cs="Times New Roman"/>
                            <w:kern w:val="0"/>
                            <w:lang w:val="lv-LV"/>
                            <w14:ligatures w14:val="none"/>
                          </w:rPr>
                          <w:t>pabalstu veidu</w:t>
                        </w:r>
                        <w:r w:rsidR="00E336C5" w:rsidRPr="00092765">
                          <w:rPr>
                            <w:rFonts w:ascii="Times New Roman" w:hAnsi="Times New Roman" w:cs="Times New Roman"/>
                            <w:kern w:val="0"/>
                            <w:lang w:val="lv-LV"/>
                            <w14:ligatures w14:val="none"/>
                          </w:rPr>
                          <w:t>s un to personu kategorijas, kurām pienākas attiecīgie pabalsti,</w:t>
                        </w:r>
                        <w:r w:rsidRPr="00092765">
                          <w:rPr>
                            <w:rFonts w:ascii="Times New Roman" w:hAnsi="Times New Roman" w:cs="Times New Roman"/>
                            <w:kern w:val="0"/>
                            <w:lang w:val="lv-LV"/>
                            <w14:ligatures w14:val="none"/>
                          </w:rPr>
                          <w:t xml:space="preserve"> atbilstoši tendencēm un attiecīgās pašvaldības budžeta iespējām.   Šāda prakse rāda, ka arī Olaines novada</w:t>
                        </w:r>
                        <w:r w:rsidR="0080189C" w:rsidRPr="00092765">
                          <w:rPr>
                            <w:rFonts w:ascii="Times New Roman" w:hAnsi="Times New Roman" w:cs="Times New Roman"/>
                            <w:kern w:val="0"/>
                            <w:lang w:val="lv-LV"/>
                            <w14:ligatures w14:val="none"/>
                          </w:rPr>
                          <w:t xml:space="preserve"> pašvaldībai</w:t>
                        </w:r>
                        <w:r w:rsidR="00E336C5" w:rsidRPr="00092765">
                          <w:rPr>
                            <w:rFonts w:ascii="Times New Roman" w:hAnsi="Times New Roman" w:cs="Times New Roman"/>
                            <w:kern w:val="0"/>
                            <w:lang w:val="lv-LV"/>
                            <w14:ligatures w14:val="none"/>
                          </w:rPr>
                          <w:t xml:space="preserve"> ir pamatoti pārskatīt pabalstu</w:t>
                        </w:r>
                        <w:r w:rsidRPr="00092765">
                          <w:rPr>
                            <w:rFonts w:ascii="Times New Roman" w:hAnsi="Times New Roman" w:cs="Times New Roman"/>
                            <w:kern w:val="0"/>
                            <w:lang w:val="lv-LV"/>
                            <w14:ligatures w14:val="none"/>
                          </w:rPr>
                          <w:t xml:space="preserve"> apmērus</w:t>
                        </w:r>
                        <w:r w:rsidR="00E336C5" w:rsidRPr="00092765">
                          <w:rPr>
                            <w:rFonts w:ascii="Times New Roman" w:hAnsi="Times New Roman" w:cs="Times New Roman"/>
                            <w:kern w:val="0"/>
                            <w:lang w:val="lv-LV"/>
                            <w14:ligatures w14:val="none"/>
                          </w:rPr>
                          <w:t xml:space="preserve"> un to personu kategorijas, kurām pienākas pabalsti</w:t>
                        </w:r>
                        <w:r w:rsidRPr="00092765">
                          <w:rPr>
                            <w:rFonts w:ascii="Times New Roman" w:hAnsi="Times New Roman" w:cs="Times New Roman"/>
                            <w:kern w:val="0"/>
                            <w:lang w:val="lv-LV"/>
                            <w14:ligatures w14:val="none"/>
                          </w:rPr>
                          <w:t>. Pabalstu palielinājums ir s</w:t>
                        </w:r>
                        <w:r w:rsidR="00E336C5" w:rsidRPr="00092765">
                          <w:rPr>
                            <w:rFonts w:ascii="Times New Roman" w:hAnsi="Times New Roman" w:cs="Times New Roman"/>
                            <w:kern w:val="0"/>
                            <w:lang w:val="lv-LV"/>
                            <w14:ligatures w14:val="none"/>
                          </w:rPr>
                          <w:t xml:space="preserve">amērīgs, pamatots ar inflāciju un </w:t>
                        </w:r>
                        <w:r w:rsidRPr="00092765">
                          <w:rPr>
                            <w:rFonts w:ascii="Times New Roman" w:hAnsi="Times New Roman" w:cs="Times New Roman"/>
                            <w:kern w:val="0"/>
                            <w:lang w:val="lv-LV"/>
                            <w14:ligatures w14:val="none"/>
                          </w:rPr>
                          <w:t xml:space="preserve">cenu pieaugumu, kā arī atbilst labajai praksei, kas būtiski uzlabo </w:t>
                        </w:r>
                        <w:r w:rsidR="00E336C5" w:rsidRPr="00092765">
                          <w:rPr>
                            <w:rFonts w:ascii="Times New Roman" w:hAnsi="Times New Roman" w:cs="Times New Roman"/>
                            <w:kern w:val="0"/>
                            <w:lang w:val="lv-LV"/>
                            <w14:ligatures w14:val="none"/>
                          </w:rPr>
                          <w:t xml:space="preserve">personu ar invaliditāti </w:t>
                        </w:r>
                        <w:r w:rsidRPr="00092765">
                          <w:rPr>
                            <w:rFonts w:ascii="Times New Roman" w:hAnsi="Times New Roman" w:cs="Times New Roman"/>
                            <w:kern w:val="0"/>
                            <w:lang w:val="lv-LV"/>
                            <w14:ligatures w14:val="none"/>
                          </w:rPr>
                          <w:t>tiesību un vajadzību nodrošināšanu.</w:t>
                        </w:r>
                      </w:p>
                      <w:p w14:paraId="692B2B76" w14:textId="77252E0B" w:rsidR="008C711A" w:rsidRPr="00092765" w:rsidRDefault="00485247" w:rsidP="00B8594A">
                        <w:pPr>
                          <w:pStyle w:val="NormalWeb"/>
                          <w:spacing w:line="293" w:lineRule="atLeast"/>
                          <w:jc w:val="both"/>
                          <w:rPr>
                            <w:lang w:val="lv-LV"/>
                          </w:rPr>
                        </w:pPr>
                        <w:r w:rsidRPr="00092765">
                          <w:rPr>
                            <w:lang w:val="lv-LV"/>
                          </w:rPr>
                          <w:t>1</w:t>
                        </w:r>
                        <w:r w:rsidR="001E430E" w:rsidRPr="00092765">
                          <w:rPr>
                            <w:lang w:val="lv-LV"/>
                          </w:rPr>
                          <w:t>.5</w:t>
                        </w:r>
                        <w:r w:rsidRPr="00092765">
                          <w:rPr>
                            <w:lang w:val="lv-LV"/>
                          </w:rPr>
                          <w:t>. Ņemot vērā iepriekš</w:t>
                        </w:r>
                        <w:r w:rsidR="00A06FFD" w:rsidRPr="00092765">
                          <w:rPr>
                            <w:lang w:val="lv-LV"/>
                          </w:rPr>
                          <w:t xml:space="preserve"> </w:t>
                        </w:r>
                        <w:r w:rsidRPr="00092765">
                          <w:rPr>
                            <w:lang w:val="lv-LV"/>
                          </w:rPr>
                          <w:t xml:space="preserve">minēto, ir sagatavots Saistošo noteikumu projekts </w:t>
                        </w:r>
                        <w:r w:rsidR="00092765">
                          <w:rPr>
                            <w:lang w:val="lv-LV"/>
                          </w:rPr>
                          <w:t>“</w:t>
                        </w:r>
                        <w:r w:rsidRPr="00092765">
                          <w:rPr>
                            <w:lang w:val="lv-LV"/>
                          </w:rPr>
                          <w:t>Grozījumi Olaines</w:t>
                        </w:r>
                        <w:r w:rsidR="00B8594A" w:rsidRPr="00092765">
                          <w:rPr>
                            <w:lang w:val="lv-LV"/>
                          </w:rPr>
                          <w:t xml:space="preserve"> novada pašvaldības domes 2023.</w:t>
                        </w:r>
                        <w:r w:rsidR="00092765">
                          <w:rPr>
                            <w:lang w:val="lv-LV"/>
                          </w:rPr>
                          <w:t xml:space="preserve"> </w:t>
                        </w:r>
                        <w:r w:rsidR="00B8594A" w:rsidRPr="00092765">
                          <w:rPr>
                            <w:lang w:val="lv-LV"/>
                          </w:rPr>
                          <w:t>gada 29.</w:t>
                        </w:r>
                        <w:r w:rsidR="00092765">
                          <w:rPr>
                            <w:lang w:val="lv-LV"/>
                          </w:rPr>
                          <w:t xml:space="preserve"> </w:t>
                        </w:r>
                        <w:r w:rsidRPr="00092765">
                          <w:rPr>
                            <w:lang w:val="lv-LV"/>
                          </w:rPr>
                          <w:t xml:space="preserve">novembra saistošajos noteikumos Nr. SN24/2023 </w:t>
                        </w:r>
                        <w:r w:rsidR="00092765">
                          <w:rPr>
                            <w:lang w:val="lv-LV"/>
                          </w:rPr>
                          <w:t>“</w:t>
                        </w:r>
                        <w:r w:rsidRPr="00092765">
                          <w:rPr>
                            <w:lang w:val="lv-LV"/>
                          </w:rPr>
                          <w:t>Par materiālās palīdzības pabalstiem Olaines novadā</w:t>
                        </w:r>
                        <w:r w:rsidR="00092765">
                          <w:rPr>
                            <w:lang w:val="lv-LV"/>
                          </w:rPr>
                          <w:t>””</w:t>
                        </w:r>
                        <w:r w:rsidRPr="00092765">
                          <w:rPr>
                            <w:lang w:val="lv-LV"/>
                          </w:rPr>
                          <w:t>.</w:t>
                        </w:r>
                      </w:p>
                    </w:tc>
                  </w:tr>
                  <w:tr w:rsidR="00092765" w:rsidRPr="00092765" w14:paraId="0CCD8359" w14:textId="77777777" w:rsidTr="008C711A">
                    <w:tc>
                      <w:tcPr>
                        <w:tcW w:w="1150" w:type="pct"/>
                        <w:tcBorders>
                          <w:top w:val="outset" w:sz="6" w:space="0" w:color="414142"/>
                          <w:left w:val="outset" w:sz="6" w:space="0" w:color="414142"/>
                          <w:bottom w:val="outset" w:sz="6" w:space="0" w:color="414142"/>
                          <w:right w:val="outset" w:sz="6" w:space="0" w:color="414142"/>
                        </w:tcBorders>
                        <w:hideMark/>
                      </w:tcPr>
                      <w:p w14:paraId="06D07CE0" w14:textId="77777777" w:rsidR="008C711A" w:rsidRPr="00092765" w:rsidRDefault="00485247" w:rsidP="008C711A">
                        <w:pPr>
                          <w:rPr>
                            <w:rFonts w:ascii="Times New Roman" w:hAnsi="Times New Roman" w:cs="Times New Roman"/>
                            <w:lang w:val="lv-LV"/>
                          </w:rPr>
                        </w:pPr>
                        <w:r w:rsidRPr="00092765">
                          <w:rPr>
                            <w:rFonts w:ascii="Times New Roman" w:hAnsi="Times New Roman" w:cs="Times New Roman"/>
                            <w:lang w:val="lv-LV"/>
                          </w:rPr>
                          <w:t>2. Fiskālā ietekme uz pašvaldības budžetu</w:t>
                        </w:r>
                      </w:p>
                    </w:tc>
                    <w:tc>
                      <w:tcPr>
                        <w:tcW w:w="3850" w:type="pct"/>
                        <w:tcBorders>
                          <w:top w:val="outset" w:sz="6" w:space="0" w:color="414142"/>
                          <w:left w:val="outset" w:sz="6" w:space="0" w:color="414142"/>
                          <w:bottom w:val="outset" w:sz="6" w:space="0" w:color="414142"/>
                          <w:right w:val="outset" w:sz="6" w:space="0" w:color="414142"/>
                        </w:tcBorders>
                        <w:hideMark/>
                      </w:tcPr>
                      <w:p w14:paraId="07534850" w14:textId="6BA5341E" w:rsidR="00B8594A" w:rsidRPr="00092765" w:rsidRDefault="00485247" w:rsidP="0080189C">
                        <w:pPr>
                          <w:jc w:val="both"/>
                          <w:rPr>
                            <w:rFonts w:ascii="Times New Roman" w:hAnsi="Times New Roman" w:cs="Times New Roman"/>
                            <w:lang w:val="lv-LV"/>
                          </w:rPr>
                        </w:pPr>
                        <w:r w:rsidRPr="00092765">
                          <w:rPr>
                            <w:rFonts w:ascii="Times New Roman" w:hAnsi="Times New Roman" w:cs="Times New Roman"/>
                            <w:lang w:val="lv-LV"/>
                          </w:rPr>
                          <w:t>Saistošo noteikumu</w:t>
                        </w:r>
                        <w:r w:rsidR="0080189C" w:rsidRPr="00092765">
                          <w:rPr>
                            <w:rFonts w:ascii="Times New Roman" w:hAnsi="Times New Roman" w:cs="Times New Roman"/>
                            <w:lang w:val="lv-LV"/>
                          </w:rPr>
                          <w:t xml:space="preserve"> projekta</w:t>
                        </w:r>
                        <w:r w:rsidRPr="00092765">
                          <w:rPr>
                            <w:rFonts w:ascii="Times New Roman" w:hAnsi="Times New Roman" w:cs="Times New Roman"/>
                            <w:lang w:val="lv-LV"/>
                          </w:rPr>
                          <w:t xml:space="preserve"> izpildes nodrošināšanai 2026.</w:t>
                        </w:r>
                        <w:r w:rsidR="00092765">
                          <w:rPr>
                            <w:rFonts w:ascii="Times New Roman" w:hAnsi="Times New Roman" w:cs="Times New Roman"/>
                            <w:lang w:val="lv-LV"/>
                          </w:rPr>
                          <w:t xml:space="preserve"> </w:t>
                        </w:r>
                        <w:r w:rsidRPr="00092765">
                          <w:rPr>
                            <w:rFonts w:ascii="Times New Roman" w:hAnsi="Times New Roman" w:cs="Times New Roman"/>
                            <w:lang w:val="lv-LV"/>
                          </w:rPr>
                          <w:t xml:space="preserve">gada budžetā nepieciešami </w:t>
                        </w:r>
                        <w:r w:rsidRPr="00092765">
                          <w:rPr>
                            <w:rFonts w:ascii="Times New Roman" w:hAnsi="Times New Roman" w:cs="Times New Roman"/>
                            <w:b/>
                            <w:lang w:val="lv-LV"/>
                          </w:rPr>
                          <w:t>papildu finanšu līdzekļi</w:t>
                        </w:r>
                        <w:r w:rsidR="00761C6C" w:rsidRPr="00092765">
                          <w:rPr>
                            <w:rFonts w:ascii="Times New Roman" w:hAnsi="Times New Roman" w:cs="Times New Roman"/>
                            <w:b/>
                            <w:lang w:val="lv-LV"/>
                          </w:rPr>
                          <w:t xml:space="preserve"> 8 980 </w:t>
                        </w:r>
                        <w:proofErr w:type="spellStart"/>
                        <w:r w:rsidRPr="00092765">
                          <w:rPr>
                            <w:rFonts w:ascii="Times New Roman" w:hAnsi="Times New Roman" w:cs="Times New Roman"/>
                            <w:b/>
                            <w:i/>
                            <w:lang w:val="lv-LV"/>
                          </w:rPr>
                          <w:t>euro</w:t>
                        </w:r>
                        <w:proofErr w:type="spellEnd"/>
                        <w:r w:rsidR="00DB3772" w:rsidRPr="00092765">
                          <w:rPr>
                            <w:rFonts w:ascii="Times New Roman" w:hAnsi="Times New Roman" w:cs="Times New Roman"/>
                            <w:b/>
                            <w:lang w:val="lv-LV"/>
                          </w:rPr>
                          <w:t xml:space="preserve"> apmērā</w:t>
                        </w:r>
                        <w:r w:rsidR="0080189C" w:rsidRPr="00092765">
                          <w:rPr>
                            <w:rFonts w:ascii="Times New Roman" w:hAnsi="Times New Roman" w:cs="Times New Roman"/>
                            <w:lang w:val="lv-LV"/>
                          </w:rPr>
                          <w:t>, ja pabalstu pieprasītāju skaits paliktu 2025.</w:t>
                        </w:r>
                        <w:r w:rsidR="00092765">
                          <w:rPr>
                            <w:rFonts w:ascii="Times New Roman" w:hAnsi="Times New Roman" w:cs="Times New Roman"/>
                            <w:lang w:val="lv-LV"/>
                          </w:rPr>
                          <w:t xml:space="preserve"> </w:t>
                        </w:r>
                        <w:r w:rsidR="0080189C" w:rsidRPr="00092765">
                          <w:rPr>
                            <w:rFonts w:ascii="Times New Roman" w:hAnsi="Times New Roman" w:cs="Times New Roman"/>
                            <w:lang w:val="lv-LV"/>
                          </w:rPr>
                          <w:t>gada līmenī.</w:t>
                        </w:r>
                      </w:p>
                      <w:p w14:paraId="2109DB9D" w14:textId="51570E81" w:rsidR="00DB3772" w:rsidRPr="00092765" w:rsidRDefault="00485247" w:rsidP="00DB3772">
                        <w:pPr>
                          <w:jc w:val="both"/>
                          <w:rPr>
                            <w:rFonts w:ascii="Times New Roman" w:hAnsi="Times New Roman" w:cs="Times New Roman"/>
                            <w:lang w:val="lv-LV"/>
                          </w:rPr>
                        </w:pPr>
                        <w:r w:rsidRPr="00092765">
                          <w:rPr>
                            <w:rFonts w:ascii="Times New Roman" w:hAnsi="Times New Roman" w:cs="Times New Roman"/>
                            <w:lang w:val="lv-LV"/>
                          </w:rPr>
                          <w:t>Pabalstu ārstniecības, rehabilitācijas, medicīnas preču un medikamentu izdevumiem līdz 250</w:t>
                        </w:r>
                        <w:r w:rsidR="004B39D0" w:rsidRPr="00092765">
                          <w:rPr>
                            <w:rFonts w:ascii="Times New Roman" w:hAnsi="Times New Roman" w:cs="Times New Roman"/>
                            <w:lang w:val="lv-LV"/>
                          </w:rPr>
                          <w:t xml:space="preserve"> </w:t>
                        </w:r>
                        <w:proofErr w:type="spellStart"/>
                        <w:r w:rsidRPr="00092765">
                          <w:rPr>
                            <w:rFonts w:ascii="Times New Roman" w:hAnsi="Times New Roman" w:cs="Times New Roman"/>
                            <w:i/>
                            <w:lang w:val="lv-LV"/>
                          </w:rPr>
                          <w:t>euro</w:t>
                        </w:r>
                        <w:proofErr w:type="spellEnd"/>
                        <w:r w:rsidRPr="00092765">
                          <w:rPr>
                            <w:rFonts w:ascii="Times New Roman" w:hAnsi="Times New Roman" w:cs="Times New Roman"/>
                            <w:lang w:val="lv-LV"/>
                          </w:rPr>
                          <w:t xml:space="preserve"> </w:t>
                        </w:r>
                        <w:r w:rsidR="004B39D0" w:rsidRPr="00092765">
                          <w:rPr>
                            <w:rFonts w:ascii="Times New Roman" w:hAnsi="Times New Roman" w:cs="Times New Roman"/>
                            <w:lang w:val="lv-LV"/>
                          </w:rPr>
                          <w:t>2025.</w:t>
                        </w:r>
                        <w:r w:rsidR="00092765">
                          <w:rPr>
                            <w:rFonts w:ascii="Times New Roman" w:hAnsi="Times New Roman" w:cs="Times New Roman"/>
                            <w:lang w:val="lv-LV"/>
                          </w:rPr>
                          <w:t xml:space="preserve"> </w:t>
                        </w:r>
                        <w:r w:rsidR="004B39D0" w:rsidRPr="00092765">
                          <w:rPr>
                            <w:rFonts w:ascii="Times New Roman" w:hAnsi="Times New Roman" w:cs="Times New Roman"/>
                            <w:lang w:val="lv-LV"/>
                          </w:rPr>
                          <w:t>gadā līdz 31.</w:t>
                        </w:r>
                        <w:r w:rsidR="00092765">
                          <w:rPr>
                            <w:rFonts w:ascii="Times New Roman" w:hAnsi="Times New Roman" w:cs="Times New Roman"/>
                            <w:lang w:val="lv-LV"/>
                          </w:rPr>
                          <w:t xml:space="preserve"> </w:t>
                        </w:r>
                        <w:r w:rsidR="004B39D0" w:rsidRPr="00092765">
                          <w:rPr>
                            <w:rFonts w:ascii="Times New Roman" w:hAnsi="Times New Roman" w:cs="Times New Roman"/>
                            <w:lang w:val="lv-LV"/>
                          </w:rPr>
                          <w:t xml:space="preserve">augustam </w:t>
                        </w:r>
                        <w:r w:rsidRPr="00092765">
                          <w:rPr>
                            <w:rFonts w:ascii="Times New Roman" w:hAnsi="Times New Roman" w:cs="Times New Roman"/>
                            <w:lang w:val="lv-LV"/>
                          </w:rPr>
                          <w:t>saņēma 48 personas ar invaliditāti:</w:t>
                        </w:r>
                      </w:p>
                      <w:p w14:paraId="123AD281" w14:textId="77777777" w:rsidR="00DB3772" w:rsidRPr="00092765" w:rsidRDefault="00485247" w:rsidP="00DB3772">
                        <w:pPr>
                          <w:pStyle w:val="ListParagraph"/>
                          <w:numPr>
                            <w:ilvl w:val="0"/>
                            <w:numId w:val="15"/>
                          </w:numPr>
                          <w:spacing w:after="0" w:line="240" w:lineRule="auto"/>
                          <w:jc w:val="both"/>
                          <w:rPr>
                            <w:rFonts w:ascii="Times New Roman" w:hAnsi="Times New Roman" w:cs="Times New Roman"/>
                            <w:lang w:val="lv-LV"/>
                          </w:rPr>
                        </w:pPr>
                        <w:r w:rsidRPr="00092765">
                          <w:rPr>
                            <w:rFonts w:ascii="Times New Roman" w:hAnsi="Times New Roman" w:cs="Times New Roman"/>
                            <w:lang w:val="lv-LV"/>
                          </w:rPr>
                          <w:t xml:space="preserve">45 bērni - 9933,93 </w:t>
                        </w:r>
                        <w:proofErr w:type="spellStart"/>
                        <w:r w:rsidRPr="00092765">
                          <w:rPr>
                            <w:rFonts w:ascii="Times New Roman" w:hAnsi="Times New Roman" w:cs="Times New Roman"/>
                            <w:i/>
                            <w:lang w:val="lv-LV"/>
                          </w:rPr>
                          <w:t>euro</w:t>
                        </w:r>
                        <w:proofErr w:type="spellEnd"/>
                        <w:r w:rsidRPr="00092765">
                          <w:rPr>
                            <w:rFonts w:ascii="Times New Roman" w:hAnsi="Times New Roman" w:cs="Times New Roman"/>
                            <w:lang w:val="lv-LV"/>
                          </w:rPr>
                          <w:t xml:space="preserve"> apmērā;</w:t>
                        </w:r>
                      </w:p>
                      <w:p w14:paraId="75AA68BD" w14:textId="77777777" w:rsidR="007D4715" w:rsidRPr="00092765" w:rsidRDefault="00485247" w:rsidP="007D4715">
                        <w:pPr>
                          <w:pStyle w:val="ListParagraph"/>
                          <w:numPr>
                            <w:ilvl w:val="0"/>
                            <w:numId w:val="15"/>
                          </w:numPr>
                          <w:spacing w:after="0" w:line="240" w:lineRule="auto"/>
                          <w:jc w:val="both"/>
                          <w:rPr>
                            <w:rFonts w:ascii="Times New Roman" w:hAnsi="Times New Roman" w:cs="Times New Roman"/>
                            <w:lang w:val="lv-LV"/>
                          </w:rPr>
                        </w:pPr>
                        <w:r w:rsidRPr="00092765">
                          <w:rPr>
                            <w:rFonts w:ascii="Times New Roman" w:hAnsi="Times New Roman" w:cs="Times New Roman"/>
                            <w:lang w:val="lv-LV"/>
                          </w:rPr>
                          <w:t xml:space="preserve">3 pilngadīgas personas - 614,49 </w:t>
                        </w:r>
                        <w:proofErr w:type="spellStart"/>
                        <w:r w:rsidRPr="00092765">
                          <w:rPr>
                            <w:rFonts w:ascii="Times New Roman" w:hAnsi="Times New Roman" w:cs="Times New Roman"/>
                            <w:i/>
                            <w:lang w:val="lv-LV"/>
                          </w:rPr>
                          <w:t>euro</w:t>
                        </w:r>
                        <w:proofErr w:type="spellEnd"/>
                        <w:r w:rsidRPr="00092765">
                          <w:rPr>
                            <w:rFonts w:ascii="Times New Roman" w:hAnsi="Times New Roman" w:cs="Times New Roman"/>
                            <w:lang w:val="lv-LV"/>
                          </w:rPr>
                          <w:t xml:space="preserve"> apmērā.</w:t>
                        </w:r>
                      </w:p>
                      <w:p w14:paraId="25811E9C" w14:textId="13D4509E" w:rsidR="007D4715" w:rsidRPr="00092765" w:rsidRDefault="00485247" w:rsidP="007D4715">
                        <w:pPr>
                          <w:tabs>
                            <w:tab w:val="left" w:pos="709"/>
                          </w:tabs>
                          <w:jc w:val="both"/>
                          <w:rPr>
                            <w:rFonts w:ascii="Times New Roman" w:hAnsi="Times New Roman" w:cs="Times New Roman"/>
                            <w:lang w:val="lv-LV"/>
                          </w:rPr>
                        </w:pPr>
                        <w:r w:rsidRPr="00092765">
                          <w:rPr>
                            <w:rFonts w:ascii="Times New Roman" w:hAnsi="Times New Roman" w:cs="Times New Roman"/>
                            <w:lang w:val="lv-LV"/>
                          </w:rPr>
                          <w:t>Ja 2026.</w:t>
                        </w:r>
                        <w:r w:rsidR="00092765">
                          <w:rPr>
                            <w:rFonts w:ascii="Times New Roman" w:hAnsi="Times New Roman" w:cs="Times New Roman"/>
                            <w:lang w:val="lv-LV"/>
                          </w:rPr>
                          <w:t xml:space="preserve"> </w:t>
                        </w:r>
                        <w:r w:rsidRPr="00092765">
                          <w:rPr>
                            <w:rFonts w:ascii="Times New Roman" w:hAnsi="Times New Roman" w:cs="Times New Roman"/>
                            <w:lang w:val="lv-LV"/>
                          </w:rPr>
                          <w:t>gadā pabalstu maksimālā apmērā pēc šobrīd apstiprinātā pabalsta apmēra 250</w:t>
                        </w:r>
                        <w:r w:rsidR="00D9046B" w:rsidRPr="00092765">
                          <w:rPr>
                            <w:rFonts w:ascii="Times New Roman" w:hAnsi="Times New Roman" w:cs="Times New Roman"/>
                            <w:lang w:val="lv-LV"/>
                          </w:rPr>
                          <w:t xml:space="preserve"> </w:t>
                        </w:r>
                        <w:proofErr w:type="spellStart"/>
                        <w:r w:rsidRPr="00092765">
                          <w:rPr>
                            <w:rFonts w:ascii="Times New Roman" w:hAnsi="Times New Roman" w:cs="Times New Roman"/>
                            <w:i/>
                            <w:lang w:val="lv-LV"/>
                          </w:rPr>
                          <w:t>euro</w:t>
                        </w:r>
                        <w:proofErr w:type="spellEnd"/>
                        <w:r w:rsidRPr="00092765">
                          <w:rPr>
                            <w:rFonts w:ascii="Times New Roman" w:hAnsi="Times New Roman" w:cs="Times New Roman"/>
                            <w:lang w:val="lv-LV"/>
                          </w:rPr>
                          <w:t xml:space="preserve"> apmērā </w:t>
                        </w:r>
                        <w:r w:rsidR="00C26BCD" w:rsidRPr="00092765">
                          <w:rPr>
                            <w:rFonts w:ascii="Times New Roman" w:hAnsi="Times New Roman" w:cs="Times New Roman"/>
                            <w:lang w:val="lv-LV"/>
                          </w:rPr>
                          <w:t xml:space="preserve">gadā </w:t>
                        </w:r>
                        <w:r w:rsidRPr="00092765">
                          <w:rPr>
                            <w:rFonts w:ascii="Times New Roman" w:hAnsi="Times New Roman" w:cs="Times New Roman"/>
                            <w:lang w:val="lv-LV"/>
                          </w:rPr>
                          <w:t>piešķirtu vidēji 72 personām ar invaliditāti, tad pabalsta kopējais apmērs gadā būtu 18</w:t>
                        </w:r>
                        <w:r w:rsidR="00D9046B" w:rsidRPr="00092765">
                          <w:rPr>
                            <w:rFonts w:ascii="Times New Roman" w:hAnsi="Times New Roman" w:cs="Times New Roman"/>
                            <w:lang w:val="lv-LV"/>
                          </w:rPr>
                          <w:t> </w:t>
                        </w:r>
                        <w:r w:rsidRPr="00092765">
                          <w:rPr>
                            <w:rFonts w:ascii="Times New Roman" w:hAnsi="Times New Roman" w:cs="Times New Roman"/>
                            <w:lang w:val="lv-LV"/>
                          </w:rPr>
                          <w:t>000</w:t>
                        </w:r>
                        <w:r w:rsidR="00D9046B" w:rsidRPr="00092765">
                          <w:rPr>
                            <w:rFonts w:ascii="Times New Roman" w:hAnsi="Times New Roman" w:cs="Times New Roman"/>
                            <w:lang w:val="lv-LV"/>
                          </w:rPr>
                          <w:t xml:space="preserve"> </w:t>
                        </w:r>
                        <w:proofErr w:type="spellStart"/>
                        <w:r w:rsidRPr="00092765">
                          <w:rPr>
                            <w:rFonts w:ascii="Times New Roman" w:hAnsi="Times New Roman" w:cs="Times New Roman"/>
                            <w:i/>
                            <w:lang w:val="lv-LV"/>
                          </w:rPr>
                          <w:t>euro</w:t>
                        </w:r>
                        <w:proofErr w:type="spellEnd"/>
                        <w:r w:rsidRPr="00092765">
                          <w:rPr>
                            <w:rFonts w:ascii="Times New Roman" w:hAnsi="Times New Roman" w:cs="Times New Roman"/>
                            <w:lang w:val="lv-LV"/>
                          </w:rPr>
                          <w:t xml:space="preserve">, bet, ja pabalsta apmērs pieaugs līdz 300 </w:t>
                        </w:r>
                        <w:proofErr w:type="spellStart"/>
                        <w:r w:rsidRPr="00092765">
                          <w:rPr>
                            <w:rFonts w:ascii="Times New Roman" w:hAnsi="Times New Roman" w:cs="Times New Roman"/>
                            <w:i/>
                            <w:lang w:val="lv-LV"/>
                          </w:rPr>
                          <w:t>euro</w:t>
                        </w:r>
                        <w:proofErr w:type="spellEnd"/>
                        <w:r w:rsidR="00C26BCD" w:rsidRPr="00092765">
                          <w:rPr>
                            <w:rFonts w:ascii="Times New Roman" w:hAnsi="Times New Roman" w:cs="Times New Roman"/>
                            <w:lang w:val="lv-LV"/>
                          </w:rPr>
                          <w:t xml:space="preserve"> gadā</w:t>
                        </w:r>
                        <w:r w:rsidRPr="00092765">
                          <w:rPr>
                            <w:rFonts w:ascii="Times New Roman" w:hAnsi="Times New Roman" w:cs="Times New Roman"/>
                            <w:lang w:val="lv-LV"/>
                          </w:rPr>
                          <w:t xml:space="preserve"> un maksimālā apmērā to arī piešķirtu </w:t>
                        </w:r>
                        <w:r w:rsidR="00753612" w:rsidRPr="00092765">
                          <w:rPr>
                            <w:rFonts w:ascii="Times New Roman" w:hAnsi="Times New Roman" w:cs="Times New Roman"/>
                            <w:lang w:val="lv-LV"/>
                          </w:rPr>
                          <w:t>vidēji 72</w:t>
                        </w:r>
                        <w:r w:rsidRPr="00092765">
                          <w:rPr>
                            <w:rFonts w:ascii="Times New Roman" w:hAnsi="Times New Roman" w:cs="Times New Roman"/>
                            <w:lang w:val="lv-LV"/>
                          </w:rPr>
                          <w:t xml:space="preserve"> personām ar invaliditāti, tad pabalsta kopējais apmērs gadā būtu 2</w:t>
                        </w:r>
                        <w:r w:rsidR="00D9046B" w:rsidRPr="00092765">
                          <w:rPr>
                            <w:rFonts w:ascii="Times New Roman" w:hAnsi="Times New Roman" w:cs="Times New Roman"/>
                            <w:lang w:val="lv-LV"/>
                          </w:rPr>
                          <w:t>1 6</w:t>
                        </w:r>
                        <w:r w:rsidRPr="00092765">
                          <w:rPr>
                            <w:rFonts w:ascii="Times New Roman" w:hAnsi="Times New Roman" w:cs="Times New Roman"/>
                            <w:lang w:val="lv-LV"/>
                          </w:rPr>
                          <w:t>00</w:t>
                        </w:r>
                        <w:r w:rsidR="00D9046B" w:rsidRPr="00092765">
                          <w:rPr>
                            <w:rFonts w:ascii="Times New Roman" w:hAnsi="Times New Roman" w:cs="Times New Roman"/>
                            <w:lang w:val="lv-LV"/>
                          </w:rPr>
                          <w:t xml:space="preserve"> </w:t>
                        </w:r>
                        <w:proofErr w:type="spellStart"/>
                        <w:r w:rsidRPr="00092765">
                          <w:rPr>
                            <w:rFonts w:ascii="Times New Roman" w:hAnsi="Times New Roman" w:cs="Times New Roman"/>
                            <w:i/>
                            <w:lang w:val="lv-LV"/>
                          </w:rPr>
                          <w:t>euro</w:t>
                        </w:r>
                        <w:proofErr w:type="spellEnd"/>
                        <w:r w:rsidRPr="00092765">
                          <w:rPr>
                            <w:rFonts w:ascii="Times New Roman" w:hAnsi="Times New Roman" w:cs="Times New Roman"/>
                            <w:lang w:val="lv-LV"/>
                          </w:rPr>
                          <w:t xml:space="preserve">, </w:t>
                        </w:r>
                        <w:r w:rsidRPr="00092765">
                          <w:rPr>
                            <w:rFonts w:ascii="Times New Roman" w:hAnsi="Times New Roman" w:cs="Times New Roman"/>
                            <w:b/>
                            <w:lang w:val="lv-LV"/>
                          </w:rPr>
                          <w:t xml:space="preserve">pabalsta pieaugums gadā </w:t>
                        </w:r>
                        <w:r w:rsidR="008C7C79" w:rsidRPr="00092765">
                          <w:rPr>
                            <w:rFonts w:ascii="Times New Roman" w:hAnsi="Times New Roman" w:cs="Times New Roman"/>
                            <w:b/>
                            <w:lang w:val="lv-LV"/>
                          </w:rPr>
                          <w:t>būtu 3 6</w:t>
                        </w:r>
                        <w:r w:rsidRPr="00092765">
                          <w:rPr>
                            <w:rFonts w:ascii="Times New Roman" w:hAnsi="Times New Roman" w:cs="Times New Roman"/>
                            <w:b/>
                            <w:lang w:val="lv-LV"/>
                          </w:rPr>
                          <w:t>00</w:t>
                        </w:r>
                        <w:r w:rsidR="008C7C79" w:rsidRPr="00092765">
                          <w:rPr>
                            <w:rFonts w:ascii="Times New Roman" w:hAnsi="Times New Roman" w:cs="Times New Roman"/>
                            <w:b/>
                            <w:lang w:val="lv-LV"/>
                          </w:rPr>
                          <w:t xml:space="preserve"> </w:t>
                        </w:r>
                        <w:proofErr w:type="spellStart"/>
                        <w:r w:rsidRPr="00092765">
                          <w:rPr>
                            <w:rFonts w:ascii="Times New Roman" w:hAnsi="Times New Roman" w:cs="Times New Roman"/>
                            <w:b/>
                            <w:i/>
                            <w:lang w:val="lv-LV"/>
                          </w:rPr>
                          <w:t>euro</w:t>
                        </w:r>
                        <w:proofErr w:type="spellEnd"/>
                        <w:r w:rsidRPr="00092765">
                          <w:rPr>
                            <w:rFonts w:ascii="Times New Roman" w:hAnsi="Times New Roman" w:cs="Times New Roman"/>
                            <w:b/>
                            <w:lang w:val="lv-LV"/>
                          </w:rPr>
                          <w:t>.</w:t>
                        </w:r>
                      </w:p>
                      <w:p w14:paraId="65801B90" w14:textId="77777777" w:rsidR="004B39D0" w:rsidRPr="00092765" w:rsidRDefault="00485247" w:rsidP="00583F05">
                        <w:pPr>
                          <w:jc w:val="both"/>
                          <w:rPr>
                            <w:rFonts w:ascii="Times New Roman" w:hAnsi="Times New Roman" w:cs="Times New Roman"/>
                            <w:lang w:val="lv-LV"/>
                          </w:rPr>
                        </w:pPr>
                        <w:r w:rsidRPr="00092765">
                          <w:rPr>
                            <w:rFonts w:ascii="Times New Roman" w:hAnsi="Times New Roman" w:cs="Times New Roman"/>
                            <w:lang w:val="lv-LV"/>
                          </w:rPr>
                          <w:t>Saskaņā ar spēkā esošajiem Saistošajiem noteikumiem Nr. SN24/2023, pabalstu līdz 60</w:t>
                        </w:r>
                        <w:r w:rsidRPr="00092765">
                          <w:rPr>
                            <w:rFonts w:ascii="Times New Roman" w:hAnsi="Times New Roman" w:cs="Times New Roman"/>
                            <w:i/>
                            <w:lang w:val="lv-LV"/>
                          </w:rPr>
                          <w:t> </w:t>
                        </w:r>
                        <w:proofErr w:type="spellStart"/>
                        <w:r w:rsidRPr="00092765">
                          <w:rPr>
                            <w:rFonts w:ascii="Times New Roman" w:hAnsi="Times New Roman" w:cs="Times New Roman"/>
                            <w:i/>
                            <w:lang w:val="lv-LV"/>
                          </w:rPr>
                          <w:t>euro</w:t>
                        </w:r>
                        <w:proofErr w:type="spellEnd"/>
                        <w:r w:rsidRPr="00092765">
                          <w:rPr>
                            <w:rFonts w:ascii="Times New Roman" w:hAnsi="Times New Roman" w:cs="Times New Roman"/>
                            <w:lang w:val="lv-LV"/>
                          </w:rPr>
                          <w:t xml:space="preserve"> kalendārajā gadā par uzturēšanās izdevumiem nometnē, šobrīd piešķir ģimenei tikai par bērnu ar invaliditāti, kuram nav noteiktas medicīniskas indikācijas īpašas kopšanas nepieciešamībai sakarā ar smagiem funkcionāliem traucējumiem. </w:t>
                        </w:r>
                      </w:p>
                      <w:p w14:paraId="7EAE5BCB" w14:textId="385C8033" w:rsidR="004B39D0" w:rsidRPr="00092765" w:rsidRDefault="00485247" w:rsidP="00761C6C">
                        <w:pPr>
                          <w:jc w:val="both"/>
                          <w:rPr>
                            <w:rFonts w:ascii="Times New Roman" w:hAnsi="Times New Roman" w:cs="Times New Roman"/>
                            <w:lang w:val="lv-LV"/>
                          </w:rPr>
                        </w:pPr>
                        <w:r w:rsidRPr="00092765">
                          <w:rPr>
                            <w:rFonts w:ascii="Times New Roman" w:hAnsi="Times New Roman" w:cs="Times New Roman"/>
                            <w:lang w:val="lv-LV"/>
                          </w:rPr>
                          <w:t>Pabalstu par uzturēšanās izdevumiem nometnē 2025.</w:t>
                        </w:r>
                        <w:r w:rsidR="00092765">
                          <w:rPr>
                            <w:rFonts w:ascii="Times New Roman" w:hAnsi="Times New Roman" w:cs="Times New Roman"/>
                            <w:lang w:val="lv-LV"/>
                          </w:rPr>
                          <w:t xml:space="preserve"> </w:t>
                        </w:r>
                        <w:r w:rsidRPr="00092765">
                          <w:rPr>
                            <w:rFonts w:ascii="Times New Roman" w:hAnsi="Times New Roman" w:cs="Times New Roman"/>
                            <w:lang w:val="lv-LV"/>
                          </w:rPr>
                          <w:t xml:space="preserve">gadā līdz </w:t>
                        </w:r>
                        <w:r w:rsidR="00092765">
                          <w:rPr>
                            <w:rFonts w:ascii="Times New Roman" w:hAnsi="Times New Roman" w:cs="Times New Roman"/>
                            <w:lang w:val="lv-LV"/>
                          </w:rPr>
                          <w:t xml:space="preserve">                                  </w:t>
                        </w:r>
                        <w:r w:rsidRPr="00092765">
                          <w:rPr>
                            <w:rFonts w:ascii="Times New Roman" w:hAnsi="Times New Roman" w:cs="Times New Roman"/>
                            <w:lang w:val="lv-LV"/>
                          </w:rPr>
                          <w:t xml:space="preserve">31. augustam saņēma 2 bērni 95,00 </w:t>
                        </w:r>
                        <w:proofErr w:type="spellStart"/>
                        <w:r w:rsidRPr="00092765">
                          <w:rPr>
                            <w:rFonts w:ascii="Times New Roman" w:hAnsi="Times New Roman" w:cs="Times New Roman"/>
                            <w:i/>
                            <w:lang w:val="lv-LV"/>
                          </w:rPr>
                          <w:t>euro</w:t>
                        </w:r>
                        <w:proofErr w:type="spellEnd"/>
                        <w:r w:rsidRPr="00092765">
                          <w:rPr>
                            <w:rFonts w:ascii="Times New Roman" w:hAnsi="Times New Roman" w:cs="Times New Roman"/>
                            <w:lang w:val="lv-LV"/>
                          </w:rPr>
                          <w:t xml:space="preserve">  apmērā. </w:t>
                        </w:r>
                      </w:p>
                      <w:p w14:paraId="02047DF3" w14:textId="6717FBA3" w:rsidR="008C711A" w:rsidRPr="00092765" w:rsidRDefault="00485247" w:rsidP="00761C6C">
                        <w:pPr>
                          <w:jc w:val="both"/>
                          <w:rPr>
                            <w:rFonts w:ascii="Times New Roman" w:hAnsi="Times New Roman" w:cs="Times New Roman"/>
                            <w:b/>
                            <w:u w:val="single"/>
                            <w:lang w:val="lv-LV"/>
                          </w:rPr>
                        </w:pPr>
                        <w:r w:rsidRPr="00092765">
                          <w:rPr>
                            <w:rFonts w:ascii="Times New Roman" w:hAnsi="Times New Roman" w:cs="Times New Roman"/>
                            <w:lang w:val="lv-LV"/>
                          </w:rPr>
                          <w:t>Ja 2026.</w:t>
                        </w:r>
                        <w:r w:rsidR="00092765">
                          <w:rPr>
                            <w:rFonts w:ascii="Times New Roman" w:hAnsi="Times New Roman" w:cs="Times New Roman"/>
                            <w:lang w:val="lv-LV"/>
                          </w:rPr>
                          <w:t xml:space="preserve"> </w:t>
                        </w:r>
                        <w:r w:rsidRPr="00092765">
                          <w:rPr>
                            <w:rFonts w:ascii="Times New Roman" w:hAnsi="Times New Roman" w:cs="Times New Roman"/>
                            <w:lang w:val="lv-LV"/>
                          </w:rPr>
                          <w:t xml:space="preserve">gadā pabalstu maksimālā apmērā pēc šobrīd apstiprinātā pabalsta apmēra 60 </w:t>
                        </w:r>
                        <w:proofErr w:type="spellStart"/>
                        <w:r w:rsidRPr="00092765">
                          <w:rPr>
                            <w:rFonts w:ascii="Times New Roman" w:hAnsi="Times New Roman" w:cs="Times New Roman"/>
                            <w:i/>
                            <w:lang w:val="lv-LV"/>
                          </w:rPr>
                          <w:t>euro</w:t>
                        </w:r>
                        <w:proofErr w:type="spellEnd"/>
                        <w:r w:rsidRPr="00092765">
                          <w:rPr>
                            <w:rFonts w:ascii="Times New Roman" w:hAnsi="Times New Roman" w:cs="Times New Roman"/>
                            <w:lang w:val="lv-LV"/>
                          </w:rPr>
                          <w:t xml:space="preserve"> apmērā gadā piešķirtu, provizoriski, 5 bēr</w:t>
                        </w:r>
                        <w:r w:rsidR="0051566B" w:rsidRPr="00092765">
                          <w:rPr>
                            <w:rFonts w:ascii="Times New Roman" w:hAnsi="Times New Roman" w:cs="Times New Roman"/>
                            <w:lang w:val="lv-LV"/>
                          </w:rPr>
                          <w:t>n</w:t>
                        </w:r>
                        <w:r w:rsidRPr="00092765">
                          <w:rPr>
                            <w:rFonts w:ascii="Times New Roman" w:hAnsi="Times New Roman" w:cs="Times New Roman"/>
                            <w:lang w:val="lv-LV"/>
                          </w:rPr>
                          <w:t>iem ar invaliditāti (arī ar smagiem funkcionāliem traucējumiem), tad pabalsta kopējais apmērs gadā būtu  300</w:t>
                        </w:r>
                        <w:r w:rsidRPr="00092765">
                          <w:rPr>
                            <w:rFonts w:ascii="Times New Roman" w:hAnsi="Times New Roman" w:cs="Times New Roman"/>
                            <w:i/>
                            <w:lang w:val="lv-LV"/>
                          </w:rPr>
                          <w:t xml:space="preserve"> </w:t>
                        </w:r>
                        <w:proofErr w:type="spellStart"/>
                        <w:r w:rsidRPr="00092765">
                          <w:rPr>
                            <w:rFonts w:ascii="Times New Roman" w:hAnsi="Times New Roman" w:cs="Times New Roman"/>
                            <w:i/>
                            <w:lang w:val="lv-LV"/>
                          </w:rPr>
                          <w:t>euro</w:t>
                        </w:r>
                        <w:proofErr w:type="spellEnd"/>
                        <w:r w:rsidRPr="00092765">
                          <w:rPr>
                            <w:rFonts w:ascii="Times New Roman" w:hAnsi="Times New Roman" w:cs="Times New Roman"/>
                            <w:i/>
                            <w:lang w:val="lv-LV"/>
                          </w:rPr>
                          <w:t xml:space="preserve">, </w:t>
                        </w:r>
                        <w:r w:rsidRPr="00092765">
                          <w:rPr>
                            <w:rFonts w:ascii="Times New Roman" w:hAnsi="Times New Roman" w:cs="Times New Roman"/>
                            <w:b/>
                            <w:lang w:val="lv-LV"/>
                          </w:rPr>
                          <w:t xml:space="preserve">pabalsta pieaugums gadā būtu </w:t>
                        </w:r>
                        <w:r w:rsidR="00092765">
                          <w:rPr>
                            <w:rFonts w:ascii="Times New Roman" w:hAnsi="Times New Roman" w:cs="Times New Roman"/>
                            <w:b/>
                            <w:lang w:val="lv-LV"/>
                          </w:rPr>
                          <w:t xml:space="preserve">                </w:t>
                        </w:r>
                        <w:r w:rsidRPr="00092765">
                          <w:rPr>
                            <w:rFonts w:ascii="Times New Roman" w:hAnsi="Times New Roman" w:cs="Times New Roman"/>
                            <w:b/>
                            <w:lang w:val="lv-LV"/>
                          </w:rPr>
                          <w:t xml:space="preserve">205 </w:t>
                        </w:r>
                        <w:proofErr w:type="spellStart"/>
                        <w:r w:rsidRPr="00092765">
                          <w:rPr>
                            <w:rFonts w:ascii="Times New Roman" w:hAnsi="Times New Roman" w:cs="Times New Roman"/>
                            <w:b/>
                            <w:i/>
                            <w:lang w:val="lv-LV"/>
                          </w:rPr>
                          <w:t>euro</w:t>
                        </w:r>
                        <w:proofErr w:type="spellEnd"/>
                        <w:r w:rsidRPr="00092765">
                          <w:rPr>
                            <w:rFonts w:ascii="Times New Roman" w:hAnsi="Times New Roman" w:cs="Times New Roman"/>
                            <w:b/>
                            <w:lang w:val="lv-LV"/>
                          </w:rPr>
                          <w:t>.</w:t>
                        </w:r>
                      </w:p>
                      <w:p w14:paraId="016088DB" w14:textId="77780A34" w:rsidR="00583F05" w:rsidRPr="00092765" w:rsidRDefault="00485247" w:rsidP="00761C6C">
                        <w:pPr>
                          <w:tabs>
                            <w:tab w:val="left" w:pos="709"/>
                          </w:tabs>
                          <w:jc w:val="both"/>
                          <w:rPr>
                            <w:rFonts w:ascii="Times New Roman" w:hAnsi="Times New Roman" w:cs="Times New Roman"/>
                            <w:lang w:val="lv-LV"/>
                          </w:rPr>
                        </w:pPr>
                        <w:r w:rsidRPr="00092765">
                          <w:rPr>
                            <w:rFonts w:ascii="Times New Roman" w:hAnsi="Times New Roman" w:cs="Times New Roman"/>
                            <w:lang w:val="lv-LV"/>
                          </w:rPr>
                          <w:t>Pabalstu ap</w:t>
                        </w:r>
                        <w:r w:rsidR="00C47412" w:rsidRPr="00092765">
                          <w:rPr>
                            <w:rFonts w:ascii="Times New Roman" w:hAnsi="Times New Roman" w:cs="Times New Roman"/>
                            <w:lang w:val="lv-LV"/>
                          </w:rPr>
                          <w:t>ģ</w:t>
                        </w:r>
                        <w:r w:rsidRPr="00092765">
                          <w:rPr>
                            <w:rFonts w:ascii="Times New Roman" w:hAnsi="Times New Roman" w:cs="Times New Roman"/>
                            <w:lang w:val="lv-LV"/>
                          </w:rPr>
                          <w:t xml:space="preserve">ērba iegādei līdz 75 </w:t>
                        </w:r>
                        <w:proofErr w:type="spellStart"/>
                        <w:r w:rsidRPr="00092765">
                          <w:rPr>
                            <w:rFonts w:ascii="Times New Roman" w:hAnsi="Times New Roman" w:cs="Times New Roman"/>
                            <w:i/>
                            <w:lang w:val="lv-LV"/>
                          </w:rPr>
                          <w:t>euro</w:t>
                        </w:r>
                        <w:proofErr w:type="spellEnd"/>
                        <w:r w:rsidRPr="00092765">
                          <w:rPr>
                            <w:rFonts w:ascii="Times New Roman" w:hAnsi="Times New Roman" w:cs="Times New Roman"/>
                            <w:i/>
                            <w:lang w:val="lv-LV"/>
                          </w:rPr>
                          <w:t xml:space="preserve"> </w:t>
                        </w:r>
                        <w:r w:rsidRPr="00092765">
                          <w:rPr>
                            <w:rFonts w:ascii="Times New Roman" w:hAnsi="Times New Roman" w:cs="Times New Roman"/>
                            <w:lang w:val="lv-LV"/>
                          </w:rPr>
                          <w:t>2025.</w:t>
                        </w:r>
                        <w:r w:rsidR="00092765">
                          <w:rPr>
                            <w:rFonts w:ascii="Times New Roman" w:hAnsi="Times New Roman" w:cs="Times New Roman"/>
                            <w:lang w:val="lv-LV"/>
                          </w:rPr>
                          <w:t xml:space="preserve"> </w:t>
                        </w:r>
                        <w:r w:rsidRPr="00092765">
                          <w:rPr>
                            <w:rFonts w:ascii="Times New Roman" w:hAnsi="Times New Roman" w:cs="Times New Roman"/>
                            <w:lang w:val="lv-LV"/>
                          </w:rPr>
                          <w:t>gadā līdz 31.</w:t>
                        </w:r>
                        <w:r w:rsidR="00092765">
                          <w:rPr>
                            <w:rFonts w:ascii="Times New Roman" w:hAnsi="Times New Roman" w:cs="Times New Roman"/>
                            <w:lang w:val="lv-LV"/>
                          </w:rPr>
                          <w:t xml:space="preserve"> </w:t>
                        </w:r>
                        <w:r w:rsidRPr="00092765">
                          <w:rPr>
                            <w:rFonts w:ascii="Times New Roman" w:hAnsi="Times New Roman" w:cs="Times New Roman"/>
                            <w:lang w:val="lv-LV"/>
                          </w:rPr>
                          <w:t>augustam saņēma  46  personas ar invaliditāti 3</w:t>
                        </w:r>
                        <w:r w:rsidR="00761C6C" w:rsidRPr="00092765">
                          <w:rPr>
                            <w:rFonts w:ascii="Times New Roman" w:hAnsi="Times New Roman" w:cs="Times New Roman"/>
                            <w:lang w:val="lv-LV"/>
                          </w:rPr>
                          <w:t xml:space="preserve"> </w:t>
                        </w:r>
                        <w:r w:rsidRPr="00092765">
                          <w:rPr>
                            <w:rFonts w:ascii="Times New Roman" w:hAnsi="Times New Roman" w:cs="Times New Roman"/>
                            <w:lang w:val="lv-LV"/>
                          </w:rPr>
                          <w:t xml:space="preserve">450 </w:t>
                        </w:r>
                        <w:r w:rsidRPr="00092765">
                          <w:rPr>
                            <w:rFonts w:ascii="Times New Roman" w:hAnsi="Times New Roman" w:cs="Times New Roman"/>
                            <w:i/>
                            <w:lang w:val="lv-LV"/>
                          </w:rPr>
                          <w:t xml:space="preserve"> </w:t>
                        </w:r>
                        <w:proofErr w:type="spellStart"/>
                        <w:r w:rsidRPr="00092765">
                          <w:rPr>
                            <w:rFonts w:ascii="Times New Roman" w:hAnsi="Times New Roman" w:cs="Times New Roman"/>
                            <w:i/>
                            <w:lang w:val="lv-LV"/>
                          </w:rPr>
                          <w:t>euro</w:t>
                        </w:r>
                        <w:proofErr w:type="spellEnd"/>
                        <w:r w:rsidRPr="00092765">
                          <w:rPr>
                            <w:rFonts w:ascii="Times New Roman" w:hAnsi="Times New Roman" w:cs="Times New Roman"/>
                            <w:lang w:val="lv-LV"/>
                          </w:rPr>
                          <w:t xml:space="preserve"> apmērā.  </w:t>
                        </w:r>
                      </w:p>
                      <w:p w14:paraId="6F6EE82A" w14:textId="6A3125BD" w:rsidR="00583F05" w:rsidRPr="00092765" w:rsidRDefault="00485247" w:rsidP="002D7CDC">
                        <w:pPr>
                          <w:tabs>
                            <w:tab w:val="left" w:pos="709"/>
                          </w:tabs>
                          <w:jc w:val="both"/>
                          <w:rPr>
                            <w:rFonts w:ascii="Times New Roman" w:hAnsi="Times New Roman" w:cs="Times New Roman"/>
                            <w:lang w:val="lv-LV"/>
                          </w:rPr>
                        </w:pPr>
                        <w:r w:rsidRPr="00092765">
                          <w:rPr>
                            <w:rFonts w:ascii="Times New Roman" w:hAnsi="Times New Roman" w:cs="Times New Roman"/>
                            <w:lang w:val="lv-LV"/>
                          </w:rPr>
                          <w:t>Ja 2026.</w:t>
                        </w:r>
                        <w:r w:rsidR="00092765">
                          <w:rPr>
                            <w:rFonts w:ascii="Times New Roman" w:hAnsi="Times New Roman" w:cs="Times New Roman"/>
                            <w:lang w:val="lv-LV"/>
                          </w:rPr>
                          <w:t xml:space="preserve"> </w:t>
                        </w:r>
                        <w:r w:rsidRPr="00092765">
                          <w:rPr>
                            <w:rFonts w:ascii="Times New Roman" w:hAnsi="Times New Roman" w:cs="Times New Roman"/>
                            <w:lang w:val="lv-LV"/>
                          </w:rPr>
                          <w:t xml:space="preserve">gadā pabalstu piešķirtu vidēji </w:t>
                        </w:r>
                        <w:r w:rsidR="00756D5B" w:rsidRPr="00092765">
                          <w:rPr>
                            <w:rFonts w:ascii="Times New Roman" w:hAnsi="Times New Roman" w:cs="Times New Roman"/>
                            <w:lang w:val="lv-LV"/>
                          </w:rPr>
                          <w:t>69</w:t>
                        </w:r>
                        <w:r w:rsidRPr="00092765">
                          <w:rPr>
                            <w:rFonts w:ascii="Times New Roman" w:hAnsi="Times New Roman" w:cs="Times New Roman"/>
                            <w:lang w:val="lv-LV"/>
                          </w:rPr>
                          <w:t xml:space="preserve"> personām </w:t>
                        </w:r>
                        <w:r w:rsidR="00756D5B" w:rsidRPr="00092765">
                          <w:rPr>
                            <w:rFonts w:ascii="Times New Roman" w:hAnsi="Times New Roman" w:cs="Times New Roman"/>
                            <w:lang w:val="lv-LV"/>
                          </w:rPr>
                          <w:t xml:space="preserve">ar invaliditāti </w:t>
                        </w:r>
                        <w:r w:rsidRPr="00092765">
                          <w:rPr>
                            <w:rFonts w:ascii="Times New Roman" w:hAnsi="Times New Roman" w:cs="Times New Roman"/>
                            <w:lang w:val="lv-LV"/>
                          </w:rPr>
                          <w:t>pēc šobrīd apstiprinātā pabalsta apmēra 75</w:t>
                        </w:r>
                        <w:r w:rsidR="00756D5B" w:rsidRPr="00092765">
                          <w:rPr>
                            <w:rFonts w:ascii="Times New Roman" w:hAnsi="Times New Roman" w:cs="Times New Roman"/>
                            <w:lang w:val="lv-LV"/>
                          </w:rPr>
                          <w:t xml:space="preserve"> </w:t>
                        </w:r>
                        <w:proofErr w:type="spellStart"/>
                        <w:r w:rsidRPr="00092765">
                          <w:rPr>
                            <w:rFonts w:ascii="Times New Roman" w:hAnsi="Times New Roman" w:cs="Times New Roman"/>
                            <w:i/>
                            <w:lang w:val="lv-LV"/>
                          </w:rPr>
                          <w:t>euro</w:t>
                        </w:r>
                        <w:proofErr w:type="spellEnd"/>
                        <w:r w:rsidR="00756D5B" w:rsidRPr="00092765">
                          <w:rPr>
                            <w:rFonts w:ascii="Times New Roman" w:hAnsi="Times New Roman" w:cs="Times New Roman"/>
                            <w:lang w:val="lv-LV"/>
                          </w:rPr>
                          <w:t xml:space="preserve"> gadā</w:t>
                        </w:r>
                        <w:r w:rsidRPr="00092765">
                          <w:rPr>
                            <w:rFonts w:ascii="Times New Roman" w:hAnsi="Times New Roman" w:cs="Times New Roman"/>
                            <w:lang w:val="lv-LV"/>
                          </w:rPr>
                          <w:t xml:space="preserve">, tad pabalsta kopējais apmērs </w:t>
                        </w:r>
                        <w:r w:rsidR="00756D5B" w:rsidRPr="00092765">
                          <w:rPr>
                            <w:rFonts w:ascii="Times New Roman" w:hAnsi="Times New Roman" w:cs="Times New Roman"/>
                            <w:lang w:val="lv-LV"/>
                          </w:rPr>
                          <w:t xml:space="preserve">gadā </w:t>
                        </w:r>
                        <w:r w:rsidRPr="00092765">
                          <w:rPr>
                            <w:rFonts w:ascii="Times New Roman" w:hAnsi="Times New Roman" w:cs="Times New Roman"/>
                            <w:lang w:val="lv-LV"/>
                          </w:rPr>
                          <w:t xml:space="preserve">būtu </w:t>
                        </w:r>
                        <w:r w:rsidR="00756D5B" w:rsidRPr="00092765">
                          <w:rPr>
                            <w:rFonts w:ascii="Times New Roman" w:hAnsi="Times New Roman" w:cs="Times New Roman"/>
                            <w:lang w:val="lv-LV"/>
                          </w:rPr>
                          <w:t xml:space="preserve">5175 </w:t>
                        </w:r>
                        <w:proofErr w:type="spellStart"/>
                        <w:r w:rsidR="00756D5B" w:rsidRPr="00092765">
                          <w:rPr>
                            <w:rFonts w:ascii="Times New Roman" w:hAnsi="Times New Roman" w:cs="Times New Roman"/>
                            <w:i/>
                            <w:lang w:val="lv-LV"/>
                          </w:rPr>
                          <w:t>euro</w:t>
                        </w:r>
                        <w:proofErr w:type="spellEnd"/>
                        <w:r w:rsidRPr="00092765">
                          <w:rPr>
                            <w:rFonts w:ascii="Times New Roman" w:hAnsi="Times New Roman" w:cs="Times New Roman"/>
                            <w:lang w:val="lv-LV"/>
                          </w:rPr>
                          <w:t xml:space="preserve">, bet, ja pabalsta apmērs </w:t>
                        </w:r>
                        <w:r w:rsidR="00756D5B" w:rsidRPr="00092765">
                          <w:rPr>
                            <w:rFonts w:ascii="Times New Roman" w:hAnsi="Times New Roman" w:cs="Times New Roman"/>
                            <w:lang w:val="lv-LV"/>
                          </w:rPr>
                          <w:t>pieaugs līdz</w:t>
                        </w:r>
                        <w:r w:rsidRPr="00092765">
                          <w:rPr>
                            <w:rFonts w:ascii="Times New Roman" w:hAnsi="Times New Roman" w:cs="Times New Roman"/>
                            <w:lang w:val="lv-LV"/>
                          </w:rPr>
                          <w:t xml:space="preserve"> 150,00 </w:t>
                        </w:r>
                        <w:proofErr w:type="spellStart"/>
                        <w:r w:rsidRPr="00092765">
                          <w:rPr>
                            <w:rFonts w:ascii="Times New Roman" w:hAnsi="Times New Roman" w:cs="Times New Roman"/>
                            <w:i/>
                            <w:lang w:val="lv-LV"/>
                          </w:rPr>
                          <w:t>euro</w:t>
                        </w:r>
                        <w:proofErr w:type="spellEnd"/>
                        <w:r w:rsidR="00756D5B" w:rsidRPr="00092765">
                          <w:rPr>
                            <w:rFonts w:ascii="Times New Roman" w:hAnsi="Times New Roman" w:cs="Times New Roman"/>
                            <w:lang w:val="lv-LV"/>
                          </w:rPr>
                          <w:t xml:space="preserve"> gadā</w:t>
                        </w:r>
                        <w:r w:rsidRPr="00092765">
                          <w:rPr>
                            <w:rFonts w:ascii="Times New Roman" w:hAnsi="Times New Roman" w:cs="Times New Roman"/>
                            <w:lang w:val="lv-LV"/>
                          </w:rPr>
                          <w:t xml:space="preserve"> un</w:t>
                        </w:r>
                        <w:r w:rsidR="00756D5B" w:rsidRPr="00092765">
                          <w:rPr>
                            <w:rFonts w:ascii="Times New Roman" w:hAnsi="Times New Roman" w:cs="Times New Roman"/>
                            <w:lang w:val="lv-LV"/>
                          </w:rPr>
                          <w:t xml:space="preserve"> arī</w:t>
                        </w:r>
                        <w:r w:rsidRPr="00092765">
                          <w:rPr>
                            <w:rFonts w:ascii="Times New Roman" w:hAnsi="Times New Roman" w:cs="Times New Roman"/>
                            <w:lang w:val="lv-LV"/>
                          </w:rPr>
                          <w:t xml:space="preserve"> piešķirtu </w:t>
                        </w:r>
                        <w:r w:rsidR="00756D5B" w:rsidRPr="00092765">
                          <w:rPr>
                            <w:rFonts w:ascii="Times New Roman" w:hAnsi="Times New Roman" w:cs="Times New Roman"/>
                            <w:lang w:val="lv-LV"/>
                          </w:rPr>
                          <w:t>vidēji 69</w:t>
                        </w:r>
                        <w:r w:rsidRPr="00092765">
                          <w:rPr>
                            <w:rFonts w:ascii="Times New Roman" w:hAnsi="Times New Roman" w:cs="Times New Roman"/>
                            <w:lang w:val="lv-LV"/>
                          </w:rPr>
                          <w:t xml:space="preserve"> personām</w:t>
                        </w:r>
                        <w:r w:rsidR="00756D5B" w:rsidRPr="00092765">
                          <w:rPr>
                            <w:rFonts w:ascii="Times New Roman" w:hAnsi="Times New Roman" w:cs="Times New Roman"/>
                            <w:lang w:val="lv-LV"/>
                          </w:rPr>
                          <w:t xml:space="preserve"> ar invaliditāti</w:t>
                        </w:r>
                        <w:r w:rsidRPr="00092765">
                          <w:rPr>
                            <w:rFonts w:ascii="Times New Roman" w:hAnsi="Times New Roman" w:cs="Times New Roman"/>
                            <w:lang w:val="lv-LV"/>
                          </w:rPr>
                          <w:t xml:space="preserve">, tad pabalsta kopējais apmērs gadā būtu </w:t>
                        </w:r>
                        <w:r w:rsidR="00761C6C" w:rsidRPr="00092765">
                          <w:rPr>
                            <w:rFonts w:ascii="Times New Roman" w:hAnsi="Times New Roman" w:cs="Times New Roman"/>
                            <w:lang w:val="lv-LV"/>
                          </w:rPr>
                          <w:t>10 350</w:t>
                        </w:r>
                        <w:r w:rsidRPr="00092765">
                          <w:rPr>
                            <w:rFonts w:ascii="Times New Roman" w:hAnsi="Times New Roman" w:cs="Times New Roman"/>
                            <w:lang w:val="lv-LV"/>
                          </w:rPr>
                          <w:t xml:space="preserve"> </w:t>
                        </w:r>
                        <w:proofErr w:type="spellStart"/>
                        <w:r w:rsidRPr="00092765">
                          <w:rPr>
                            <w:rFonts w:ascii="Times New Roman" w:hAnsi="Times New Roman" w:cs="Times New Roman"/>
                            <w:i/>
                            <w:lang w:val="lv-LV"/>
                          </w:rPr>
                          <w:t>euro</w:t>
                        </w:r>
                        <w:proofErr w:type="spellEnd"/>
                        <w:r w:rsidRPr="00092765">
                          <w:rPr>
                            <w:rFonts w:ascii="Times New Roman" w:hAnsi="Times New Roman" w:cs="Times New Roman"/>
                            <w:lang w:val="lv-LV"/>
                          </w:rPr>
                          <w:t xml:space="preserve">, </w:t>
                        </w:r>
                        <w:r w:rsidR="00761C6C" w:rsidRPr="00092765">
                          <w:rPr>
                            <w:rFonts w:ascii="Times New Roman" w:hAnsi="Times New Roman" w:cs="Times New Roman"/>
                            <w:b/>
                            <w:lang w:val="lv-LV"/>
                          </w:rPr>
                          <w:t xml:space="preserve">pabalsta </w:t>
                        </w:r>
                        <w:r w:rsidRPr="00092765">
                          <w:rPr>
                            <w:rFonts w:ascii="Times New Roman" w:hAnsi="Times New Roman" w:cs="Times New Roman"/>
                            <w:b/>
                            <w:lang w:val="lv-LV"/>
                          </w:rPr>
                          <w:t xml:space="preserve">pieaugums gadā būtu </w:t>
                        </w:r>
                        <w:r w:rsidR="00761C6C" w:rsidRPr="00092765">
                          <w:rPr>
                            <w:rFonts w:ascii="Times New Roman" w:hAnsi="Times New Roman" w:cs="Times New Roman"/>
                            <w:b/>
                            <w:lang w:val="lv-LV"/>
                          </w:rPr>
                          <w:t xml:space="preserve">5 175 </w:t>
                        </w:r>
                        <w:proofErr w:type="spellStart"/>
                        <w:r w:rsidRPr="00092765">
                          <w:rPr>
                            <w:rFonts w:ascii="Times New Roman" w:hAnsi="Times New Roman" w:cs="Times New Roman"/>
                            <w:b/>
                            <w:i/>
                            <w:lang w:val="lv-LV"/>
                          </w:rPr>
                          <w:t>euro</w:t>
                        </w:r>
                        <w:proofErr w:type="spellEnd"/>
                        <w:r w:rsidRPr="00092765">
                          <w:rPr>
                            <w:rFonts w:ascii="Times New Roman" w:hAnsi="Times New Roman" w:cs="Times New Roman"/>
                            <w:b/>
                            <w:lang w:val="lv-LV"/>
                          </w:rPr>
                          <w:t>.</w:t>
                        </w:r>
                      </w:p>
                    </w:tc>
                  </w:tr>
                  <w:tr w:rsidR="00092765" w:rsidRPr="00092765" w14:paraId="3D0583B6" w14:textId="77777777" w:rsidTr="008C711A">
                    <w:tc>
                      <w:tcPr>
                        <w:tcW w:w="1150" w:type="pct"/>
                        <w:tcBorders>
                          <w:top w:val="outset" w:sz="6" w:space="0" w:color="414142"/>
                          <w:left w:val="outset" w:sz="6" w:space="0" w:color="414142"/>
                          <w:bottom w:val="outset" w:sz="6" w:space="0" w:color="414142"/>
                          <w:right w:val="outset" w:sz="6" w:space="0" w:color="414142"/>
                        </w:tcBorders>
                        <w:hideMark/>
                      </w:tcPr>
                      <w:p w14:paraId="4334A9F3" w14:textId="77777777" w:rsidR="008C711A" w:rsidRPr="00092765" w:rsidRDefault="00485247" w:rsidP="008C711A">
                        <w:pPr>
                          <w:rPr>
                            <w:rFonts w:ascii="Times New Roman" w:hAnsi="Times New Roman" w:cs="Times New Roman"/>
                            <w:lang w:val="lv-LV"/>
                          </w:rPr>
                        </w:pPr>
                        <w:r w:rsidRPr="00092765">
                          <w:rPr>
                            <w:rFonts w:ascii="Times New Roman" w:hAnsi="Times New Roman" w:cs="Times New Roman"/>
                            <w:lang w:val="lv-LV"/>
                          </w:rPr>
                          <w:t>3. Sociālā ietekme, ietekme uz vidi, iedzīvotāju veselību, uzņēmējdarbības vidi pašvaldības teritorijā, kā arī plānotā regulējuma ietekme uz konkurenci</w:t>
                        </w:r>
                      </w:p>
                    </w:tc>
                    <w:tc>
                      <w:tcPr>
                        <w:tcW w:w="3850" w:type="pct"/>
                        <w:tcBorders>
                          <w:top w:val="outset" w:sz="6" w:space="0" w:color="414142"/>
                          <w:left w:val="outset" w:sz="6" w:space="0" w:color="414142"/>
                          <w:bottom w:val="outset" w:sz="6" w:space="0" w:color="414142"/>
                          <w:right w:val="outset" w:sz="6" w:space="0" w:color="414142"/>
                        </w:tcBorders>
                        <w:hideMark/>
                      </w:tcPr>
                      <w:p w14:paraId="5668A718" w14:textId="50343F62" w:rsidR="00305FFD" w:rsidRPr="00092765" w:rsidRDefault="00485247" w:rsidP="00617174">
                        <w:pPr>
                          <w:spacing w:after="0" w:line="240" w:lineRule="auto"/>
                          <w:jc w:val="both"/>
                          <w:outlineLvl w:val="2"/>
                          <w:rPr>
                            <w:rFonts w:ascii="Times New Roman" w:eastAsia="Times New Roman" w:hAnsi="Times New Roman" w:cs="Times New Roman"/>
                            <w:kern w:val="0"/>
                            <w:lang w:val="lv-LV" w:bidi="bn-IN"/>
                            <w14:ligatures w14:val="none"/>
                          </w:rPr>
                        </w:pPr>
                        <w:r w:rsidRPr="00092765">
                          <w:rPr>
                            <w:rFonts w:ascii="Times New Roman" w:eastAsia="Times New Roman" w:hAnsi="Times New Roman" w:cs="Times New Roman"/>
                            <w:kern w:val="0"/>
                            <w:lang w:val="lv-LV" w:bidi="bn-IN"/>
                            <w14:ligatures w14:val="none"/>
                          </w:rPr>
                          <w:t xml:space="preserve">Sociālā ietekme - </w:t>
                        </w:r>
                        <w:r w:rsidR="004E39FC" w:rsidRPr="00092765">
                          <w:rPr>
                            <w:rFonts w:ascii="Times New Roman" w:eastAsia="Times New Roman" w:hAnsi="Times New Roman" w:cs="Times New Roman"/>
                            <w:kern w:val="0"/>
                            <w:lang w:val="lv-LV" w:bidi="bn-IN"/>
                            <w14:ligatures w14:val="none"/>
                          </w:rPr>
                          <w:t>pabalstu apmēra pieaugums mazina sociālo nevienlīdzību, nodrošinot papildu a</w:t>
                        </w:r>
                        <w:r w:rsidR="0051566B" w:rsidRPr="00092765">
                          <w:rPr>
                            <w:rFonts w:ascii="Times New Roman" w:eastAsia="Times New Roman" w:hAnsi="Times New Roman" w:cs="Times New Roman"/>
                            <w:kern w:val="0"/>
                            <w:lang w:val="lv-LV" w:bidi="bn-IN"/>
                            <w14:ligatures w14:val="none"/>
                          </w:rPr>
                          <w:t>t</w:t>
                        </w:r>
                        <w:r w:rsidR="004E39FC" w:rsidRPr="00092765">
                          <w:rPr>
                            <w:rFonts w:ascii="Times New Roman" w:eastAsia="Times New Roman" w:hAnsi="Times New Roman" w:cs="Times New Roman"/>
                            <w:kern w:val="0"/>
                            <w:lang w:val="lv-LV" w:bidi="bn-IN"/>
                            <w14:ligatures w14:val="none"/>
                          </w:rPr>
                          <w:t>balstu personām ar invaliditāti</w:t>
                        </w:r>
                        <w:r w:rsidRPr="00092765">
                          <w:rPr>
                            <w:rFonts w:ascii="Times New Roman" w:eastAsia="Times New Roman" w:hAnsi="Times New Roman" w:cs="Times New Roman"/>
                            <w:kern w:val="0"/>
                            <w:lang w:val="lv-LV" w:bidi="bn-IN"/>
                            <w14:ligatures w14:val="none"/>
                          </w:rPr>
                          <w:t>, veicina sociālās iek</w:t>
                        </w:r>
                        <w:r w:rsidR="00A80F62" w:rsidRPr="00092765">
                          <w:rPr>
                            <w:rFonts w:ascii="Times New Roman" w:eastAsia="Times New Roman" w:hAnsi="Times New Roman" w:cs="Times New Roman"/>
                            <w:kern w:val="0"/>
                            <w:lang w:val="lv-LV" w:bidi="bn-IN"/>
                            <w14:ligatures w14:val="none"/>
                          </w:rPr>
                          <w:t>ļau</w:t>
                        </w:r>
                        <w:r w:rsidRPr="00092765">
                          <w:rPr>
                            <w:rFonts w:ascii="Times New Roman" w:eastAsia="Times New Roman" w:hAnsi="Times New Roman" w:cs="Times New Roman"/>
                            <w:kern w:val="0"/>
                            <w:lang w:val="lv-LV" w:bidi="bn-IN"/>
                            <w14:ligatures w14:val="none"/>
                          </w:rPr>
                          <w:t>šanas un līdzdalības palielināšanos.</w:t>
                        </w:r>
                      </w:p>
                      <w:p w14:paraId="07DF1911" w14:textId="77777777" w:rsidR="00305FFD" w:rsidRPr="00092765" w:rsidRDefault="00305FFD" w:rsidP="006E64A3">
                        <w:pPr>
                          <w:spacing w:after="0" w:line="240" w:lineRule="auto"/>
                          <w:jc w:val="both"/>
                          <w:rPr>
                            <w:rFonts w:ascii="Times New Roman" w:eastAsia="Times New Roman" w:hAnsi="Times New Roman" w:cs="Times New Roman"/>
                            <w:kern w:val="0"/>
                            <w:lang w:val="lv-LV" w:bidi="bn-IN"/>
                            <w14:ligatures w14:val="none"/>
                          </w:rPr>
                        </w:pPr>
                      </w:p>
                      <w:p w14:paraId="14D15062" w14:textId="679B31B0" w:rsidR="008C711A" w:rsidRPr="00092765" w:rsidRDefault="00485247" w:rsidP="00D11CB9">
                        <w:pPr>
                          <w:spacing w:after="0" w:line="240" w:lineRule="auto"/>
                          <w:jc w:val="both"/>
                          <w:rPr>
                            <w:rFonts w:ascii="Times New Roman" w:eastAsia="Times New Roman" w:hAnsi="Times New Roman" w:cs="Times New Roman"/>
                            <w:kern w:val="0"/>
                            <w:lang w:val="lv-LV" w:bidi="bn-IN"/>
                            <w14:ligatures w14:val="none"/>
                          </w:rPr>
                        </w:pPr>
                        <w:r w:rsidRPr="00092765">
                          <w:rPr>
                            <w:rFonts w:ascii="Times New Roman" w:eastAsia="Times New Roman" w:hAnsi="Times New Roman" w:cs="Times New Roman"/>
                            <w:kern w:val="0"/>
                            <w:lang w:val="lv-LV" w:bidi="bn-IN"/>
                            <w14:ligatures w14:val="none"/>
                          </w:rPr>
                          <w:t>Nav i</w:t>
                        </w:r>
                        <w:r w:rsidR="00305FFD" w:rsidRPr="00092765">
                          <w:rPr>
                            <w:rFonts w:ascii="Times New Roman" w:eastAsia="Times New Roman" w:hAnsi="Times New Roman" w:cs="Times New Roman"/>
                            <w:kern w:val="0"/>
                            <w:lang w:val="lv-LV" w:bidi="bn-IN"/>
                            <w14:ligatures w14:val="none"/>
                          </w:rPr>
                          <w:t>etekme</w:t>
                        </w:r>
                        <w:r w:rsidR="0051566B" w:rsidRPr="00092765">
                          <w:rPr>
                            <w:rFonts w:ascii="Times New Roman" w:eastAsia="Times New Roman" w:hAnsi="Times New Roman" w:cs="Times New Roman"/>
                            <w:kern w:val="0"/>
                            <w:lang w:val="lv-LV" w:bidi="bn-IN"/>
                            <w14:ligatures w14:val="none"/>
                          </w:rPr>
                          <w:t>s</w:t>
                        </w:r>
                        <w:r w:rsidR="00305FFD" w:rsidRPr="00092765">
                          <w:rPr>
                            <w:rFonts w:ascii="Times New Roman" w:eastAsia="Times New Roman" w:hAnsi="Times New Roman" w:cs="Times New Roman"/>
                            <w:kern w:val="0"/>
                            <w:lang w:val="lv-LV" w:bidi="bn-IN"/>
                            <w14:ligatures w14:val="none"/>
                          </w:rPr>
                          <w:t xml:space="preserve"> uz vidi, uzņēmējdarbības vidi pašvaldības teritorijā, uz konkurenci</w:t>
                        </w:r>
                        <w:r w:rsidRPr="00092765">
                          <w:rPr>
                            <w:rFonts w:ascii="Times New Roman" w:eastAsia="Times New Roman" w:hAnsi="Times New Roman" w:cs="Times New Roman"/>
                            <w:kern w:val="0"/>
                            <w:lang w:val="lv-LV" w:bidi="bn-IN"/>
                            <w14:ligatures w14:val="none"/>
                          </w:rPr>
                          <w:t>.</w:t>
                        </w:r>
                      </w:p>
                    </w:tc>
                  </w:tr>
                  <w:tr w:rsidR="00092765" w:rsidRPr="00092765" w14:paraId="6ED9A801" w14:textId="77777777" w:rsidTr="008C711A">
                    <w:tc>
                      <w:tcPr>
                        <w:tcW w:w="1150" w:type="pct"/>
                        <w:tcBorders>
                          <w:top w:val="outset" w:sz="6" w:space="0" w:color="414142"/>
                          <w:left w:val="outset" w:sz="6" w:space="0" w:color="414142"/>
                          <w:bottom w:val="outset" w:sz="6" w:space="0" w:color="414142"/>
                          <w:right w:val="outset" w:sz="6" w:space="0" w:color="414142"/>
                        </w:tcBorders>
                        <w:hideMark/>
                      </w:tcPr>
                      <w:p w14:paraId="179ABB3B" w14:textId="77777777" w:rsidR="008C711A" w:rsidRPr="00092765" w:rsidRDefault="00485247" w:rsidP="008C711A">
                        <w:pPr>
                          <w:rPr>
                            <w:rFonts w:ascii="Times New Roman" w:hAnsi="Times New Roman" w:cs="Times New Roman"/>
                            <w:lang w:val="lv-LV"/>
                          </w:rPr>
                        </w:pPr>
                        <w:r w:rsidRPr="00092765">
                          <w:rPr>
                            <w:rFonts w:ascii="Times New Roman" w:hAnsi="Times New Roman" w:cs="Times New Roman"/>
                            <w:lang w:val="lv-LV"/>
                          </w:rPr>
                          <w:t>4. Ietekme uz administratīvajām procedūrām un to izmaksām</w:t>
                        </w:r>
                      </w:p>
                    </w:tc>
                    <w:tc>
                      <w:tcPr>
                        <w:tcW w:w="3850" w:type="pct"/>
                        <w:tcBorders>
                          <w:top w:val="outset" w:sz="6" w:space="0" w:color="414142"/>
                          <w:left w:val="outset" w:sz="6" w:space="0" w:color="414142"/>
                          <w:bottom w:val="outset" w:sz="6" w:space="0" w:color="414142"/>
                          <w:right w:val="outset" w:sz="6" w:space="0" w:color="414142"/>
                        </w:tcBorders>
                        <w:hideMark/>
                      </w:tcPr>
                      <w:p w14:paraId="260D7F4E" w14:textId="3CC45362" w:rsidR="008C711A" w:rsidRPr="00092765" w:rsidRDefault="00485247" w:rsidP="00B03F98">
                        <w:pPr>
                          <w:jc w:val="both"/>
                          <w:rPr>
                            <w:rFonts w:ascii="Times New Roman" w:hAnsi="Times New Roman" w:cs="Times New Roman"/>
                            <w:lang w:val="lv-LV"/>
                          </w:rPr>
                        </w:pPr>
                        <w:r w:rsidRPr="00092765">
                          <w:rPr>
                            <w:rFonts w:ascii="Times New Roman" w:hAnsi="Times New Roman" w:cs="Times New Roman"/>
                            <w:lang w:val="lv-LV"/>
                          </w:rPr>
                          <w:t>Nav ietekme</w:t>
                        </w:r>
                        <w:r w:rsidR="0051566B" w:rsidRPr="00092765">
                          <w:rPr>
                            <w:rFonts w:ascii="Times New Roman" w:hAnsi="Times New Roman" w:cs="Times New Roman"/>
                            <w:lang w:val="lv-LV"/>
                          </w:rPr>
                          <w:t>s</w:t>
                        </w:r>
                        <w:r w:rsidRPr="00092765">
                          <w:rPr>
                            <w:rFonts w:ascii="Times New Roman" w:hAnsi="Times New Roman" w:cs="Times New Roman"/>
                            <w:lang w:val="lv-LV"/>
                          </w:rPr>
                          <w:t xml:space="preserve"> uz administratīvajām procedūrām un to izmaksām.</w:t>
                        </w:r>
                      </w:p>
                    </w:tc>
                  </w:tr>
                  <w:tr w:rsidR="00092765" w:rsidRPr="00092765" w14:paraId="0441075D" w14:textId="77777777" w:rsidTr="008C711A">
                    <w:tc>
                      <w:tcPr>
                        <w:tcW w:w="1150" w:type="pct"/>
                        <w:tcBorders>
                          <w:top w:val="outset" w:sz="6" w:space="0" w:color="414142"/>
                          <w:left w:val="outset" w:sz="6" w:space="0" w:color="414142"/>
                          <w:bottom w:val="outset" w:sz="6" w:space="0" w:color="414142"/>
                          <w:right w:val="outset" w:sz="6" w:space="0" w:color="414142"/>
                        </w:tcBorders>
                        <w:hideMark/>
                      </w:tcPr>
                      <w:p w14:paraId="2F0F11F2" w14:textId="77777777" w:rsidR="008C711A" w:rsidRPr="00092765" w:rsidRDefault="00485247" w:rsidP="008C711A">
                        <w:pPr>
                          <w:rPr>
                            <w:rFonts w:ascii="Times New Roman" w:hAnsi="Times New Roman" w:cs="Times New Roman"/>
                            <w:lang w:val="lv-LV"/>
                          </w:rPr>
                        </w:pPr>
                        <w:r w:rsidRPr="00092765">
                          <w:rPr>
                            <w:rFonts w:ascii="Times New Roman" w:hAnsi="Times New Roman" w:cs="Times New Roman"/>
                            <w:lang w:val="lv-LV"/>
                          </w:rPr>
                          <w:t>5. Ietekme uz pašvaldības funkcijām un cilvēkresursiem</w:t>
                        </w:r>
                      </w:p>
                    </w:tc>
                    <w:tc>
                      <w:tcPr>
                        <w:tcW w:w="3850" w:type="pct"/>
                        <w:tcBorders>
                          <w:top w:val="outset" w:sz="6" w:space="0" w:color="414142"/>
                          <w:left w:val="outset" w:sz="6" w:space="0" w:color="414142"/>
                          <w:bottom w:val="outset" w:sz="6" w:space="0" w:color="414142"/>
                          <w:right w:val="outset" w:sz="6" w:space="0" w:color="414142"/>
                        </w:tcBorders>
                        <w:hideMark/>
                      </w:tcPr>
                      <w:p w14:paraId="703033D3" w14:textId="52BFAB0C" w:rsidR="008C711A" w:rsidRPr="00092765" w:rsidRDefault="00485247" w:rsidP="00B03F98">
                        <w:pPr>
                          <w:jc w:val="both"/>
                          <w:rPr>
                            <w:rFonts w:ascii="Times New Roman" w:hAnsi="Times New Roman" w:cs="Times New Roman"/>
                            <w:lang w:val="lv-LV"/>
                          </w:rPr>
                        </w:pPr>
                        <w:r w:rsidRPr="00092765">
                          <w:rPr>
                            <w:rFonts w:ascii="Times New Roman" w:hAnsi="Times New Roman" w:cs="Times New Roman"/>
                            <w:lang w:val="lv-LV"/>
                          </w:rPr>
                          <w:t>Nav ietekme</w:t>
                        </w:r>
                        <w:r w:rsidR="0051566B" w:rsidRPr="00092765">
                          <w:rPr>
                            <w:rFonts w:ascii="Times New Roman" w:hAnsi="Times New Roman" w:cs="Times New Roman"/>
                            <w:lang w:val="lv-LV"/>
                          </w:rPr>
                          <w:t>s</w:t>
                        </w:r>
                        <w:r w:rsidRPr="00092765">
                          <w:rPr>
                            <w:rFonts w:ascii="Times New Roman" w:hAnsi="Times New Roman" w:cs="Times New Roman"/>
                            <w:lang w:val="lv-LV"/>
                          </w:rPr>
                          <w:t xml:space="preserve"> uz pašvaldības funkcijām un cilvēkresursiem.</w:t>
                        </w:r>
                      </w:p>
                    </w:tc>
                  </w:tr>
                  <w:tr w:rsidR="00092765" w:rsidRPr="00092765" w14:paraId="0A338E5B" w14:textId="77777777" w:rsidTr="008C711A">
                    <w:tc>
                      <w:tcPr>
                        <w:tcW w:w="1150" w:type="pct"/>
                        <w:tcBorders>
                          <w:top w:val="outset" w:sz="6" w:space="0" w:color="414142"/>
                          <w:left w:val="outset" w:sz="6" w:space="0" w:color="414142"/>
                          <w:bottom w:val="outset" w:sz="6" w:space="0" w:color="414142"/>
                          <w:right w:val="outset" w:sz="6" w:space="0" w:color="414142"/>
                        </w:tcBorders>
                        <w:hideMark/>
                      </w:tcPr>
                      <w:p w14:paraId="4DC428DE" w14:textId="77777777" w:rsidR="008C711A" w:rsidRPr="00092765" w:rsidRDefault="00485247" w:rsidP="008C711A">
                        <w:pPr>
                          <w:rPr>
                            <w:rFonts w:ascii="Times New Roman" w:hAnsi="Times New Roman" w:cs="Times New Roman"/>
                            <w:lang w:val="lv-LV"/>
                          </w:rPr>
                        </w:pPr>
                        <w:r w:rsidRPr="00092765">
                          <w:rPr>
                            <w:rFonts w:ascii="Times New Roman" w:hAnsi="Times New Roman" w:cs="Times New Roman"/>
                            <w:lang w:val="lv-LV"/>
                          </w:rPr>
                          <w:t>6. Informācija par izpildes nodrošināšanu</w:t>
                        </w:r>
                      </w:p>
                    </w:tc>
                    <w:tc>
                      <w:tcPr>
                        <w:tcW w:w="3850" w:type="pct"/>
                        <w:tcBorders>
                          <w:top w:val="outset" w:sz="6" w:space="0" w:color="414142"/>
                          <w:left w:val="outset" w:sz="6" w:space="0" w:color="414142"/>
                          <w:bottom w:val="outset" w:sz="6" w:space="0" w:color="414142"/>
                          <w:right w:val="outset" w:sz="6" w:space="0" w:color="414142"/>
                        </w:tcBorders>
                        <w:hideMark/>
                      </w:tcPr>
                      <w:p w14:paraId="79609B52" w14:textId="0B6BBDB5" w:rsidR="008C711A" w:rsidRPr="00092765" w:rsidRDefault="00485247" w:rsidP="00B03F98">
                        <w:pPr>
                          <w:jc w:val="both"/>
                          <w:rPr>
                            <w:rFonts w:ascii="Times New Roman" w:hAnsi="Times New Roman" w:cs="Times New Roman"/>
                            <w:lang w:val="lv-LV"/>
                          </w:rPr>
                        </w:pPr>
                        <w:r w:rsidRPr="00092765">
                          <w:rPr>
                            <w:rFonts w:ascii="Times New Roman" w:hAnsi="Times New Roman" w:cs="Times New Roman"/>
                            <w:lang w:val="lv-LV"/>
                          </w:rPr>
                          <w:t xml:space="preserve">Saistošo noteikumu projekta izpildi nodrošina Olaines novada pašvaldības aģentūra </w:t>
                        </w:r>
                        <w:r w:rsidR="00092765">
                          <w:rPr>
                            <w:rFonts w:ascii="Times New Roman" w:hAnsi="Times New Roman" w:cs="Times New Roman"/>
                            <w:lang w:val="lv-LV"/>
                          </w:rPr>
                          <w:t>“</w:t>
                        </w:r>
                        <w:r w:rsidRPr="00092765">
                          <w:rPr>
                            <w:rFonts w:ascii="Times New Roman" w:hAnsi="Times New Roman" w:cs="Times New Roman"/>
                            <w:lang w:val="lv-LV"/>
                          </w:rPr>
                          <w:t>Olaines sociālais dienests</w:t>
                        </w:r>
                        <w:r w:rsidR="00092765">
                          <w:rPr>
                            <w:rFonts w:ascii="Times New Roman" w:hAnsi="Times New Roman" w:cs="Times New Roman"/>
                            <w:lang w:val="lv-LV"/>
                          </w:rPr>
                          <w:t>”</w:t>
                        </w:r>
                        <w:r w:rsidRPr="00092765">
                          <w:rPr>
                            <w:rFonts w:ascii="Times New Roman" w:hAnsi="Times New Roman" w:cs="Times New Roman"/>
                            <w:lang w:val="lv-LV"/>
                          </w:rPr>
                          <w:t>.</w:t>
                        </w:r>
                      </w:p>
                    </w:tc>
                  </w:tr>
                  <w:tr w:rsidR="00092765" w:rsidRPr="00092765" w14:paraId="740195A8" w14:textId="77777777" w:rsidTr="008C711A">
                    <w:tc>
                      <w:tcPr>
                        <w:tcW w:w="1150" w:type="pct"/>
                        <w:tcBorders>
                          <w:top w:val="outset" w:sz="6" w:space="0" w:color="414142"/>
                          <w:left w:val="outset" w:sz="6" w:space="0" w:color="414142"/>
                          <w:bottom w:val="outset" w:sz="6" w:space="0" w:color="414142"/>
                          <w:right w:val="outset" w:sz="6" w:space="0" w:color="414142"/>
                        </w:tcBorders>
                        <w:hideMark/>
                      </w:tcPr>
                      <w:p w14:paraId="76E8EC62" w14:textId="77777777" w:rsidR="008C711A" w:rsidRPr="00092765" w:rsidRDefault="00485247" w:rsidP="008C711A">
                        <w:pPr>
                          <w:rPr>
                            <w:rFonts w:ascii="Times New Roman" w:hAnsi="Times New Roman" w:cs="Times New Roman"/>
                            <w:lang w:val="lv-LV"/>
                          </w:rPr>
                        </w:pPr>
                        <w:r w:rsidRPr="00092765">
                          <w:rPr>
                            <w:rFonts w:ascii="Times New Roman" w:hAnsi="Times New Roman" w:cs="Times New Roman"/>
                            <w:lang w:val="lv-LV"/>
                          </w:rPr>
                          <w:t>7. Prasību un izmaksu samērīgums pret ieguvumiem, ko sniedz mērķa sasniegšana</w:t>
                        </w:r>
                      </w:p>
                    </w:tc>
                    <w:tc>
                      <w:tcPr>
                        <w:tcW w:w="3850" w:type="pct"/>
                        <w:tcBorders>
                          <w:top w:val="outset" w:sz="6" w:space="0" w:color="414142"/>
                          <w:left w:val="outset" w:sz="6" w:space="0" w:color="414142"/>
                          <w:bottom w:val="outset" w:sz="6" w:space="0" w:color="414142"/>
                          <w:right w:val="outset" w:sz="6" w:space="0" w:color="414142"/>
                        </w:tcBorders>
                        <w:hideMark/>
                      </w:tcPr>
                      <w:p w14:paraId="60C155B3" w14:textId="77777777" w:rsidR="008C711A" w:rsidRPr="00092765" w:rsidRDefault="00485247" w:rsidP="00B03F98">
                        <w:pPr>
                          <w:jc w:val="both"/>
                          <w:rPr>
                            <w:rFonts w:ascii="Times New Roman" w:hAnsi="Times New Roman" w:cs="Times New Roman"/>
                            <w:lang w:val="lv-LV"/>
                          </w:rPr>
                        </w:pPr>
                        <w:r w:rsidRPr="00092765">
                          <w:rPr>
                            <w:rFonts w:ascii="Times New Roman" w:hAnsi="Times New Roman" w:cs="Times New Roman"/>
                            <w:lang w:val="lv-LV"/>
                          </w:rPr>
                          <w:t>Saistošo noteikumu projekts ir izstrādāts iecerētā mērķa sasniegšanas nodrošināšanai.</w:t>
                        </w:r>
                      </w:p>
                    </w:tc>
                  </w:tr>
                  <w:tr w:rsidR="00092765" w:rsidRPr="00092765" w14:paraId="7E54A4F7" w14:textId="77777777" w:rsidTr="008C711A">
                    <w:tc>
                      <w:tcPr>
                        <w:tcW w:w="1150" w:type="pct"/>
                        <w:tcBorders>
                          <w:top w:val="outset" w:sz="6" w:space="0" w:color="414142"/>
                          <w:left w:val="outset" w:sz="6" w:space="0" w:color="414142"/>
                          <w:bottom w:val="outset" w:sz="6" w:space="0" w:color="414142"/>
                          <w:right w:val="outset" w:sz="6" w:space="0" w:color="414142"/>
                        </w:tcBorders>
                        <w:hideMark/>
                      </w:tcPr>
                      <w:p w14:paraId="7BD741DE" w14:textId="77777777" w:rsidR="008C711A" w:rsidRPr="00092765" w:rsidRDefault="00485247" w:rsidP="008C711A">
                        <w:pPr>
                          <w:rPr>
                            <w:rFonts w:ascii="Times New Roman" w:hAnsi="Times New Roman" w:cs="Times New Roman"/>
                            <w:lang w:val="lv-LV"/>
                          </w:rPr>
                        </w:pPr>
                        <w:r w:rsidRPr="00092765">
                          <w:rPr>
                            <w:rFonts w:ascii="Times New Roman" w:hAnsi="Times New Roman" w:cs="Times New Roman"/>
                            <w:lang w:val="lv-LV"/>
                          </w:rPr>
                          <w:t>8. Izstrādes gaitā veiktās konsultācijas ar privātpersonām un institūcijām</w:t>
                        </w:r>
                      </w:p>
                    </w:tc>
                    <w:tc>
                      <w:tcPr>
                        <w:tcW w:w="3850" w:type="pct"/>
                        <w:tcBorders>
                          <w:top w:val="outset" w:sz="6" w:space="0" w:color="414142"/>
                          <w:left w:val="outset" w:sz="6" w:space="0" w:color="414142"/>
                          <w:bottom w:val="outset" w:sz="6" w:space="0" w:color="414142"/>
                          <w:right w:val="outset" w:sz="6" w:space="0" w:color="414142"/>
                        </w:tcBorders>
                        <w:hideMark/>
                      </w:tcPr>
                      <w:p w14:paraId="0C06DAF6" w14:textId="77777777" w:rsidR="008C711A" w:rsidRPr="00092765" w:rsidRDefault="00485247" w:rsidP="000A0901">
                        <w:pPr>
                          <w:spacing w:line="240" w:lineRule="auto"/>
                          <w:jc w:val="both"/>
                          <w:rPr>
                            <w:rFonts w:ascii="Times New Roman" w:hAnsi="Times New Roman" w:cs="Times New Roman"/>
                            <w:lang w:val="lv-LV"/>
                          </w:rPr>
                        </w:pPr>
                        <w:r w:rsidRPr="00092765">
                          <w:rPr>
                            <w:rFonts w:ascii="Times New Roman" w:hAnsi="Times New Roman" w:cs="Times New Roman"/>
                            <w:lang w:val="lv-LV"/>
                          </w:rPr>
                          <w:t>Saistošo noteikumu projekts no 202</w:t>
                        </w:r>
                        <w:r w:rsidR="00B03F98" w:rsidRPr="00092765">
                          <w:rPr>
                            <w:rFonts w:ascii="Times New Roman" w:hAnsi="Times New Roman" w:cs="Times New Roman"/>
                            <w:lang w:val="lv-LV"/>
                          </w:rPr>
                          <w:t>__.</w:t>
                        </w:r>
                        <w:r w:rsidRPr="00092765">
                          <w:rPr>
                            <w:rFonts w:ascii="Times New Roman" w:hAnsi="Times New Roman" w:cs="Times New Roman"/>
                            <w:lang w:val="lv-LV"/>
                          </w:rPr>
                          <w:t xml:space="preserve">gada </w:t>
                        </w:r>
                        <w:r w:rsidR="00B03F98" w:rsidRPr="00092765">
                          <w:rPr>
                            <w:rFonts w:ascii="Times New Roman" w:hAnsi="Times New Roman" w:cs="Times New Roman"/>
                            <w:lang w:val="lv-LV"/>
                          </w:rPr>
                          <w:t>__</w:t>
                        </w:r>
                        <w:r w:rsidRPr="00092765">
                          <w:rPr>
                            <w:rFonts w:ascii="Times New Roman" w:hAnsi="Times New Roman" w:cs="Times New Roman"/>
                            <w:lang w:val="lv-LV"/>
                          </w:rPr>
                          <w:t xml:space="preserve">. </w:t>
                        </w:r>
                        <w:r w:rsidR="00B03F98" w:rsidRPr="00092765">
                          <w:rPr>
                            <w:rFonts w:ascii="Times New Roman" w:hAnsi="Times New Roman" w:cs="Times New Roman"/>
                            <w:lang w:val="lv-LV"/>
                          </w:rPr>
                          <w:t>_______ līdz 202__.gada __</w:t>
                        </w:r>
                        <w:r w:rsidRPr="00092765">
                          <w:rPr>
                            <w:rFonts w:ascii="Times New Roman" w:hAnsi="Times New Roman" w:cs="Times New Roman"/>
                            <w:lang w:val="lv-LV"/>
                          </w:rPr>
                          <w:t>.</w:t>
                        </w:r>
                        <w:r w:rsidR="00B03F98" w:rsidRPr="00092765">
                          <w:rPr>
                            <w:rFonts w:ascii="Times New Roman" w:hAnsi="Times New Roman" w:cs="Times New Roman"/>
                            <w:lang w:val="lv-LV"/>
                          </w:rPr>
                          <w:t>______</w:t>
                        </w:r>
                        <w:r w:rsidRPr="00092765">
                          <w:rPr>
                            <w:rFonts w:ascii="Times New Roman" w:hAnsi="Times New Roman" w:cs="Times New Roman"/>
                            <w:lang w:val="lv-LV"/>
                          </w:rPr>
                          <w:t xml:space="preserve"> publicēts pašvaldības tīmekļvietnē sabiedrības viedokļa noskaidrošanai.</w:t>
                        </w:r>
                      </w:p>
                      <w:p w14:paraId="7E0AC5D6" w14:textId="77777777" w:rsidR="008C711A" w:rsidRPr="00092765" w:rsidRDefault="00485247" w:rsidP="000A0901">
                        <w:pPr>
                          <w:pStyle w:val="NormalWeb"/>
                          <w:rPr>
                            <w:lang w:val="lv-LV"/>
                          </w:rPr>
                        </w:pPr>
                        <w:r w:rsidRPr="00092765">
                          <w:rPr>
                            <w:lang w:val="lv-LV"/>
                          </w:rPr>
                          <w:t xml:space="preserve">Par saistošo noteikumu projektu pašvaldībā </w:t>
                        </w:r>
                        <w:r w:rsidR="00B03F98" w:rsidRPr="00092765">
                          <w:rPr>
                            <w:lang w:val="lv-LV"/>
                          </w:rPr>
                          <w:t>_________________</w:t>
                        </w:r>
                        <w:r w:rsidRPr="00092765">
                          <w:rPr>
                            <w:lang w:val="lv-LV"/>
                          </w:rPr>
                          <w:t>saņemti priekšlikumi un ierosinājumi.</w:t>
                        </w:r>
                      </w:p>
                    </w:tc>
                  </w:tr>
                </w:tbl>
                <w:p w14:paraId="0E7115E8" w14:textId="77777777" w:rsidR="008C711A" w:rsidRPr="00092765" w:rsidRDefault="00150E2F" w:rsidP="00092765">
                  <w:pPr>
                    <w:pStyle w:val="likparaksts"/>
                    <w:tabs>
                      <w:tab w:val="left" w:pos="5475"/>
                    </w:tabs>
                    <w:spacing w:line="293" w:lineRule="atLeast"/>
                    <w:jc w:val="both"/>
                  </w:pPr>
                  <w:r w:rsidRPr="00092765">
                    <w:t xml:space="preserve">Domes priekšsēdētājs                                                                                             </w:t>
                  </w:r>
                  <w:proofErr w:type="spellStart"/>
                  <w:r w:rsidRPr="00092765">
                    <w:t>A.Bergs</w:t>
                  </w:r>
                  <w:proofErr w:type="spellEnd"/>
                </w:p>
                <w:p w14:paraId="10498C3F" w14:textId="097E4BAF" w:rsidR="00150E2F" w:rsidRPr="00092765" w:rsidRDefault="00150E2F" w:rsidP="00150E2F">
                  <w:pPr>
                    <w:pStyle w:val="likparaksts"/>
                    <w:tabs>
                      <w:tab w:val="left" w:pos="5475"/>
                    </w:tabs>
                    <w:spacing w:line="293" w:lineRule="atLeast"/>
                    <w:ind w:firstLine="300"/>
                  </w:pPr>
                </w:p>
              </w:tc>
              <w:tc>
                <w:tcPr>
                  <w:tcW w:w="450" w:type="dxa"/>
                  <w:shd w:val="clear" w:color="auto" w:fill="FFFFFF"/>
                  <w:vAlign w:val="center"/>
                  <w:hideMark/>
                </w:tcPr>
                <w:p w14:paraId="709611BE" w14:textId="77777777" w:rsidR="008C711A" w:rsidRPr="00092765" w:rsidRDefault="008C711A" w:rsidP="008C711A">
                  <w:pPr>
                    <w:rPr>
                      <w:rFonts w:ascii="Times New Roman" w:hAnsi="Times New Roman" w:cs="Times New Roman"/>
                      <w:lang w:val="lv-LV"/>
                    </w:rPr>
                  </w:pPr>
                </w:p>
                <w:p w14:paraId="4833A374" w14:textId="77777777" w:rsidR="008C711A" w:rsidRPr="00092765" w:rsidRDefault="00485247" w:rsidP="008C711A">
                  <w:pPr>
                    <w:rPr>
                      <w:rFonts w:ascii="Times New Roman" w:hAnsi="Times New Roman" w:cs="Times New Roman"/>
                      <w:lang w:val="lv-LV"/>
                    </w:rPr>
                  </w:pPr>
                  <w:r w:rsidRPr="00092765">
                    <w:rPr>
                      <w:rFonts w:ascii="Times New Roman" w:hAnsi="Times New Roman" w:cs="Times New Roman"/>
                      <w:lang w:val="lv-LV"/>
                    </w:rPr>
                    <w:t> </w:t>
                  </w:r>
                </w:p>
              </w:tc>
            </w:tr>
          </w:tbl>
          <w:p w14:paraId="5F395433" w14:textId="77777777" w:rsidR="00012F84" w:rsidRPr="00EF3B81" w:rsidRDefault="00012F84" w:rsidP="00E439AF">
            <w:pPr>
              <w:spacing w:before="100" w:beforeAutospacing="1" w:after="100" w:afterAutospacing="1" w:line="293" w:lineRule="atLeast"/>
              <w:jc w:val="right"/>
              <w:rPr>
                <w:rFonts w:ascii="Times New Roman" w:eastAsia="Times New Roman" w:hAnsi="Times New Roman" w:cs="Times New Roman"/>
                <w:color w:val="414142"/>
                <w:kern w:val="0"/>
                <w:lang w:val="lv-LV" w:bidi="bn-IN"/>
                <w14:ligatures w14:val="none"/>
              </w:rPr>
            </w:pPr>
          </w:p>
          <w:p w14:paraId="35600704" w14:textId="77777777" w:rsidR="00012F84" w:rsidRPr="00EF3B81" w:rsidRDefault="00012F84" w:rsidP="00E439AF">
            <w:pPr>
              <w:spacing w:before="100" w:beforeAutospacing="1" w:after="100" w:afterAutospacing="1" w:line="293" w:lineRule="atLeast"/>
              <w:jc w:val="right"/>
              <w:rPr>
                <w:rFonts w:ascii="Times New Roman" w:eastAsia="Times New Roman" w:hAnsi="Times New Roman" w:cs="Times New Roman"/>
                <w:color w:val="414142"/>
                <w:kern w:val="0"/>
                <w:lang w:val="lv-LV" w:bidi="bn-IN"/>
                <w14:ligatures w14:val="none"/>
              </w:rPr>
            </w:pPr>
          </w:p>
          <w:p w14:paraId="3FF9E770" w14:textId="77777777" w:rsidR="00012F84" w:rsidRPr="00EF3B81" w:rsidRDefault="00012F84" w:rsidP="00E439AF">
            <w:pPr>
              <w:spacing w:before="100" w:beforeAutospacing="1" w:after="100" w:afterAutospacing="1" w:line="293" w:lineRule="atLeast"/>
              <w:jc w:val="right"/>
              <w:rPr>
                <w:rFonts w:ascii="Times New Roman" w:eastAsia="Times New Roman" w:hAnsi="Times New Roman" w:cs="Times New Roman"/>
                <w:color w:val="414142"/>
                <w:kern w:val="0"/>
                <w:lang w:val="lv-LV" w:bidi="bn-IN"/>
                <w14:ligatures w14:val="none"/>
              </w:rPr>
            </w:pPr>
          </w:p>
          <w:p w14:paraId="71309C5C" w14:textId="77777777" w:rsidR="00790343" w:rsidRPr="00EF3B81" w:rsidRDefault="00790343" w:rsidP="00790343">
            <w:pPr>
              <w:spacing w:before="100" w:beforeAutospacing="1" w:after="100" w:afterAutospacing="1" w:line="293" w:lineRule="atLeast"/>
              <w:ind w:firstLine="300"/>
              <w:jc w:val="right"/>
              <w:rPr>
                <w:rFonts w:ascii="Times New Roman" w:eastAsia="Times New Roman" w:hAnsi="Times New Roman" w:cs="Times New Roman"/>
                <w:color w:val="414142"/>
                <w:kern w:val="0"/>
                <w:lang w:val="lv-LV" w:bidi="bn-IN"/>
                <w14:ligatures w14:val="none"/>
              </w:rPr>
            </w:pPr>
          </w:p>
        </w:tc>
        <w:tc>
          <w:tcPr>
            <w:tcW w:w="26" w:type="dxa"/>
            <w:shd w:val="clear" w:color="auto" w:fill="FFFFFF"/>
            <w:vAlign w:val="center"/>
            <w:hideMark/>
          </w:tcPr>
          <w:p w14:paraId="70EB6C1B" w14:textId="77777777" w:rsidR="00666F32" w:rsidRPr="00EF3B81" w:rsidRDefault="00666F32" w:rsidP="00790343">
            <w:pPr>
              <w:spacing w:after="0" w:line="240" w:lineRule="auto"/>
              <w:rPr>
                <w:rFonts w:ascii="Times New Roman" w:eastAsia="Times New Roman" w:hAnsi="Times New Roman" w:cs="Times New Roman"/>
                <w:color w:val="000000"/>
                <w:kern w:val="0"/>
                <w:lang w:val="lv-LV" w:bidi="bn-IN"/>
                <w14:ligatures w14:val="none"/>
              </w:rPr>
            </w:pPr>
          </w:p>
          <w:p w14:paraId="129F3D39" w14:textId="77777777" w:rsidR="00790343" w:rsidRPr="00EF3B81" w:rsidRDefault="00485247" w:rsidP="00790343">
            <w:pPr>
              <w:spacing w:after="0" w:line="240" w:lineRule="auto"/>
              <w:rPr>
                <w:rFonts w:ascii="Times New Roman" w:eastAsia="Times New Roman" w:hAnsi="Times New Roman" w:cs="Times New Roman"/>
                <w:color w:val="000000"/>
                <w:kern w:val="0"/>
                <w:lang w:val="lv-LV" w:bidi="bn-IN"/>
                <w14:ligatures w14:val="none"/>
              </w:rPr>
            </w:pPr>
            <w:r w:rsidRPr="00EF3B81">
              <w:rPr>
                <w:rFonts w:ascii="Times New Roman" w:eastAsia="Times New Roman" w:hAnsi="Times New Roman" w:cs="Times New Roman"/>
                <w:color w:val="000000"/>
                <w:kern w:val="0"/>
                <w:lang w:val="lv-LV" w:bidi="bn-IN"/>
                <w14:ligatures w14:val="none"/>
              </w:rPr>
              <w:t> </w:t>
            </w:r>
          </w:p>
        </w:tc>
      </w:tr>
      <w:tr w:rsidR="00210CE5" w14:paraId="39AE0E95" w14:textId="77777777" w:rsidTr="00325F9C">
        <w:trPr>
          <w:tblCellSpacing w:w="0" w:type="dxa"/>
        </w:trPr>
        <w:tc>
          <w:tcPr>
            <w:tcW w:w="9923" w:type="dxa"/>
            <w:shd w:val="clear" w:color="auto" w:fill="FFFFFF"/>
          </w:tcPr>
          <w:p w14:paraId="63FC0FA0" w14:textId="77777777" w:rsidR="00E439AF" w:rsidRPr="00C630AD" w:rsidRDefault="00E439AF" w:rsidP="000C7C09">
            <w:pPr>
              <w:spacing w:before="100" w:beforeAutospacing="1" w:after="100" w:afterAutospacing="1" w:line="240" w:lineRule="auto"/>
              <w:jc w:val="both"/>
              <w:outlineLvl w:val="2"/>
              <w:rPr>
                <w:rFonts w:ascii="Times New Roman" w:eastAsia="Times New Roman" w:hAnsi="Times New Roman" w:cs="Times New Roman"/>
                <w:b/>
                <w:bCs/>
                <w:color w:val="414142"/>
                <w:kern w:val="0"/>
                <w:lang w:val="lv-LV" w:bidi="bn-IN"/>
                <w14:ligatures w14:val="none"/>
              </w:rPr>
            </w:pPr>
          </w:p>
        </w:tc>
        <w:tc>
          <w:tcPr>
            <w:tcW w:w="26" w:type="dxa"/>
            <w:shd w:val="clear" w:color="auto" w:fill="FFFFFF"/>
            <w:vAlign w:val="center"/>
          </w:tcPr>
          <w:p w14:paraId="57F05307" w14:textId="77777777" w:rsidR="00E439AF" w:rsidRPr="00BC3C38" w:rsidRDefault="00E439AF" w:rsidP="00790343">
            <w:pPr>
              <w:spacing w:after="0" w:line="240" w:lineRule="auto"/>
              <w:rPr>
                <w:rFonts w:ascii="Times New Roman" w:eastAsia="Times New Roman" w:hAnsi="Times New Roman" w:cs="Times New Roman"/>
                <w:color w:val="000000"/>
                <w:kern w:val="0"/>
                <w:lang w:val="pt-PT" w:bidi="bn-IN"/>
                <w14:ligatures w14:val="none"/>
              </w:rPr>
            </w:pPr>
          </w:p>
        </w:tc>
      </w:tr>
    </w:tbl>
    <w:p w14:paraId="65723834" w14:textId="77777777" w:rsidR="000C4D83" w:rsidRPr="00AE55BB" w:rsidRDefault="000C4D83" w:rsidP="00AE55BB">
      <w:pPr>
        <w:spacing w:after="0" w:line="240" w:lineRule="auto"/>
        <w:rPr>
          <w:rFonts w:ascii="Times New Roman" w:hAnsi="Times New Roman" w:cs="Times New Roman"/>
          <w:lang w:val="pt-PT"/>
        </w:rPr>
      </w:pPr>
    </w:p>
    <w:sectPr w:rsidR="000C4D83" w:rsidRPr="00AE55BB" w:rsidSect="00150E2F">
      <w:footerReference w:type="default" r:id="rId7"/>
      <w:footerReference w:type="first" r:id="rId8"/>
      <w:pgSz w:w="12240" w:h="15840"/>
      <w:pgMar w:top="1134" w:right="851" w:bottom="1560" w:left="1701" w:header="720" w:footer="1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E120E" w14:textId="77777777" w:rsidR="009A181C" w:rsidRDefault="009A181C">
      <w:pPr>
        <w:spacing w:after="0" w:line="240" w:lineRule="auto"/>
      </w:pPr>
      <w:r>
        <w:separator/>
      </w:r>
    </w:p>
  </w:endnote>
  <w:endnote w:type="continuationSeparator" w:id="0">
    <w:p w14:paraId="5EF1205D" w14:textId="77777777" w:rsidR="009A181C" w:rsidRDefault="009A1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440775"/>
      <w:docPartObj>
        <w:docPartGallery w:val="Page Numbers (Bottom of Page)"/>
        <w:docPartUnique/>
      </w:docPartObj>
    </w:sdtPr>
    <w:sdtEndPr>
      <w:rPr>
        <w:noProof/>
      </w:rPr>
    </w:sdtEndPr>
    <w:sdtContent>
      <w:p w14:paraId="07C7FD98" w14:textId="77777777" w:rsidR="00F40BEA" w:rsidRDefault="00485247">
        <w:pPr>
          <w:pStyle w:val="Footer"/>
          <w:jc w:val="center"/>
        </w:pPr>
        <w:r>
          <w:fldChar w:fldCharType="begin"/>
        </w:r>
        <w:r>
          <w:instrText xml:space="preserve"> PAGE   \* MERGEFORMAT </w:instrText>
        </w:r>
        <w:r>
          <w:fldChar w:fldCharType="separate"/>
        </w:r>
        <w:r w:rsidR="00D05040">
          <w:rPr>
            <w:noProof/>
          </w:rPr>
          <w:t>6</w:t>
        </w:r>
        <w:r>
          <w:rPr>
            <w:noProof/>
          </w:rPr>
          <w:fldChar w:fldCharType="end"/>
        </w:r>
      </w:p>
    </w:sdtContent>
  </w:sdt>
  <w:p w14:paraId="1E586F63" w14:textId="77777777" w:rsidR="00F40BEA" w:rsidRDefault="00F40BEA">
    <w:pPr>
      <w:pStyle w:val="Footer"/>
    </w:pPr>
  </w:p>
  <w:p w14:paraId="41B5E129" w14:textId="77777777" w:rsidR="00F40BEA" w:rsidRDefault="00F40BEA">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8E94" w14:textId="77777777" w:rsidR="00F40BEA" w:rsidRDefault="00485247">
    <w:pPr>
      <w:jc w:val="center"/>
    </w:pPr>
    <w:proofErr w:type="spellStart"/>
    <w:r>
      <w:rPr>
        <w:rFonts w:ascii="Calibri" w:eastAsia="Calibri" w:hAnsi="Calibri" w:cs="Calibri"/>
      </w:rPr>
      <w:t>Šis</w:t>
    </w:r>
    <w:proofErr w:type="spellEnd"/>
    <w:r>
      <w:rPr>
        <w:rFonts w:ascii="Calibri" w:eastAsia="Calibri" w:hAnsi="Calibri" w:cs="Calibri"/>
      </w:rPr>
      <w:t xml:space="preserve"> </w:t>
    </w:r>
    <w:proofErr w:type="spellStart"/>
    <w:r>
      <w:rPr>
        <w:rFonts w:ascii="Calibri" w:eastAsia="Calibri" w:hAnsi="Calibri" w:cs="Calibri"/>
      </w:rPr>
      <w:t>dokuments</w:t>
    </w:r>
    <w:proofErr w:type="spellEnd"/>
    <w:r>
      <w:rPr>
        <w:rFonts w:ascii="Calibri" w:eastAsia="Calibri" w:hAnsi="Calibri" w:cs="Calibri"/>
      </w:rPr>
      <w:t xml:space="preserve"> </w:t>
    </w:r>
    <w:proofErr w:type="spellStart"/>
    <w:r>
      <w:rPr>
        <w:rFonts w:ascii="Calibri" w:eastAsia="Calibri" w:hAnsi="Calibri" w:cs="Calibri"/>
      </w:rPr>
      <w:t>ir</w:t>
    </w:r>
    <w:proofErr w:type="spellEnd"/>
    <w:r>
      <w:rPr>
        <w:rFonts w:ascii="Calibri" w:eastAsia="Calibri" w:hAnsi="Calibri" w:cs="Calibri"/>
      </w:rPr>
      <w:t xml:space="preserve"> </w:t>
    </w:r>
    <w:proofErr w:type="spellStart"/>
    <w:r>
      <w:rPr>
        <w:rFonts w:ascii="Calibri" w:eastAsia="Calibri" w:hAnsi="Calibri" w:cs="Calibri"/>
      </w:rPr>
      <w:t>parakstīts</w:t>
    </w:r>
    <w:proofErr w:type="spellEnd"/>
    <w:r>
      <w:rPr>
        <w:rFonts w:ascii="Calibri" w:eastAsia="Calibri" w:hAnsi="Calibri" w:cs="Calibri"/>
      </w:rPr>
      <w:t xml:space="preserve"> </w:t>
    </w:r>
    <w:proofErr w:type="spellStart"/>
    <w:r>
      <w:rPr>
        <w:rFonts w:ascii="Calibri" w:eastAsia="Calibri" w:hAnsi="Calibri" w:cs="Calibri"/>
      </w:rPr>
      <w:t>ar</w:t>
    </w:r>
    <w:proofErr w:type="spellEnd"/>
    <w:r>
      <w:rPr>
        <w:rFonts w:ascii="Calibri" w:eastAsia="Calibri" w:hAnsi="Calibri" w:cs="Calibri"/>
      </w:rPr>
      <w:t xml:space="preserve"> </w:t>
    </w:r>
    <w:proofErr w:type="spellStart"/>
    <w:r>
      <w:rPr>
        <w:rFonts w:ascii="Calibri" w:eastAsia="Calibri" w:hAnsi="Calibri" w:cs="Calibri"/>
      </w:rPr>
      <w:t>drošu</w:t>
    </w:r>
    <w:proofErr w:type="spellEnd"/>
    <w:r>
      <w:rPr>
        <w:rFonts w:ascii="Calibri" w:eastAsia="Calibri" w:hAnsi="Calibri" w:cs="Calibri"/>
      </w:rPr>
      <w:t xml:space="preserve"> </w:t>
    </w:r>
    <w:proofErr w:type="spellStart"/>
    <w:r>
      <w:rPr>
        <w:rFonts w:ascii="Calibri" w:eastAsia="Calibri" w:hAnsi="Calibri" w:cs="Calibri"/>
      </w:rPr>
      <w:t>elektronisko</w:t>
    </w:r>
    <w:proofErr w:type="spellEnd"/>
    <w:r>
      <w:rPr>
        <w:rFonts w:ascii="Calibri" w:eastAsia="Calibri" w:hAnsi="Calibri" w:cs="Calibri"/>
      </w:rPr>
      <w:t xml:space="preserve"> </w:t>
    </w:r>
    <w:proofErr w:type="spellStart"/>
    <w:r>
      <w:rPr>
        <w:rFonts w:ascii="Calibri" w:eastAsia="Calibri" w:hAnsi="Calibri" w:cs="Calibri"/>
      </w:rPr>
      <w:t>parakstu</w:t>
    </w:r>
    <w:proofErr w:type="spellEnd"/>
    <w:r>
      <w:rPr>
        <w:rFonts w:ascii="Calibri" w:eastAsia="Calibri" w:hAnsi="Calibri" w:cs="Calibri"/>
      </w:rPr>
      <w:t xml:space="preserve"> un </w:t>
    </w:r>
    <w:proofErr w:type="spellStart"/>
    <w:r>
      <w:rPr>
        <w:rFonts w:ascii="Calibri" w:eastAsia="Calibri" w:hAnsi="Calibri" w:cs="Calibri"/>
      </w:rPr>
      <w:t>satur</w:t>
    </w:r>
    <w:proofErr w:type="spellEnd"/>
    <w:r>
      <w:rPr>
        <w:rFonts w:ascii="Calibri" w:eastAsia="Calibri" w:hAnsi="Calibri" w:cs="Calibri"/>
      </w:rPr>
      <w:t xml:space="preserve"> laika </w:t>
    </w:r>
    <w:proofErr w:type="spellStart"/>
    <w:r>
      <w:rPr>
        <w:rFonts w:ascii="Calibri" w:eastAsia="Calibri" w:hAnsi="Calibri" w:cs="Calibri"/>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6BC30" w14:textId="77777777" w:rsidR="009A181C" w:rsidRDefault="009A181C">
      <w:pPr>
        <w:spacing w:after="0" w:line="240" w:lineRule="auto"/>
      </w:pPr>
      <w:r>
        <w:separator/>
      </w:r>
    </w:p>
  </w:footnote>
  <w:footnote w:type="continuationSeparator" w:id="0">
    <w:p w14:paraId="346A72DE" w14:textId="77777777" w:rsidR="009A181C" w:rsidRDefault="009A18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310A"/>
    <w:multiLevelType w:val="multilevel"/>
    <w:tmpl w:val="992CC7C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891ABF"/>
    <w:multiLevelType w:val="multilevel"/>
    <w:tmpl w:val="AE3E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742BF"/>
    <w:multiLevelType w:val="multilevel"/>
    <w:tmpl w:val="9AB6E8A0"/>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D10BD6"/>
    <w:multiLevelType w:val="multilevel"/>
    <w:tmpl w:val="894C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B10C99"/>
    <w:multiLevelType w:val="multilevel"/>
    <w:tmpl w:val="E280F59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B074BC"/>
    <w:multiLevelType w:val="multilevel"/>
    <w:tmpl w:val="413276C2"/>
    <w:lvl w:ilvl="0">
      <w:start w:val="1"/>
      <w:numFmt w:val="decimal"/>
      <w:lvlText w:val="%1."/>
      <w:lvlJc w:val="left"/>
      <w:pPr>
        <w:ind w:left="360" w:hanging="360"/>
      </w:pPr>
      <w:rPr>
        <w:rFonts w:hint="default"/>
        <w:b w:val="0"/>
      </w:rPr>
    </w:lvl>
    <w:lvl w:ilvl="1">
      <w:start w:val="3"/>
      <w:numFmt w:val="decimal"/>
      <w:lvlText w:val="%1.%2."/>
      <w:lvlJc w:val="left"/>
      <w:pPr>
        <w:ind w:left="2911" w:hanging="360"/>
      </w:pPr>
      <w:rPr>
        <w:rFonts w:hint="default"/>
        <w:b w:val="0"/>
      </w:rPr>
    </w:lvl>
    <w:lvl w:ilvl="2">
      <w:start w:val="1"/>
      <w:numFmt w:val="decimal"/>
      <w:lvlText w:val="%1.%2.%3."/>
      <w:lvlJc w:val="left"/>
      <w:pPr>
        <w:ind w:left="1530" w:hanging="720"/>
      </w:pPr>
      <w:rPr>
        <w:rFonts w:hint="default"/>
        <w:b w:val="0"/>
      </w:rPr>
    </w:lvl>
    <w:lvl w:ilvl="3">
      <w:start w:val="1"/>
      <w:numFmt w:val="decimal"/>
      <w:lvlText w:val="%1.%2.%3.%4."/>
      <w:lvlJc w:val="left"/>
      <w:pPr>
        <w:ind w:left="1935" w:hanging="720"/>
      </w:pPr>
      <w:rPr>
        <w:rFonts w:hint="default"/>
        <w:b w:val="0"/>
      </w:rPr>
    </w:lvl>
    <w:lvl w:ilvl="4">
      <w:start w:val="1"/>
      <w:numFmt w:val="decimal"/>
      <w:lvlText w:val="%1.%2.%3.%4.%5."/>
      <w:lvlJc w:val="left"/>
      <w:pPr>
        <w:ind w:left="2700" w:hanging="1080"/>
      </w:pPr>
      <w:rPr>
        <w:rFonts w:hint="default"/>
        <w:b w:val="0"/>
      </w:rPr>
    </w:lvl>
    <w:lvl w:ilvl="5">
      <w:start w:val="1"/>
      <w:numFmt w:val="decimal"/>
      <w:lvlText w:val="%1.%2.%3.%4.%5.%6."/>
      <w:lvlJc w:val="left"/>
      <w:pPr>
        <w:ind w:left="3105" w:hanging="1080"/>
      </w:pPr>
      <w:rPr>
        <w:rFonts w:hint="default"/>
        <w:b w:val="0"/>
      </w:rPr>
    </w:lvl>
    <w:lvl w:ilvl="6">
      <w:start w:val="1"/>
      <w:numFmt w:val="decimal"/>
      <w:lvlText w:val="%1.%2.%3.%4.%5.%6.%7."/>
      <w:lvlJc w:val="left"/>
      <w:pPr>
        <w:ind w:left="3870" w:hanging="1440"/>
      </w:pPr>
      <w:rPr>
        <w:rFonts w:hint="default"/>
        <w:b w:val="0"/>
      </w:rPr>
    </w:lvl>
    <w:lvl w:ilvl="7">
      <w:start w:val="1"/>
      <w:numFmt w:val="decimal"/>
      <w:lvlText w:val="%1.%2.%3.%4.%5.%6.%7.%8."/>
      <w:lvlJc w:val="left"/>
      <w:pPr>
        <w:ind w:left="4275" w:hanging="1440"/>
      </w:pPr>
      <w:rPr>
        <w:rFonts w:hint="default"/>
        <w:b w:val="0"/>
      </w:rPr>
    </w:lvl>
    <w:lvl w:ilvl="8">
      <w:start w:val="1"/>
      <w:numFmt w:val="decimal"/>
      <w:lvlText w:val="%1.%2.%3.%4.%5.%6.%7.%8.%9."/>
      <w:lvlJc w:val="left"/>
      <w:pPr>
        <w:ind w:left="5040" w:hanging="1800"/>
      </w:pPr>
      <w:rPr>
        <w:rFonts w:hint="default"/>
        <w:b w:val="0"/>
      </w:rPr>
    </w:lvl>
  </w:abstractNum>
  <w:abstractNum w:abstractNumId="6" w15:restartNumberingAfterBreak="0">
    <w:nsid w:val="48971A07"/>
    <w:multiLevelType w:val="hybridMultilevel"/>
    <w:tmpl w:val="5E84679C"/>
    <w:lvl w:ilvl="0" w:tplc="F718E8E0">
      <w:start w:val="1"/>
      <w:numFmt w:val="decimal"/>
      <w:lvlText w:val="%1."/>
      <w:lvlJc w:val="left"/>
      <w:pPr>
        <w:ind w:left="660" w:hanging="360"/>
      </w:pPr>
      <w:rPr>
        <w:rFonts w:hint="default"/>
      </w:rPr>
    </w:lvl>
    <w:lvl w:ilvl="1" w:tplc="8DC07EAA" w:tentative="1">
      <w:start w:val="1"/>
      <w:numFmt w:val="lowerLetter"/>
      <w:lvlText w:val="%2."/>
      <w:lvlJc w:val="left"/>
      <w:pPr>
        <w:ind w:left="1380" w:hanging="360"/>
      </w:pPr>
    </w:lvl>
    <w:lvl w:ilvl="2" w:tplc="D12C2308" w:tentative="1">
      <w:start w:val="1"/>
      <w:numFmt w:val="lowerRoman"/>
      <w:lvlText w:val="%3."/>
      <w:lvlJc w:val="right"/>
      <w:pPr>
        <w:ind w:left="2100" w:hanging="180"/>
      </w:pPr>
    </w:lvl>
    <w:lvl w:ilvl="3" w:tplc="43C6945C" w:tentative="1">
      <w:start w:val="1"/>
      <w:numFmt w:val="decimal"/>
      <w:lvlText w:val="%4."/>
      <w:lvlJc w:val="left"/>
      <w:pPr>
        <w:ind w:left="2820" w:hanging="360"/>
      </w:pPr>
    </w:lvl>
    <w:lvl w:ilvl="4" w:tplc="294E1364" w:tentative="1">
      <w:start w:val="1"/>
      <w:numFmt w:val="lowerLetter"/>
      <w:lvlText w:val="%5."/>
      <w:lvlJc w:val="left"/>
      <w:pPr>
        <w:ind w:left="3540" w:hanging="360"/>
      </w:pPr>
    </w:lvl>
    <w:lvl w:ilvl="5" w:tplc="5ACE11C2" w:tentative="1">
      <w:start w:val="1"/>
      <w:numFmt w:val="lowerRoman"/>
      <w:lvlText w:val="%6."/>
      <w:lvlJc w:val="right"/>
      <w:pPr>
        <w:ind w:left="4260" w:hanging="180"/>
      </w:pPr>
    </w:lvl>
    <w:lvl w:ilvl="6" w:tplc="A96C4444" w:tentative="1">
      <w:start w:val="1"/>
      <w:numFmt w:val="decimal"/>
      <w:lvlText w:val="%7."/>
      <w:lvlJc w:val="left"/>
      <w:pPr>
        <w:ind w:left="4980" w:hanging="360"/>
      </w:pPr>
    </w:lvl>
    <w:lvl w:ilvl="7" w:tplc="576AD190" w:tentative="1">
      <w:start w:val="1"/>
      <w:numFmt w:val="lowerLetter"/>
      <w:lvlText w:val="%8."/>
      <w:lvlJc w:val="left"/>
      <w:pPr>
        <w:ind w:left="5700" w:hanging="360"/>
      </w:pPr>
    </w:lvl>
    <w:lvl w:ilvl="8" w:tplc="07606508" w:tentative="1">
      <w:start w:val="1"/>
      <w:numFmt w:val="lowerRoman"/>
      <w:lvlText w:val="%9."/>
      <w:lvlJc w:val="right"/>
      <w:pPr>
        <w:ind w:left="6420" w:hanging="180"/>
      </w:pPr>
    </w:lvl>
  </w:abstractNum>
  <w:abstractNum w:abstractNumId="7" w15:restartNumberingAfterBreak="0">
    <w:nsid w:val="49B3289A"/>
    <w:multiLevelType w:val="hybridMultilevel"/>
    <w:tmpl w:val="5964C924"/>
    <w:lvl w:ilvl="0" w:tplc="BEAC865E">
      <w:start w:val="2025"/>
      <w:numFmt w:val="bullet"/>
      <w:lvlText w:val="-"/>
      <w:lvlJc w:val="left"/>
      <w:pPr>
        <w:ind w:left="1080" w:hanging="360"/>
      </w:pPr>
      <w:rPr>
        <w:rFonts w:ascii="Times New Roman" w:eastAsia="Times New Roman" w:hAnsi="Times New Roman" w:cs="Times New Roman" w:hint="default"/>
        <w:b/>
      </w:rPr>
    </w:lvl>
    <w:lvl w:ilvl="1" w:tplc="2390D55E" w:tentative="1">
      <w:start w:val="1"/>
      <w:numFmt w:val="bullet"/>
      <w:lvlText w:val="o"/>
      <w:lvlJc w:val="left"/>
      <w:pPr>
        <w:ind w:left="1800" w:hanging="360"/>
      </w:pPr>
      <w:rPr>
        <w:rFonts w:ascii="Courier New" w:hAnsi="Courier New" w:cs="Courier New" w:hint="default"/>
      </w:rPr>
    </w:lvl>
    <w:lvl w:ilvl="2" w:tplc="364416D4" w:tentative="1">
      <w:start w:val="1"/>
      <w:numFmt w:val="bullet"/>
      <w:lvlText w:val=""/>
      <w:lvlJc w:val="left"/>
      <w:pPr>
        <w:ind w:left="2520" w:hanging="360"/>
      </w:pPr>
      <w:rPr>
        <w:rFonts w:ascii="Wingdings" w:hAnsi="Wingdings" w:hint="default"/>
      </w:rPr>
    </w:lvl>
    <w:lvl w:ilvl="3" w:tplc="2558105C" w:tentative="1">
      <w:start w:val="1"/>
      <w:numFmt w:val="bullet"/>
      <w:lvlText w:val=""/>
      <w:lvlJc w:val="left"/>
      <w:pPr>
        <w:ind w:left="3240" w:hanging="360"/>
      </w:pPr>
      <w:rPr>
        <w:rFonts w:ascii="Symbol" w:hAnsi="Symbol" w:hint="default"/>
      </w:rPr>
    </w:lvl>
    <w:lvl w:ilvl="4" w:tplc="D6646252" w:tentative="1">
      <w:start w:val="1"/>
      <w:numFmt w:val="bullet"/>
      <w:lvlText w:val="o"/>
      <w:lvlJc w:val="left"/>
      <w:pPr>
        <w:ind w:left="3960" w:hanging="360"/>
      </w:pPr>
      <w:rPr>
        <w:rFonts w:ascii="Courier New" w:hAnsi="Courier New" w:cs="Courier New" w:hint="default"/>
      </w:rPr>
    </w:lvl>
    <w:lvl w:ilvl="5" w:tplc="7BC4ABFE" w:tentative="1">
      <w:start w:val="1"/>
      <w:numFmt w:val="bullet"/>
      <w:lvlText w:val=""/>
      <w:lvlJc w:val="left"/>
      <w:pPr>
        <w:ind w:left="4680" w:hanging="360"/>
      </w:pPr>
      <w:rPr>
        <w:rFonts w:ascii="Wingdings" w:hAnsi="Wingdings" w:hint="default"/>
      </w:rPr>
    </w:lvl>
    <w:lvl w:ilvl="6" w:tplc="B2EEDDAA" w:tentative="1">
      <w:start w:val="1"/>
      <w:numFmt w:val="bullet"/>
      <w:lvlText w:val=""/>
      <w:lvlJc w:val="left"/>
      <w:pPr>
        <w:ind w:left="5400" w:hanging="360"/>
      </w:pPr>
      <w:rPr>
        <w:rFonts w:ascii="Symbol" w:hAnsi="Symbol" w:hint="default"/>
      </w:rPr>
    </w:lvl>
    <w:lvl w:ilvl="7" w:tplc="6ED6848C" w:tentative="1">
      <w:start w:val="1"/>
      <w:numFmt w:val="bullet"/>
      <w:lvlText w:val="o"/>
      <w:lvlJc w:val="left"/>
      <w:pPr>
        <w:ind w:left="6120" w:hanging="360"/>
      </w:pPr>
      <w:rPr>
        <w:rFonts w:ascii="Courier New" w:hAnsi="Courier New" w:cs="Courier New" w:hint="default"/>
      </w:rPr>
    </w:lvl>
    <w:lvl w:ilvl="8" w:tplc="862E226E" w:tentative="1">
      <w:start w:val="1"/>
      <w:numFmt w:val="bullet"/>
      <w:lvlText w:val=""/>
      <w:lvlJc w:val="left"/>
      <w:pPr>
        <w:ind w:left="6840" w:hanging="360"/>
      </w:pPr>
      <w:rPr>
        <w:rFonts w:ascii="Wingdings" w:hAnsi="Wingdings" w:hint="default"/>
      </w:rPr>
    </w:lvl>
  </w:abstractNum>
  <w:abstractNum w:abstractNumId="8" w15:restartNumberingAfterBreak="0">
    <w:nsid w:val="53581EE2"/>
    <w:multiLevelType w:val="hybridMultilevel"/>
    <w:tmpl w:val="2C1EE184"/>
    <w:lvl w:ilvl="0" w:tplc="498036F0">
      <w:start w:val="1"/>
      <w:numFmt w:val="bullet"/>
      <w:lvlText w:val="-"/>
      <w:lvlJc w:val="left"/>
      <w:pPr>
        <w:ind w:left="720" w:hanging="360"/>
      </w:pPr>
      <w:rPr>
        <w:rFonts w:ascii="Times New Roman" w:eastAsia="Times New Roman" w:hAnsi="Times New Roman" w:cs="Times New Roman" w:hint="default"/>
      </w:rPr>
    </w:lvl>
    <w:lvl w:ilvl="1" w:tplc="1AF69444" w:tentative="1">
      <w:start w:val="1"/>
      <w:numFmt w:val="bullet"/>
      <w:lvlText w:val="o"/>
      <w:lvlJc w:val="left"/>
      <w:pPr>
        <w:ind w:left="1440" w:hanging="360"/>
      </w:pPr>
      <w:rPr>
        <w:rFonts w:ascii="Courier New" w:hAnsi="Courier New" w:cs="Courier New" w:hint="default"/>
      </w:rPr>
    </w:lvl>
    <w:lvl w:ilvl="2" w:tplc="87380540" w:tentative="1">
      <w:start w:val="1"/>
      <w:numFmt w:val="bullet"/>
      <w:lvlText w:val=""/>
      <w:lvlJc w:val="left"/>
      <w:pPr>
        <w:ind w:left="2160" w:hanging="360"/>
      </w:pPr>
      <w:rPr>
        <w:rFonts w:ascii="Wingdings" w:hAnsi="Wingdings" w:hint="default"/>
      </w:rPr>
    </w:lvl>
    <w:lvl w:ilvl="3" w:tplc="A0F68D7E" w:tentative="1">
      <w:start w:val="1"/>
      <w:numFmt w:val="bullet"/>
      <w:lvlText w:val=""/>
      <w:lvlJc w:val="left"/>
      <w:pPr>
        <w:ind w:left="2880" w:hanging="360"/>
      </w:pPr>
      <w:rPr>
        <w:rFonts w:ascii="Symbol" w:hAnsi="Symbol" w:hint="default"/>
      </w:rPr>
    </w:lvl>
    <w:lvl w:ilvl="4" w:tplc="AF40BB4E" w:tentative="1">
      <w:start w:val="1"/>
      <w:numFmt w:val="bullet"/>
      <w:lvlText w:val="o"/>
      <w:lvlJc w:val="left"/>
      <w:pPr>
        <w:ind w:left="3600" w:hanging="360"/>
      </w:pPr>
      <w:rPr>
        <w:rFonts w:ascii="Courier New" w:hAnsi="Courier New" w:cs="Courier New" w:hint="default"/>
      </w:rPr>
    </w:lvl>
    <w:lvl w:ilvl="5" w:tplc="257A3474" w:tentative="1">
      <w:start w:val="1"/>
      <w:numFmt w:val="bullet"/>
      <w:lvlText w:val=""/>
      <w:lvlJc w:val="left"/>
      <w:pPr>
        <w:ind w:left="4320" w:hanging="360"/>
      </w:pPr>
      <w:rPr>
        <w:rFonts w:ascii="Wingdings" w:hAnsi="Wingdings" w:hint="default"/>
      </w:rPr>
    </w:lvl>
    <w:lvl w:ilvl="6" w:tplc="A1ACB336" w:tentative="1">
      <w:start w:val="1"/>
      <w:numFmt w:val="bullet"/>
      <w:lvlText w:val=""/>
      <w:lvlJc w:val="left"/>
      <w:pPr>
        <w:ind w:left="5040" w:hanging="360"/>
      </w:pPr>
      <w:rPr>
        <w:rFonts w:ascii="Symbol" w:hAnsi="Symbol" w:hint="default"/>
      </w:rPr>
    </w:lvl>
    <w:lvl w:ilvl="7" w:tplc="A7063620" w:tentative="1">
      <w:start w:val="1"/>
      <w:numFmt w:val="bullet"/>
      <w:lvlText w:val="o"/>
      <w:lvlJc w:val="left"/>
      <w:pPr>
        <w:ind w:left="5760" w:hanging="360"/>
      </w:pPr>
      <w:rPr>
        <w:rFonts w:ascii="Courier New" w:hAnsi="Courier New" w:cs="Courier New" w:hint="default"/>
      </w:rPr>
    </w:lvl>
    <w:lvl w:ilvl="8" w:tplc="C6BE1EAA" w:tentative="1">
      <w:start w:val="1"/>
      <w:numFmt w:val="bullet"/>
      <w:lvlText w:val=""/>
      <w:lvlJc w:val="left"/>
      <w:pPr>
        <w:ind w:left="6480" w:hanging="360"/>
      </w:pPr>
      <w:rPr>
        <w:rFonts w:ascii="Wingdings" w:hAnsi="Wingdings" w:hint="default"/>
      </w:rPr>
    </w:lvl>
  </w:abstractNum>
  <w:abstractNum w:abstractNumId="9" w15:restartNumberingAfterBreak="0">
    <w:nsid w:val="68567172"/>
    <w:multiLevelType w:val="multilevel"/>
    <w:tmpl w:val="F8EA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C04F20"/>
    <w:multiLevelType w:val="multilevel"/>
    <w:tmpl w:val="6FAC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CA1BB9"/>
    <w:multiLevelType w:val="multilevel"/>
    <w:tmpl w:val="9F4CA29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A71AF3"/>
    <w:multiLevelType w:val="hybridMultilevel"/>
    <w:tmpl w:val="2A8812FC"/>
    <w:lvl w:ilvl="0" w:tplc="0EAC2ABC">
      <w:start w:val="1"/>
      <w:numFmt w:val="bullet"/>
      <w:lvlText w:val="-"/>
      <w:lvlJc w:val="left"/>
      <w:pPr>
        <w:ind w:left="720" w:hanging="360"/>
      </w:pPr>
      <w:rPr>
        <w:rFonts w:ascii="Times New Roman" w:eastAsia="Times New Roman" w:hAnsi="Times New Roman" w:cs="Times New Roman" w:hint="default"/>
      </w:rPr>
    </w:lvl>
    <w:lvl w:ilvl="1" w:tplc="C20267DC" w:tentative="1">
      <w:start w:val="1"/>
      <w:numFmt w:val="bullet"/>
      <w:lvlText w:val="o"/>
      <w:lvlJc w:val="left"/>
      <w:pPr>
        <w:ind w:left="1440" w:hanging="360"/>
      </w:pPr>
      <w:rPr>
        <w:rFonts w:ascii="Courier New" w:hAnsi="Courier New" w:cs="Courier New" w:hint="default"/>
      </w:rPr>
    </w:lvl>
    <w:lvl w:ilvl="2" w:tplc="D6FE6AA2" w:tentative="1">
      <w:start w:val="1"/>
      <w:numFmt w:val="bullet"/>
      <w:lvlText w:val=""/>
      <w:lvlJc w:val="left"/>
      <w:pPr>
        <w:ind w:left="2160" w:hanging="360"/>
      </w:pPr>
      <w:rPr>
        <w:rFonts w:ascii="Wingdings" w:hAnsi="Wingdings" w:hint="default"/>
      </w:rPr>
    </w:lvl>
    <w:lvl w:ilvl="3" w:tplc="2C6A6438" w:tentative="1">
      <w:start w:val="1"/>
      <w:numFmt w:val="bullet"/>
      <w:lvlText w:val=""/>
      <w:lvlJc w:val="left"/>
      <w:pPr>
        <w:ind w:left="2880" w:hanging="360"/>
      </w:pPr>
      <w:rPr>
        <w:rFonts w:ascii="Symbol" w:hAnsi="Symbol" w:hint="default"/>
      </w:rPr>
    </w:lvl>
    <w:lvl w:ilvl="4" w:tplc="2862974C" w:tentative="1">
      <w:start w:val="1"/>
      <w:numFmt w:val="bullet"/>
      <w:lvlText w:val="o"/>
      <w:lvlJc w:val="left"/>
      <w:pPr>
        <w:ind w:left="3600" w:hanging="360"/>
      </w:pPr>
      <w:rPr>
        <w:rFonts w:ascii="Courier New" w:hAnsi="Courier New" w:cs="Courier New" w:hint="default"/>
      </w:rPr>
    </w:lvl>
    <w:lvl w:ilvl="5" w:tplc="BD448EE2" w:tentative="1">
      <w:start w:val="1"/>
      <w:numFmt w:val="bullet"/>
      <w:lvlText w:val=""/>
      <w:lvlJc w:val="left"/>
      <w:pPr>
        <w:ind w:left="4320" w:hanging="360"/>
      </w:pPr>
      <w:rPr>
        <w:rFonts w:ascii="Wingdings" w:hAnsi="Wingdings" w:hint="default"/>
      </w:rPr>
    </w:lvl>
    <w:lvl w:ilvl="6" w:tplc="1856089E" w:tentative="1">
      <w:start w:val="1"/>
      <w:numFmt w:val="bullet"/>
      <w:lvlText w:val=""/>
      <w:lvlJc w:val="left"/>
      <w:pPr>
        <w:ind w:left="5040" w:hanging="360"/>
      </w:pPr>
      <w:rPr>
        <w:rFonts w:ascii="Symbol" w:hAnsi="Symbol" w:hint="default"/>
      </w:rPr>
    </w:lvl>
    <w:lvl w:ilvl="7" w:tplc="06122A14" w:tentative="1">
      <w:start w:val="1"/>
      <w:numFmt w:val="bullet"/>
      <w:lvlText w:val="o"/>
      <w:lvlJc w:val="left"/>
      <w:pPr>
        <w:ind w:left="5760" w:hanging="360"/>
      </w:pPr>
      <w:rPr>
        <w:rFonts w:ascii="Courier New" w:hAnsi="Courier New" w:cs="Courier New" w:hint="default"/>
      </w:rPr>
    </w:lvl>
    <w:lvl w:ilvl="8" w:tplc="BB8A1A6C" w:tentative="1">
      <w:start w:val="1"/>
      <w:numFmt w:val="bullet"/>
      <w:lvlText w:val=""/>
      <w:lvlJc w:val="left"/>
      <w:pPr>
        <w:ind w:left="6480" w:hanging="360"/>
      </w:pPr>
      <w:rPr>
        <w:rFonts w:ascii="Wingdings" w:hAnsi="Wingdings" w:hint="default"/>
      </w:rPr>
    </w:lvl>
  </w:abstractNum>
  <w:abstractNum w:abstractNumId="13" w15:restartNumberingAfterBreak="0">
    <w:nsid w:val="731C4565"/>
    <w:multiLevelType w:val="multilevel"/>
    <w:tmpl w:val="1050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B82171"/>
    <w:multiLevelType w:val="multilevel"/>
    <w:tmpl w:val="52AE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5352242">
    <w:abstractNumId w:val="14"/>
  </w:num>
  <w:num w:numId="2" w16cid:durableId="481577233">
    <w:abstractNumId w:val="8"/>
  </w:num>
  <w:num w:numId="3" w16cid:durableId="993608157">
    <w:abstractNumId w:val="2"/>
  </w:num>
  <w:num w:numId="4" w16cid:durableId="1291201617">
    <w:abstractNumId w:val="12"/>
  </w:num>
  <w:num w:numId="5" w16cid:durableId="301009340">
    <w:abstractNumId w:val="13"/>
  </w:num>
  <w:num w:numId="6" w16cid:durableId="881282902">
    <w:abstractNumId w:val="3"/>
  </w:num>
  <w:num w:numId="7" w16cid:durableId="2027825817">
    <w:abstractNumId w:val="4"/>
  </w:num>
  <w:num w:numId="8" w16cid:durableId="404036247">
    <w:abstractNumId w:val="6"/>
  </w:num>
  <w:num w:numId="9" w16cid:durableId="1649431079">
    <w:abstractNumId w:val="5"/>
  </w:num>
  <w:num w:numId="10" w16cid:durableId="215432401">
    <w:abstractNumId w:val="9"/>
  </w:num>
  <w:num w:numId="11" w16cid:durableId="69281481">
    <w:abstractNumId w:val="11"/>
  </w:num>
  <w:num w:numId="12" w16cid:durableId="918750910">
    <w:abstractNumId w:val="1"/>
  </w:num>
  <w:num w:numId="13" w16cid:durableId="2104065534">
    <w:abstractNumId w:val="10"/>
  </w:num>
  <w:num w:numId="14" w16cid:durableId="406224810">
    <w:abstractNumId w:val="0"/>
  </w:num>
  <w:num w:numId="15" w16cid:durableId="18312920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FA6"/>
    <w:rsid w:val="000049F6"/>
    <w:rsid w:val="00012F84"/>
    <w:rsid w:val="0002334C"/>
    <w:rsid w:val="00046573"/>
    <w:rsid w:val="000543EA"/>
    <w:rsid w:val="000573B8"/>
    <w:rsid w:val="00060B1B"/>
    <w:rsid w:val="00072AB6"/>
    <w:rsid w:val="0008280A"/>
    <w:rsid w:val="0008443A"/>
    <w:rsid w:val="0008529A"/>
    <w:rsid w:val="00086433"/>
    <w:rsid w:val="00091279"/>
    <w:rsid w:val="00092765"/>
    <w:rsid w:val="00096114"/>
    <w:rsid w:val="000A0901"/>
    <w:rsid w:val="000A6EF9"/>
    <w:rsid w:val="000C1D3E"/>
    <w:rsid w:val="000C4D83"/>
    <w:rsid w:val="000C7C09"/>
    <w:rsid w:val="001159B4"/>
    <w:rsid w:val="00124658"/>
    <w:rsid w:val="00140D9A"/>
    <w:rsid w:val="00150E2F"/>
    <w:rsid w:val="00151529"/>
    <w:rsid w:val="001552E4"/>
    <w:rsid w:val="00156CBF"/>
    <w:rsid w:val="001770A6"/>
    <w:rsid w:val="001A3DE2"/>
    <w:rsid w:val="001A75B2"/>
    <w:rsid w:val="001E430E"/>
    <w:rsid w:val="00210CE5"/>
    <w:rsid w:val="00217FC4"/>
    <w:rsid w:val="002254AD"/>
    <w:rsid w:val="00235C50"/>
    <w:rsid w:val="00242C66"/>
    <w:rsid w:val="0025082D"/>
    <w:rsid w:val="00253080"/>
    <w:rsid w:val="00260D1A"/>
    <w:rsid w:val="002808A4"/>
    <w:rsid w:val="00290B32"/>
    <w:rsid w:val="002975DF"/>
    <w:rsid w:val="002A031C"/>
    <w:rsid w:val="002A3A06"/>
    <w:rsid w:val="002A6BFD"/>
    <w:rsid w:val="002B3A48"/>
    <w:rsid w:val="002C4403"/>
    <w:rsid w:val="002D0359"/>
    <w:rsid w:val="002D5DB8"/>
    <w:rsid w:val="002D65A6"/>
    <w:rsid w:val="002D7CDC"/>
    <w:rsid w:val="002E7CA0"/>
    <w:rsid w:val="00304967"/>
    <w:rsid w:val="00305FFD"/>
    <w:rsid w:val="00311F3A"/>
    <w:rsid w:val="00321229"/>
    <w:rsid w:val="00325F9C"/>
    <w:rsid w:val="00341E28"/>
    <w:rsid w:val="00342E53"/>
    <w:rsid w:val="00344366"/>
    <w:rsid w:val="003523DF"/>
    <w:rsid w:val="003551A9"/>
    <w:rsid w:val="003567A0"/>
    <w:rsid w:val="00384974"/>
    <w:rsid w:val="003914BF"/>
    <w:rsid w:val="003924F3"/>
    <w:rsid w:val="0039459B"/>
    <w:rsid w:val="00397B6C"/>
    <w:rsid w:val="003B3401"/>
    <w:rsid w:val="003E13CD"/>
    <w:rsid w:val="003E2C7A"/>
    <w:rsid w:val="003E3797"/>
    <w:rsid w:val="003E47C6"/>
    <w:rsid w:val="003E69B0"/>
    <w:rsid w:val="00455CD5"/>
    <w:rsid w:val="004569FF"/>
    <w:rsid w:val="00457FB8"/>
    <w:rsid w:val="00465F8C"/>
    <w:rsid w:val="00481E98"/>
    <w:rsid w:val="00485247"/>
    <w:rsid w:val="00495238"/>
    <w:rsid w:val="004A33F7"/>
    <w:rsid w:val="004B1C56"/>
    <w:rsid w:val="004B39D0"/>
    <w:rsid w:val="004E39FC"/>
    <w:rsid w:val="004F3E38"/>
    <w:rsid w:val="004F740B"/>
    <w:rsid w:val="0051566B"/>
    <w:rsid w:val="00543D51"/>
    <w:rsid w:val="00550347"/>
    <w:rsid w:val="0055208D"/>
    <w:rsid w:val="00556D49"/>
    <w:rsid w:val="0056710C"/>
    <w:rsid w:val="00576A85"/>
    <w:rsid w:val="00577CDD"/>
    <w:rsid w:val="0058074F"/>
    <w:rsid w:val="00583F05"/>
    <w:rsid w:val="005845B4"/>
    <w:rsid w:val="005B3F05"/>
    <w:rsid w:val="005C2D03"/>
    <w:rsid w:val="005C629A"/>
    <w:rsid w:val="005C78F6"/>
    <w:rsid w:val="005D31FB"/>
    <w:rsid w:val="00617174"/>
    <w:rsid w:val="00630A31"/>
    <w:rsid w:val="00645946"/>
    <w:rsid w:val="00651B47"/>
    <w:rsid w:val="00665FF3"/>
    <w:rsid w:val="00666F32"/>
    <w:rsid w:val="0069327F"/>
    <w:rsid w:val="006A137D"/>
    <w:rsid w:val="006C2315"/>
    <w:rsid w:val="006E3C27"/>
    <w:rsid w:val="006E64A3"/>
    <w:rsid w:val="006F12BB"/>
    <w:rsid w:val="00714CA1"/>
    <w:rsid w:val="00742C6B"/>
    <w:rsid w:val="00753612"/>
    <w:rsid w:val="00756D5B"/>
    <w:rsid w:val="00761C6C"/>
    <w:rsid w:val="00773216"/>
    <w:rsid w:val="00774882"/>
    <w:rsid w:val="00790343"/>
    <w:rsid w:val="00795BCA"/>
    <w:rsid w:val="00796A39"/>
    <w:rsid w:val="007B2A1F"/>
    <w:rsid w:val="007C4120"/>
    <w:rsid w:val="007D1E81"/>
    <w:rsid w:val="007D4715"/>
    <w:rsid w:val="007E6A04"/>
    <w:rsid w:val="007E6EB3"/>
    <w:rsid w:val="007F60DE"/>
    <w:rsid w:val="00800FE4"/>
    <w:rsid w:val="0080189C"/>
    <w:rsid w:val="00817FA6"/>
    <w:rsid w:val="00821BB7"/>
    <w:rsid w:val="008540F0"/>
    <w:rsid w:val="00856F19"/>
    <w:rsid w:val="0086540C"/>
    <w:rsid w:val="008661A6"/>
    <w:rsid w:val="00882851"/>
    <w:rsid w:val="00894BC9"/>
    <w:rsid w:val="008A2354"/>
    <w:rsid w:val="008A47F1"/>
    <w:rsid w:val="008A6D60"/>
    <w:rsid w:val="008B3745"/>
    <w:rsid w:val="008B460A"/>
    <w:rsid w:val="008C6BA4"/>
    <w:rsid w:val="008C711A"/>
    <w:rsid w:val="008C7C79"/>
    <w:rsid w:val="008D75D3"/>
    <w:rsid w:val="0091694F"/>
    <w:rsid w:val="0096168C"/>
    <w:rsid w:val="0096597E"/>
    <w:rsid w:val="00980991"/>
    <w:rsid w:val="00981A8D"/>
    <w:rsid w:val="009825E1"/>
    <w:rsid w:val="0098695C"/>
    <w:rsid w:val="009963C6"/>
    <w:rsid w:val="009A03BE"/>
    <w:rsid w:val="009A063D"/>
    <w:rsid w:val="009A166E"/>
    <w:rsid w:val="009A181C"/>
    <w:rsid w:val="009B2B91"/>
    <w:rsid w:val="009D06DA"/>
    <w:rsid w:val="009E0DA9"/>
    <w:rsid w:val="00A06FFD"/>
    <w:rsid w:val="00A30779"/>
    <w:rsid w:val="00A3745D"/>
    <w:rsid w:val="00A4715F"/>
    <w:rsid w:val="00A50017"/>
    <w:rsid w:val="00A55722"/>
    <w:rsid w:val="00A70DE8"/>
    <w:rsid w:val="00A75790"/>
    <w:rsid w:val="00A80F62"/>
    <w:rsid w:val="00A816C7"/>
    <w:rsid w:val="00A8384E"/>
    <w:rsid w:val="00AA3E81"/>
    <w:rsid w:val="00AB4E5C"/>
    <w:rsid w:val="00AD3912"/>
    <w:rsid w:val="00AE0C1C"/>
    <w:rsid w:val="00AE55BB"/>
    <w:rsid w:val="00AF0CCA"/>
    <w:rsid w:val="00AF10DF"/>
    <w:rsid w:val="00AF1C00"/>
    <w:rsid w:val="00AF26C5"/>
    <w:rsid w:val="00AF7872"/>
    <w:rsid w:val="00B03F98"/>
    <w:rsid w:val="00B142DB"/>
    <w:rsid w:val="00B16BCD"/>
    <w:rsid w:val="00B423D0"/>
    <w:rsid w:val="00B63486"/>
    <w:rsid w:val="00B73029"/>
    <w:rsid w:val="00B8075B"/>
    <w:rsid w:val="00B81B0E"/>
    <w:rsid w:val="00B8475F"/>
    <w:rsid w:val="00B8594A"/>
    <w:rsid w:val="00B93EE6"/>
    <w:rsid w:val="00B96CF7"/>
    <w:rsid w:val="00BA2FB2"/>
    <w:rsid w:val="00BC190A"/>
    <w:rsid w:val="00BC1AF0"/>
    <w:rsid w:val="00BC3C38"/>
    <w:rsid w:val="00BC4E4E"/>
    <w:rsid w:val="00BE152E"/>
    <w:rsid w:val="00BF2D95"/>
    <w:rsid w:val="00C0472F"/>
    <w:rsid w:val="00C21FAA"/>
    <w:rsid w:val="00C26BCD"/>
    <w:rsid w:val="00C47412"/>
    <w:rsid w:val="00C630AD"/>
    <w:rsid w:val="00C652AA"/>
    <w:rsid w:val="00C6783D"/>
    <w:rsid w:val="00C8697F"/>
    <w:rsid w:val="00C92946"/>
    <w:rsid w:val="00C95CF9"/>
    <w:rsid w:val="00C9708F"/>
    <w:rsid w:val="00CC0DC9"/>
    <w:rsid w:val="00CE2295"/>
    <w:rsid w:val="00CF47C7"/>
    <w:rsid w:val="00CF6983"/>
    <w:rsid w:val="00CF6AEB"/>
    <w:rsid w:val="00CF77C0"/>
    <w:rsid w:val="00D01C48"/>
    <w:rsid w:val="00D045DB"/>
    <w:rsid w:val="00D05040"/>
    <w:rsid w:val="00D11CB9"/>
    <w:rsid w:val="00D144C7"/>
    <w:rsid w:val="00D2402D"/>
    <w:rsid w:val="00D32505"/>
    <w:rsid w:val="00D37F08"/>
    <w:rsid w:val="00D43034"/>
    <w:rsid w:val="00D9046B"/>
    <w:rsid w:val="00D954A4"/>
    <w:rsid w:val="00DA3A66"/>
    <w:rsid w:val="00DB3083"/>
    <w:rsid w:val="00DB3772"/>
    <w:rsid w:val="00DB77D6"/>
    <w:rsid w:val="00DD074D"/>
    <w:rsid w:val="00DD5A98"/>
    <w:rsid w:val="00DE4BBB"/>
    <w:rsid w:val="00DE7F1D"/>
    <w:rsid w:val="00DF79F4"/>
    <w:rsid w:val="00E00B8F"/>
    <w:rsid w:val="00E32973"/>
    <w:rsid w:val="00E336C5"/>
    <w:rsid w:val="00E423CC"/>
    <w:rsid w:val="00E439AF"/>
    <w:rsid w:val="00E521E3"/>
    <w:rsid w:val="00E873E2"/>
    <w:rsid w:val="00EB1985"/>
    <w:rsid w:val="00EC3B6B"/>
    <w:rsid w:val="00EE00B0"/>
    <w:rsid w:val="00EE5764"/>
    <w:rsid w:val="00EE5D84"/>
    <w:rsid w:val="00EF134A"/>
    <w:rsid w:val="00EF3B81"/>
    <w:rsid w:val="00EF63CA"/>
    <w:rsid w:val="00F0755B"/>
    <w:rsid w:val="00F075D3"/>
    <w:rsid w:val="00F1369B"/>
    <w:rsid w:val="00F33333"/>
    <w:rsid w:val="00F40BEA"/>
    <w:rsid w:val="00F44B3E"/>
    <w:rsid w:val="00F46750"/>
    <w:rsid w:val="00F66154"/>
    <w:rsid w:val="00F81012"/>
    <w:rsid w:val="00F91D5D"/>
    <w:rsid w:val="00FE202C"/>
    <w:rsid w:val="00FE7EA5"/>
    <w:rsid w:val="00FF13E1"/>
    <w:rsid w:val="00FF5D6F"/>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7F606"/>
  <w15:chartTrackingRefBased/>
  <w15:docId w15:val="{FE1CEFAA-4AAB-424F-BC2A-E4A04F5A5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F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7F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7F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7F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7F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7F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F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F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F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F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7F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7F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7F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7F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7F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F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F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FA6"/>
    <w:rPr>
      <w:rFonts w:eastAsiaTheme="majorEastAsia" w:cstheme="majorBidi"/>
      <w:color w:val="272727" w:themeColor="text1" w:themeTint="D8"/>
    </w:rPr>
  </w:style>
  <w:style w:type="paragraph" w:styleId="Title">
    <w:name w:val="Title"/>
    <w:basedOn w:val="Normal"/>
    <w:next w:val="Normal"/>
    <w:link w:val="TitleChar"/>
    <w:uiPriority w:val="10"/>
    <w:qFormat/>
    <w:rsid w:val="00817F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F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F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F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FA6"/>
    <w:pPr>
      <w:spacing w:before="160"/>
      <w:jc w:val="center"/>
    </w:pPr>
    <w:rPr>
      <w:i/>
      <w:iCs/>
      <w:color w:val="404040" w:themeColor="text1" w:themeTint="BF"/>
    </w:rPr>
  </w:style>
  <w:style w:type="character" w:customStyle="1" w:styleId="QuoteChar">
    <w:name w:val="Quote Char"/>
    <w:basedOn w:val="DefaultParagraphFont"/>
    <w:link w:val="Quote"/>
    <w:uiPriority w:val="29"/>
    <w:rsid w:val="00817FA6"/>
    <w:rPr>
      <w:i/>
      <w:iCs/>
      <w:color w:val="404040" w:themeColor="text1" w:themeTint="BF"/>
    </w:rPr>
  </w:style>
  <w:style w:type="paragraph" w:styleId="ListParagraph">
    <w:name w:val="List Paragraph"/>
    <w:basedOn w:val="Normal"/>
    <w:uiPriority w:val="34"/>
    <w:qFormat/>
    <w:rsid w:val="00817FA6"/>
    <w:pPr>
      <w:ind w:left="720"/>
      <w:contextualSpacing/>
    </w:pPr>
  </w:style>
  <w:style w:type="character" w:styleId="IntenseEmphasis">
    <w:name w:val="Intense Emphasis"/>
    <w:basedOn w:val="DefaultParagraphFont"/>
    <w:uiPriority w:val="21"/>
    <w:qFormat/>
    <w:rsid w:val="00817FA6"/>
    <w:rPr>
      <w:i/>
      <w:iCs/>
      <w:color w:val="2F5496" w:themeColor="accent1" w:themeShade="BF"/>
    </w:rPr>
  </w:style>
  <w:style w:type="paragraph" w:styleId="IntenseQuote">
    <w:name w:val="Intense Quote"/>
    <w:basedOn w:val="Normal"/>
    <w:next w:val="Normal"/>
    <w:link w:val="IntenseQuoteChar"/>
    <w:uiPriority w:val="30"/>
    <w:qFormat/>
    <w:rsid w:val="00817F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7FA6"/>
    <w:rPr>
      <w:i/>
      <w:iCs/>
      <w:color w:val="2F5496" w:themeColor="accent1" w:themeShade="BF"/>
    </w:rPr>
  </w:style>
  <w:style w:type="character" w:styleId="IntenseReference">
    <w:name w:val="Intense Reference"/>
    <w:basedOn w:val="DefaultParagraphFont"/>
    <w:uiPriority w:val="32"/>
    <w:qFormat/>
    <w:rsid w:val="00817FA6"/>
    <w:rPr>
      <w:b/>
      <w:bCs/>
      <w:smallCaps/>
      <w:color w:val="2F5496" w:themeColor="accent1" w:themeShade="BF"/>
      <w:spacing w:val="5"/>
    </w:rPr>
  </w:style>
  <w:style w:type="paragraph" w:styleId="Header">
    <w:name w:val="header"/>
    <w:basedOn w:val="Normal"/>
    <w:link w:val="HeaderChar"/>
    <w:uiPriority w:val="99"/>
    <w:unhideWhenUsed/>
    <w:rsid w:val="003443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366"/>
  </w:style>
  <w:style w:type="paragraph" w:styleId="Footer">
    <w:name w:val="footer"/>
    <w:basedOn w:val="Normal"/>
    <w:link w:val="FooterChar"/>
    <w:uiPriority w:val="99"/>
    <w:unhideWhenUsed/>
    <w:rsid w:val="003443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366"/>
  </w:style>
  <w:style w:type="paragraph" w:styleId="NormalWeb">
    <w:name w:val="Normal (Web)"/>
    <w:basedOn w:val="Normal"/>
    <w:uiPriority w:val="99"/>
    <w:unhideWhenUsed/>
    <w:rsid w:val="009A063D"/>
    <w:pPr>
      <w:spacing w:before="100" w:beforeAutospacing="1" w:after="100" w:afterAutospacing="1" w:line="240" w:lineRule="auto"/>
    </w:pPr>
    <w:rPr>
      <w:rFonts w:ascii="Times New Roman" w:eastAsia="Times New Roman" w:hAnsi="Times New Roman" w:cs="Times New Roman"/>
      <w:kern w:val="0"/>
      <w:lang w:bidi="bn-IN"/>
      <w14:ligatures w14:val="none"/>
    </w:rPr>
  </w:style>
  <w:style w:type="character" w:styleId="Strong">
    <w:name w:val="Strong"/>
    <w:basedOn w:val="DefaultParagraphFont"/>
    <w:uiPriority w:val="22"/>
    <w:qFormat/>
    <w:rsid w:val="009A063D"/>
    <w:rPr>
      <w:b/>
      <w:bCs/>
    </w:rPr>
  </w:style>
  <w:style w:type="character" w:customStyle="1" w:styleId="ms-1">
    <w:name w:val="ms-1"/>
    <w:basedOn w:val="DefaultParagraphFont"/>
    <w:rsid w:val="00B81B0E"/>
  </w:style>
  <w:style w:type="character" w:customStyle="1" w:styleId="max-w-15ch">
    <w:name w:val="max-w-[15ch]"/>
    <w:basedOn w:val="DefaultParagraphFont"/>
    <w:rsid w:val="00B81B0E"/>
  </w:style>
  <w:style w:type="character" w:styleId="Hyperlink">
    <w:name w:val="Hyperlink"/>
    <w:basedOn w:val="DefaultParagraphFont"/>
    <w:uiPriority w:val="99"/>
    <w:semiHidden/>
    <w:unhideWhenUsed/>
    <w:rsid w:val="00BC3C38"/>
    <w:rPr>
      <w:color w:val="0000FF"/>
      <w:u w:val="single"/>
    </w:rPr>
  </w:style>
  <w:style w:type="paragraph" w:customStyle="1" w:styleId="tv213">
    <w:name w:val="tv213"/>
    <w:basedOn w:val="Normal"/>
    <w:rsid w:val="007C4120"/>
    <w:pPr>
      <w:spacing w:before="100" w:beforeAutospacing="1" w:after="100" w:afterAutospacing="1" w:line="240" w:lineRule="auto"/>
    </w:pPr>
    <w:rPr>
      <w:rFonts w:ascii="Times New Roman" w:eastAsia="Times New Roman" w:hAnsi="Times New Roman" w:cs="Times New Roman"/>
      <w:kern w:val="0"/>
      <w:lang w:bidi="bn-IN"/>
      <w14:ligatures w14:val="none"/>
    </w:rPr>
  </w:style>
  <w:style w:type="paragraph" w:customStyle="1" w:styleId="liknoteik">
    <w:name w:val="lik_noteik"/>
    <w:basedOn w:val="Normal"/>
    <w:rsid w:val="008C711A"/>
    <w:pPr>
      <w:spacing w:before="100" w:beforeAutospacing="1" w:after="100" w:afterAutospacing="1" w:line="240" w:lineRule="auto"/>
    </w:pPr>
    <w:rPr>
      <w:rFonts w:ascii="Times New Roman" w:eastAsia="Times New Roman" w:hAnsi="Times New Roman" w:cs="Times New Roman"/>
      <w:kern w:val="0"/>
      <w:lang w:val="lv-LV" w:eastAsia="lv-LV"/>
      <w14:ligatures w14:val="none"/>
    </w:rPr>
  </w:style>
  <w:style w:type="paragraph" w:customStyle="1" w:styleId="likdat">
    <w:name w:val="lik_dat"/>
    <w:basedOn w:val="Normal"/>
    <w:rsid w:val="008C711A"/>
    <w:pPr>
      <w:spacing w:before="100" w:beforeAutospacing="1" w:after="100" w:afterAutospacing="1" w:line="240" w:lineRule="auto"/>
    </w:pPr>
    <w:rPr>
      <w:rFonts w:ascii="Times New Roman" w:eastAsia="Times New Roman" w:hAnsi="Times New Roman" w:cs="Times New Roman"/>
      <w:kern w:val="0"/>
      <w:lang w:val="lv-LV" w:eastAsia="lv-LV"/>
      <w14:ligatures w14:val="none"/>
    </w:rPr>
  </w:style>
  <w:style w:type="paragraph" w:customStyle="1" w:styleId="likizd">
    <w:name w:val="lik_izd"/>
    <w:basedOn w:val="Normal"/>
    <w:rsid w:val="008C711A"/>
    <w:pPr>
      <w:spacing w:before="100" w:beforeAutospacing="1" w:after="100" w:afterAutospacing="1" w:line="240" w:lineRule="auto"/>
    </w:pPr>
    <w:rPr>
      <w:rFonts w:ascii="Times New Roman" w:eastAsia="Times New Roman" w:hAnsi="Times New Roman" w:cs="Times New Roman"/>
      <w:kern w:val="0"/>
      <w:lang w:val="lv-LV" w:eastAsia="lv-LV"/>
      <w14:ligatures w14:val="none"/>
    </w:rPr>
  </w:style>
  <w:style w:type="paragraph" w:customStyle="1" w:styleId="likparaksts">
    <w:name w:val="lik_paraksts"/>
    <w:basedOn w:val="Normal"/>
    <w:rsid w:val="008C711A"/>
    <w:pPr>
      <w:spacing w:before="100" w:beforeAutospacing="1" w:after="100" w:afterAutospacing="1" w:line="240" w:lineRule="auto"/>
    </w:pPr>
    <w:rPr>
      <w:rFonts w:ascii="Times New Roman" w:eastAsia="Times New Roman" w:hAnsi="Times New Roman" w:cs="Times New Roman"/>
      <w:kern w:val="0"/>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6347</Words>
  <Characters>3618</Characters>
  <Application>Microsoft Office Word</Application>
  <DocSecurity>0</DocSecurity>
  <Lines>30</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Daukste</dc:creator>
  <cp:lastModifiedBy>Olaines novada pasvaldiba</cp:lastModifiedBy>
  <cp:revision>3</cp:revision>
  <cp:lastPrinted>2025-11-12T10:19:00Z</cp:lastPrinted>
  <dcterms:created xsi:type="dcterms:W3CDTF">2025-11-13T08:39:00Z</dcterms:created>
  <dcterms:modified xsi:type="dcterms:W3CDTF">2025-11-13T08:44:00Z</dcterms:modified>
</cp:coreProperties>
</file>