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9676" w14:textId="77777777" w:rsidR="00524EED" w:rsidRPr="00727A5F" w:rsidRDefault="00DD3FB4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bCs/>
          <w:sz w:val="24"/>
          <w:szCs w:val="24"/>
        </w:rPr>
        <w:t>Lēmuma projekts</w:t>
      </w:r>
    </w:p>
    <w:p w14:paraId="1CC803B6" w14:textId="4F20854E" w:rsidR="00524EED" w:rsidRPr="00727A5F" w:rsidRDefault="00DD3FB4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sz w:val="24"/>
          <w:szCs w:val="24"/>
        </w:rPr>
        <w:t>Olainē</w:t>
      </w:r>
    </w:p>
    <w:p w14:paraId="40432499" w14:textId="5592CEEF" w:rsidR="00524EED" w:rsidRPr="00727A5F" w:rsidRDefault="00DD3FB4" w:rsidP="00524E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E5F30" w:rsidRPr="00727A5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729E4" w:rsidRPr="00727A5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27A5F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D96D22" w:rsidRPr="00727A5F">
        <w:rPr>
          <w:rFonts w:ascii="Times New Roman" w:eastAsia="Times New Roman" w:hAnsi="Times New Roman" w:cs="Times New Roman"/>
          <w:bCs/>
          <w:sz w:val="24"/>
          <w:szCs w:val="24"/>
        </w:rPr>
        <w:t>26.aprīlī</w:t>
      </w:r>
      <w:r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E224A"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58F"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58F"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61FDB"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06867"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06867" w:rsidRPr="00727A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306867" w:rsidRPr="00727A5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A953D07" w14:textId="2B58A6E4" w:rsidR="00524EED" w:rsidRPr="00727A5F" w:rsidRDefault="00DD3FB4" w:rsidP="0047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1273054"/>
      <w:bookmarkStart w:id="1" w:name="_Hlk71273126"/>
      <w:r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bookmarkEnd w:id="0"/>
      <w:r w:rsidR="00281543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detālplānojuma nekustamajam īpašumam </w:t>
      </w:r>
      <w:r w:rsidR="001F64D1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153D25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>Zemgaļi-1</w:t>
      </w:r>
      <w:r w:rsidR="001F64D1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281543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53D25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>Jaunolainē</w:t>
      </w:r>
      <w:r w:rsidR="00281543" w:rsidRPr="00727A5F">
        <w:rPr>
          <w:rFonts w:ascii="Times New Roman" w:eastAsia="Times New Roman" w:hAnsi="Times New Roman" w:cs="Times New Roman"/>
          <w:b/>
          <w:bCs/>
          <w:sz w:val="24"/>
          <w:szCs w:val="24"/>
        </w:rPr>
        <w:t>) atcelšanu</w:t>
      </w:r>
    </w:p>
    <w:bookmarkEnd w:id="1"/>
    <w:p w14:paraId="3A52F4B5" w14:textId="77777777" w:rsidR="00524EED" w:rsidRPr="00727A5F" w:rsidRDefault="00524EED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3F4FBA9D" w14:textId="131AAE95" w:rsidR="000F3E15" w:rsidRPr="00727A5F" w:rsidRDefault="000F3E15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Olaines novada pašvaldībā 202</w:t>
      </w:r>
      <w:r w:rsidR="004729E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21.martā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reģistrēts </w:t>
      </w:r>
      <w:bookmarkStart w:id="2" w:name="_Hlk120199649"/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 O</w:t>
      </w:r>
      <w:r w:rsidR="003413B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personas kods </w:t>
      </w:r>
      <w:r w:rsidR="00727A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adrese 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7A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A P (personas kods </w:t>
      </w:r>
      <w:r w:rsidR="00727A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adrese )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iesniegums (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reģ.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ONP</w:t>
      </w:r>
      <w:proofErr w:type="spellEnd"/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/7.13./23/2018-SD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ar lūgumu 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atcelt detālplānojumu nekustamajam īpašumam 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Zemgaļi-1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(kadastra Nr.8080 0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9E6A5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243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kas apstiprināt</w:t>
      </w:r>
      <w:r w:rsidR="008823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ar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Olaines pagasta padomes 20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1.novembra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sēdes 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lēmumu “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īpašuma “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ZEMGAĻI</w:t>
      </w:r>
      <w:r w:rsidR="008854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detālplānojuma apstiprināšanu un Olaines pagasta padomes saistošo noteikumu Nr.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“Olaines pagasta nekustāmā īpašuma “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ZEMGAĻI</w:t>
      </w:r>
      <w:r w:rsidR="008854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detālplānojuma grafiskās daļa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izmantošanas un apbūves noteikumi” izdošanu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</w:t>
      </w:r>
      <w:r w:rsidR="001F64D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prot., 1.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§</m:t>
        </m:r>
      </m:oMath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.1.p.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pārapstiprināt</w:t>
      </w:r>
      <w:r w:rsidR="008823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Olaines novada domes 2009.gada 30.septembra 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sēdes 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“Par detālplānojum</w:t>
      </w:r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apstiprināšanu nekustamajiem īpašumiem Olaines novadā ar Olaines novada domes saistošajiem noteikumiem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(6.prot., 33.p.)</w:t>
      </w:r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81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izdotiem Olaines novada domes saistošiem noteikumiem Nr.</w:t>
      </w:r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9E31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pielikums Nr.</w:t>
      </w:r>
      <w:r w:rsidR="00D44AED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F7B8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28154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9CA369" w14:textId="646D276B" w:rsidR="00B21479" w:rsidRPr="00727A5F" w:rsidRDefault="00B21479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Iesniegumam pievienota Rīgas apgabaltiesas zvērinātas notāres Ilzes 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Popeles</w:t>
      </w:r>
      <w:proofErr w:type="spellEnd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palīdzes Anitas 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Slagovskas</w:t>
      </w:r>
      <w:proofErr w:type="spellEnd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apliecināta pilnvara (reģistra Nr.4295)</w:t>
      </w:r>
      <w:r w:rsidR="00ED7D60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kur G P pilnvaro J O</w:t>
      </w:r>
      <w:r w:rsidR="001E0F59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rīkoties savā vārdā.</w:t>
      </w:r>
    </w:p>
    <w:p w14:paraId="1B82A251" w14:textId="7DF660BA" w:rsidR="00D56B94" w:rsidRPr="00727A5F" w:rsidRDefault="00545212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DD3FB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zvērtējot ar lietu saistītos apstākļus</w:t>
      </w:r>
      <w:r w:rsidR="00E9407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spēkā esošo</w:t>
      </w:r>
      <w:r w:rsidR="006E58C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E9407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8C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normatīvos aktus,</w:t>
      </w:r>
      <w:r w:rsidR="00DD3FB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konstatēts:</w:t>
      </w:r>
    </w:p>
    <w:p w14:paraId="4F344575" w14:textId="4FA2B00E" w:rsidR="00865A3F" w:rsidRPr="00727A5F" w:rsidRDefault="0070557D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Detālplānojuma teritorijā atrodas zemes vienības ar kadastra apzīmējumiem 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8080 008 0691, 8080 008 0890, 8080 008 0889.</w:t>
      </w:r>
    </w:p>
    <w:p w14:paraId="3FB34FA3" w14:textId="291E2FEE" w:rsidR="00865A3F" w:rsidRPr="00727A5F" w:rsidRDefault="00865A3F" w:rsidP="00865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Detālplānojuma mērķis - lauksaimniecības zemes transformācija 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mazsaimniecību dzīvojamā</w:t>
      </w:r>
      <w:r w:rsidR="00800249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apbūvē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zemes vienības sadale.</w:t>
      </w:r>
    </w:p>
    <w:p w14:paraId="17205049" w14:textId="134CF8A2" w:rsidR="00281543" w:rsidRPr="00727A5F" w:rsidRDefault="00865A3F" w:rsidP="0080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Detālplānojums realizēts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daļēji</w:t>
      </w:r>
      <w:r w:rsidR="00800249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integrēts spēkā esošajā teritorijas plānojumā, kas apstiprināts  ar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Olaines novada domes 2022.gada 27.aprīļa saistoš</w:t>
      </w:r>
      <w:r w:rsidR="0050767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ajiem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noteikum</w:t>
      </w:r>
      <w:r w:rsidR="0050767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Nr.SN5/2022 “Olaines novada teritorijas plānojuma teritorijas izmantošanas un apbūves noteikumi un grafiskā daļa” (4.2 redakcija SN 10/2022)</w:t>
      </w:r>
      <w:r w:rsidR="00800249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6776139" w14:textId="3266BD7D" w:rsidR="00936742" w:rsidRPr="00727A5F" w:rsidRDefault="00800249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Pašvaldību likums</w:t>
      </w:r>
      <w:r w:rsidR="0093674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nosaka:</w:t>
      </w:r>
    </w:p>
    <w:p w14:paraId="2A8025D3" w14:textId="6A908B77" w:rsidR="00800249" w:rsidRPr="00727A5F" w:rsidRDefault="00800249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4.panta 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pirmā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daļa - Pašvaldībai ir šādas autonomās funkcijas:</w:t>
      </w:r>
    </w:p>
    <w:p w14:paraId="0E7F5473" w14:textId="428DA234" w:rsidR="00800249" w:rsidRPr="00727A5F" w:rsidRDefault="00800249" w:rsidP="0015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15) saskaņā ar pašvaldības teritorijas plānojumu noteikt zemes izmantošanu un apbūvi</w:t>
      </w:r>
      <w:r w:rsidR="00C929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8FD4C5" w14:textId="2527C1F1" w:rsidR="00800249" w:rsidRPr="00727A5F" w:rsidRDefault="00C9299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10.panta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pirmā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daļa -  Dome ir tiesīga izlemt ikvienu pašvaldības kompetences jautājumu. Tikai domes kompetencē ir:</w:t>
      </w:r>
    </w:p>
    <w:p w14:paraId="63409EA7" w14:textId="4A3D5610" w:rsidR="00800249" w:rsidRPr="00727A5F" w:rsidRDefault="00C92996" w:rsidP="00C9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izdot saistošos noteikumus, tostarp pašvaldības nolikumu, kā arī saistošos noteikumus par pašvaldības budžetu un teritorijas plānojumu;</w:t>
      </w:r>
    </w:p>
    <w:p w14:paraId="1FC34A04" w14:textId="6CC5EF3C" w:rsidR="00800249" w:rsidRPr="00727A5F" w:rsidRDefault="00C9299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44.pants. Saistošie noteikumi.</w:t>
      </w:r>
    </w:p>
    <w:p w14:paraId="21E5DC08" w14:textId="50FCBC98" w:rsidR="00C92996" w:rsidRPr="00727A5F" w:rsidRDefault="000E74F4" w:rsidP="00C9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pirmā </w:t>
      </w:r>
      <w:r w:rsidR="00C929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daļa -  Dome atbilstoši likumā vai Ministru kabineta noteikumos ietvertam pilnvarojumam izdod saistošos noteikumus.</w:t>
      </w:r>
    </w:p>
    <w:p w14:paraId="4B8CF373" w14:textId="0AEB122E" w:rsidR="00C92996" w:rsidRPr="00727A5F" w:rsidRDefault="00C92996" w:rsidP="0015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48.panta trešā daļa - Saistošo noteikumu izstrādi teritorijas plānošanas jomā un to uzraudzības kārtību regulē Teritorijas attīstības plānošanas likums.</w:t>
      </w:r>
    </w:p>
    <w:p w14:paraId="0988BB62" w14:textId="280F70EE" w:rsidR="00507673" w:rsidRPr="00727A5F" w:rsidRDefault="00B515EF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Teritorijas attīstības plānošanas likums nosaka</w:t>
      </w:r>
      <w:r w:rsidR="00507673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68FDD22" w14:textId="1B692993" w:rsidR="00936742" w:rsidRPr="00727A5F" w:rsidRDefault="00936742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12.pant</w:t>
      </w:r>
      <w:r w:rsidR="007E614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trešā daļa - V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ietējā pašvaldība koordinē un uzrauga vietējās pašvaldības attīstības stratēģijas, attīstības programmas, teritorijas plānojuma, 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lokālplānojumu</w:t>
      </w:r>
      <w:proofErr w:type="spellEnd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detālplānojumu un tematisko plānojumu īstenošanu.</w:t>
      </w:r>
    </w:p>
    <w:p w14:paraId="5AB03668" w14:textId="2EB8A68A" w:rsidR="00B515EF" w:rsidRPr="00727A5F" w:rsidRDefault="00B515EF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29.pants - Detālplānojuma apstiprināšana.</w:t>
      </w:r>
    </w:p>
    <w:p w14:paraId="7CD9C329" w14:textId="0734D037" w:rsidR="00B515EF" w:rsidRPr="00727A5F" w:rsidRDefault="00B515EF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Vietējā pašvaldība detālplānojumu apstiprina ar vispārīgo administratīvo aktu, attiecinot to uz zemes vienību, un tas stājas spēkā pēc paziņošanas. </w:t>
      </w:r>
      <w:r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Detālplānojums ir spēkā, līdz to atceļ vai atzīst par spēku zaudējušu.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Detālplānojums zaudē spēku arī tad, ja ir beidzies termiņš, kurā bija jāuzsāk tā īstenošana, un gada laikā pēc šā termiņa izbeigšanās tas nav pagarināts. Vispārīgo administratīvo aktu, ar kuru apstiprināts 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detālpānojums</w:t>
      </w:r>
      <w:proofErr w:type="spellEnd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vietējā pašvaldība 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nosūta</w:t>
      </w:r>
      <w:proofErr w:type="spellEnd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publicēšanai oficiālajā izdevumā "Latvijas Vēstnesis", izmantojot teritorijas attīstības plānošanas informācijas sistēmu un ietverot šajā administratīvajā aktā hipersaiti ar unikālo identifikatoru uz </w:t>
      </w:r>
      <w:proofErr w:type="spellStart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ģeoportālā</w:t>
      </w:r>
      <w:proofErr w:type="spellEnd"/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pieejamo apstiprinātā detālplānojuma interaktīvo grafisko daļu, kas ir šā administratīvā akta neatņemama sastāvdaļa.</w:t>
      </w:r>
    </w:p>
    <w:p w14:paraId="655BC218" w14:textId="2DCF3359" w:rsidR="00B515EF" w:rsidRPr="00727A5F" w:rsidRDefault="00B515EF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Teritorijas attīstības plānošanas likuma Pārejas noteikumi nosaka:</w:t>
      </w:r>
    </w:p>
    <w:p w14:paraId="709A4E0D" w14:textId="10248DAC" w:rsidR="00507673" w:rsidRPr="00727A5F" w:rsidRDefault="00507673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10.punkts - Pēc šā likuma spēkā stāšanās ir spēkā detālplānojumi, kas:</w:t>
      </w:r>
    </w:p>
    <w:p w14:paraId="2CA0F0C8" w14:textId="77777777" w:rsidR="00507673" w:rsidRPr="00727A5F" w:rsidRDefault="00507673" w:rsidP="0050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apstiprināti ar pašvaldības saistošajiem noteikumiem;</w:t>
      </w:r>
    </w:p>
    <w:p w14:paraId="0068192C" w14:textId="36FA262F" w:rsidR="00507673" w:rsidRPr="00727A5F" w:rsidRDefault="00507673" w:rsidP="0050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izstrādāti šo pārejas noteikumu 9.punktā noteiktajā kārtībā.</w:t>
      </w:r>
    </w:p>
    <w:p w14:paraId="693B0E37" w14:textId="77777777" w:rsidR="00E166E1" w:rsidRPr="00727A5F" w:rsidRDefault="00E166E1" w:rsidP="00E16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Administratīvā procesa likums nosaka:</w:t>
      </w:r>
    </w:p>
    <w:p w14:paraId="199D5250" w14:textId="77777777" w:rsidR="00E166E1" w:rsidRPr="00727A5F" w:rsidRDefault="00E166E1" w:rsidP="00E16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70.panta “Administratīvā akta paziņošana un spēkā esamība” trešā daļa - Administratīvais akts ir spēkā tik ilgi, līdz to atceļ, izpilda vai vairs nevar izpildīt sakarā ar faktisko vai tiesisko apstākļu maiņu.</w:t>
      </w:r>
    </w:p>
    <w:p w14:paraId="3597A2A8" w14:textId="436B83FB" w:rsidR="00E166E1" w:rsidRPr="00727A5F" w:rsidRDefault="00E166E1" w:rsidP="00E16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83.panta “Neapstrīdama administratīvā akta atcelšana” otrā daļa - Administratīvo aktu atceļ ar jaunu administratīvo aktu.</w:t>
      </w:r>
    </w:p>
    <w:p w14:paraId="15E18C76" w14:textId="77777777" w:rsidR="00D57BE4" w:rsidRPr="00727A5F" w:rsidRDefault="00D57BE4" w:rsidP="001A1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bookmarkStart w:id="3" w:name="_Hlk76724461"/>
    </w:p>
    <w:bookmarkEnd w:id="3"/>
    <w:p w14:paraId="454FB356" w14:textId="2D93FDC4" w:rsidR="00524EED" w:rsidRPr="00727A5F" w:rsidRDefault="00DD3FB4" w:rsidP="0042396A">
      <w:pPr>
        <w:spacing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Ievērojot iepriekš minēto, Attīstības un komunālo jautājumu komitejas 20</w:t>
      </w:r>
      <w:r w:rsidR="002C651B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.aprīļa</w:t>
      </w:r>
      <w:r w:rsidR="001D3EB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protokolu Nr.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E224A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pamatojoties uz 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Pašvaldību likuma 4.panta pirmās daļas 15.punktu, 10.panta pirmās daļas 1.punktu, 44.panta pirmo daļu un 48.panta trešo daļu</w:t>
      </w:r>
      <w:r w:rsidR="00936742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5E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Teritorijas attīstības plānošanas likuma </w:t>
      </w:r>
      <w:r w:rsidR="007E614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12.panta trešo daļu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7E614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5E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29.pantu, Teritorijas attīstības plānošanas likuma pārejas noteikumu 10.punk</w:t>
      </w:r>
      <w:r w:rsidR="00E166E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B515E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u,</w:t>
      </w:r>
      <w:r w:rsidR="00E166E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Administratīvā procesa likuma 70.panta trešo daļu un 83.panta otro daļu,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A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dome nolemj:</w:t>
      </w:r>
    </w:p>
    <w:p w14:paraId="67F740E7" w14:textId="12D9DFE1" w:rsidR="00E166E1" w:rsidRPr="00727A5F" w:rsidRDefault="00E166E1" w:rsidP="00B515E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Atcelt detālplānojumu nekustamajam īpašumam 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Zemgaļi-1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(kadastra Nr.</w:t>
      </w:r>
      <w:r w:rsidR="0015484C" w:rsidRPr="00727A5F">
        <w:t xml:space="preserve"> 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8080 008 0243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un izdot saistošos noteikumus Nr.SN___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“Par Olaines novada domes 2009.gada 30.septembra sēdes lēmumā apstiprināto saistošo noteikumu Nr.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4" w:name="_Hlk130480485"/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Zemgaļi</w:t>
      </w:r>
      <w:r w:rsidR="008854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(kad.Nr.8080 0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0243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72791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E31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</w:t>
      </w:r>
      <w:r w:rsidR="008854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5484C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atcelšanu</w:t>
      </w:r>
      <w:bookmarkEnd w:id="4"/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(pielikumā).</w:t>
      </w:r>
    </w:p>
    <w:p w14:paraId="278BFBAC" w14:textId="60929F45" w:rsidR="008C0FD5" w:rsidRPr="00727A5F" w:rsidRDefault="008C0FD5" w:rsidP="00B515E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Uzdot:</w:t>
      </w:r>
    </w:p>
    <w:p w14:paraId="62A66129" w14:textId="77777777" w:rsidR="000E74F4" w:rsidRPr="00727A5F" w:rsidRDefault="008C0FD5" w:rsidP="008C0FD5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pašvaldības būvvaldes speciālistei teritoriālplānojuma un zemes ierīcības jautājumos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02B97DD" w14:textId="6CE4F071" w:rsidR="000E74F4" w:rsidRPr="00727A5F" w:rsidRDefault="000E74F4" w:rsidP="000E74F4">
      <w:pPr>
        <w:pStyle w:val="Sarakstarindkopa"/>
        <w:numPr>
          <w:ilvl w:val="2"/>
          <w:numId w:val="1"/>
        </w:numPr>
        <w:tabs>
          <w:tab w:val="left" w:pos="567"/>
        </w:tabs>
        <w:spacing w:after="0" w:line="240" w:lineRule="auto"/>
        <w:ind w:left="184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publicēt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lēmumu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saistošos noteikumus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Nr.SN___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Teritorijas attīstības plānošanas informācijas sistēmā (TAPIS) piecu darba dienu laikā pēc tā spēkā stāšanās;</w:t>
      </w:r>
    </w:p>
    <w:p w14:paraId="596A7A25" w14:textId="154B087C" w:rsidR="008C0FD5" w:rsidRPr="00727A5F" w:rsidRDefault="000E74F4" w:rsidP="000E74F4">
      <w:pPr>
        <w:pStyle w:val="Sarakstarindkopa"/>
        <w:numPr>
          <w:ilvl w:val="2"/>
          <w:numId w:val="1"/>
        </w:numPr>
        <w:tabs>
          <w:tab w:val="left" w:pos="567"/>
        </w:tabs>
        <w:spacing w:after="0" w:line="240" w:lineRule="auto"/>
        <w:ind w:left="184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nosūtīt 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lēmumu un saistošos noteikumus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Nr.SN___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Rīgas plānošanas reģionam (e-pasta adrese: </w:t>
      </w:r>
      <w:hyperlink r:id="rId6" w:history="1">
        <w:r w:rsidR="008C0FD5" w:rsidRPr="00727A5F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rpr@rpr.gov.lv</w:t>
        </w:r>
      </w:hyperlink>
      <w:r w:rsidR="008C0FD5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60C1DC" w14:textId="0A2945F0" w:rsidR="008C0FD5" w:rsidRPr="00727A5F" w:rsidRDefault="008C0FD5" w:rsidP="008C0FD5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pašvaldības sabiedrisko attiecību speciālist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ievietot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paziņojumu par lēmuma 1.punktā noteikto saistošo noteikumu atcelšanu</w:t>
      </w:r>
      <w:r w:rsidR="000E74F4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pašvaldības tīmekļa vietnē www.olaine.lv, sadaļā Pašvaldība/Detālplānojumi, un publicēt oficiālajā izdevumā “Latvijas Vēstnesis”.</w:t>
      </w:r>
    </w:p>
    <w:p w14:paraId="301F339D" w14:textId="1CA03A3F" w:rsidR="002B635C" w:rsidRPr="00727A5F" w:rsidRDefault="002B635C" w:rsidP="00775BB4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lv-LV"/>
        </w:rPr>
      </w:pPr>
    </w:p>
    <w:p w14:paraId="09E9729B" w14:textId="77777777" w:rsidR="009E6A52" w:rsidRPr="00727A5F" w:rsidRDefault="009E6A52" w:rsidP="009E6A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</w:pPr>
      <w:r w:rsidRPr="00727A5F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  <w:t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</w:r>
    </w:p>
    <w:p w14:paraId="49E73982" w14:textId="5BDE58C2" w:rsidR="009E6A52" w:rsidRPr="00727A5F" w:rsidRDefault="009E6A52" w:rsidP="009E6A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</w:pPr>
      <w:r w:rsidRPr="00727A5F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  <w:t>Saskaņā ar Informācijas atklātības likuma 5.panta otrās daļas 4.punktu, lēmumā norādītie personas dati uzskatāmi par ierobežotas pieejamības informāciju.</w:t>
      </w:r>
    </w:p>
    <w:p w14:paraId="35E3D703" w14:textId="03FBBB0E" w:rsidR="00524EED" w:rsidRPr="00727A5F" w:rsidRDefault="00DD3FB4" w:rsidP="00524E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</w:t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A4BAE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A.Bergs</w:t>
      </w:r>
    </w:p>
    <w:p w14:paraId="4A2147EA" w14:textId="77777777" w:rsidR="00545212" w:rsidRPr="00727A5F" w:rsidRDefault="00545212" w:rsidP="00012F0B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C4BAF" w14:textId="77777777" w:rsidR="00012F0B" w:rsidRPr="00727A5F" w:rsidRDefault="00DD3FB4" w:rsidP="00012F0B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Iesniedz: Attīstības un komunālo jautājumu komiteja</w:t>
      </w:r>
    </w:p>
    <w:p w14:paraId="195B17CD" w14:textId="77777777" w:rsidR="008428FB" w:rsidRPr="00727A5F" w:rsidRDefault="00DD3FB4" w:rsidP="004A4BAE">
      <w:pPr>
        <w:pStyle w:val="Pamatteksts"/>
        <w:jc w:val="left"/>
        <w:rPr>
          <w:color w:val="000000" w:themeColor="text1"/>
        </w:rPr>
      </w:pPr>
      <w:r w:rsidRPr="00727A5F">
        <w:rPr>
          <w:color w:val="000000" w:themeColor="text1"/>
        </w:rPr>
        <w:t>Sagatavoja:</w:t>
      </w:r>
      <w:r w:rsidR="003048BC" w:rsidRPr="00727A5F">
        <w:rPr>
          <w:color w:val="000000" w:themeColor="text1"/>
          <w:lang w:eastAsia="en-US"/>
        </w:rPr>
        <w:t xml:space="preserve"> </w:t>
      </w:r>
      <w:r w:rsidRPr="00727A5F">
        <w:rPr>
          <w:color w:val="000000" w:themeColor="text1"/>
        </w:rPr>
        <w:t xml:space="preserve">Būvvaldes speciāliste teritoriālplānojuma </w:t>
      </w:r>
    </w:p>
    <w:p w14:paraId="52B037E3" w14:textId="4B6E7D59" w:rsidR="00012F0B" w:rsidRPr="00727A5F" w:rsidRDefault="00DD3FB4" w:rsidP="004A4BAE">
      <w:pPr>
        <w:pStyle w:val="Pamatteksts"/>
        <w:jc w:val="left"/>
        <w:rPr>
          <w:color w:val="000000" w:themeColor="text1"/>
        </w:rPr>
      </w:pPr>
      <w:r w:rsidRPr="00727A5F">
        <w:rPr>
          <w:color w:val="000000" w:themeColor="text1"/>
        </w:rPr>
        <w:t>un zemes ierīcības jautājumos</w:t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proofErr w:type="spellStart"/>
      <w:r w:rsidR="001D2099" w:rsidRPr="00727A5F">
        <w:rPr>
          <w:color w:val="000000" w:themeColor="text1"/>
        </w:rPr>
        <w:t>K.Pozņaka</w:t>
      </w:r>
      <w:proofErr w:type="spellEnd"/>
    </w:p>
    <w:p w14:paraId="4D5CEBF6" w14:textId="6F3D0D5F" w:rsidR="00012F0B" w:rsidRPr="00727A5F" w:rsidRDefault="00DD3FB4" w:rsidP="004A4BAE">
      <w:pPr>
        <w:pStyle w:val="Pamatteksts"/>
        <w:jc w:val="left"/>
        <w:rPr>
          <w:color w:val="000000" w:themeColor="text1"/>
        </w:rPr>
      </w:pPr>
      <w:r w:rsidRPr="00727A5F">
        <w:rPr>
          <w:color w:val="000000" w:themeColor="text1"/>
        </w:rPr>
        <w:t>Saskaņoja: Būvvaldes vadītāja</w:t>
      </w:r>
      <w:r w:rsidR="008428FB" w:rsidRPr="00727A5F">
        <w:rPr>
          <w:color w:val="000000" w:themeColor="text1"/>
        </w:rPr>
        <w:t xml:space="preserve"> un galvenā arhitekte </w:t>
      </w:r>
      <w:r w:rsidR="004A4BAE" w:rsidRPr="00727A5F">
        <w:rPr>
          <w:color w:val="000000" w:themeColor="text1"/>
        </w:rPr>
        <w:tab/>
      </w:r>
      <w:r w:rsidR="001D2099" w:rsidRPr="00727A5F">
        <w:rPr>
          <w:color w:val="000000" w:themeColor="text1"/>
        </w:rPr>
        <w:tab/>
      </w:r>
      <w:r w:rsidR="004A4BAE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</w:r>
      <w:r w:rsidR="008428FB" w:rsidRPr="00727A5F">
        <w:rPr>
          <w:color w:val="000000" w:themeColor="text1"/>
        </w:rPr>
        <w:tab/>
        <w:t>S.Rasa-Daukše</w:t>
      </w:r>
    </w:p>
    <w:p w14:paraId="00D52246" w14:textId="77777777" w:rsidR="00012F0B" w:rsidRPr="00727A5F" w:rsidRDefault="00012F0B" w:rsidP="00012F0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08C1C" w14:textId="7519E563" w:rsidR="00012F0B" w:rsidRPr="00727A5F" w:rsidRDefault="00DD3FB4" w:rsidP="00012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Lēmumu</w:t>
      </w:r>
      <w:r w:rsidR="00BF268A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izsniegt:</w:t>
      </w:r>
    </w:p>
    <w:p w14:paraId="435BB5E3" w14:textId="339AE2AB" w:rsidR="00012F0B" w:rsidRPr="00727A5F" w:rsidRDefault="00DD3FB4" w:rsidP="00012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Īpašuma un ju</w:t>
      </w:r>
      <w:r w:rsidR="003E628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ridiska</w:t>
      </w:r>
      <w:r w:rsidR="008428FB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jai</w:t>
      </w:r>
      <w:r w:rsidR="003E628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nodaļai </w:t>
      </w:r>
    </w:p>
    <w:p w14:paraId="57F6930F" w14:textId="361A638B" w:rsidR="00B515EF" w:rsidRPr="00727A5F" w:rsidRDefault="00B515EF" w:rsidP="00012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Attīstības nodaļai – </w:t>
      </w:r>
      <w:proofErr w:type="spellStart"/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E.Grūba</w:t>
      </w:r>
      <w:proofErr w:type="spellEnd"/>
    </w:p>
    <w:p w14:paraId="305D8EC9" w14:textId="15E2699C" w:rsidR="00012F0B" w:rsidRPr="00727A5F" w:rsidRDefault="00DD3FB4" w:rsidP="0033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Būvvaldei </w:t>
      </w:r>
      <w:r w:rsidR="007543C3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A7F71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2099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K.Pozņaka</w:t>
      </w:r>
      <w:proofErr w:type="spellEnd"/>
    </w:p>
    <w:p w14:paraId="0F4592CE" w14:textId="4B4BAD60" w:rsidR="008A5627" w:rsidRPr="00727A5F" w:rsidRDefault="00B515EF" w:rsidP="00B515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Rīgas plānošanas reģionam (rpr@rpr.gov.lv – </w:t>
      </w:r>
      <w:proofErr w:type="spellStart"/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K.Pozņaka</w:t>
      </w:r>
      <w:proofErr w:type="spellEnd"/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5F86116" w14:textId="35B798FE" w:rsidR="0015484C" w:rsidRPr="00727A5F" w:rsidRDefault="0015484C" w:rsidP="001548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J O</w:t>
      </w:r>
      <w:r w:rsidR="00BD4E98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e-pasts</w:t>
      </w:r>
      <w:r w:rsidR="00727A5F" w:rsidRPr="00727A5F">
        <w:t>_</w:t>
      </w:r>
    </w:p>
    <w:p w14:paraId="566C7B7B" w14:textId="3E76BF1D" w:rsidR="006C3E45" w:rsidRPr="00727A5F" w:rsidRDefault="0015484C" w:rsidP="001548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 – e-pasts </w:t>
      </w:r>
      <w:r w:rsidR="00727A5F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0922449" w14:textId="00C9EA40" w:rsidR="00306867" w:rsidRPr="00727A5F" w:rsidRDefault="00306867" w:rsidP="003068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727A5F">
        <w:rPr>
          <w:rFonts w:ascii="Times New Roman" w:hAnsi="Times New Roman" w:cs="Times New Roman"/>
          <w:sz w:val="24"/>
          <w:szCs w:val="24"/>
        </w:rPr>
        <w:lastRenderedPageBreak/>
        <w:t>2023.gada 26.aprīlī</w:t>
      </w:r>
      <w:r w:rsidRPr="00727A5F">
        <w:rPr>
          <w:rFonts w:ascii="Times New Roman" w:hAnsi="Times New Roman" w:cs="Times New Roman"/>
          <w:sz w:val="24"/>
          <w:szCs w:val="24"/>
        </w:rPr>
        <w:tab/>
      </w:r>
      <w:r w:rsidRPr="00727A5F">
        <w:rPr>
          <w:rFonts w:ascii="Times New Roman" w:hAnsi="Times New Roman" w:cs="Times New Roman"/>
          <w:sz w:val="24"/>
          <w:szCs w:val="24"/>
        </w:rPr>
        <w:tab/>
      </w:r>
      <w:r w:rsidRPr="00727A5F">
        <w:rPr>
          <w:rFonts w:ascii="Times New Roman" w:hAnsi="Times New Roman" w:cs="Times New Roman"/>
          <w:sz w:val="24"/>
          <w:szCs w:val="24"/>
        </w:rPr>
        <w:tab/>
      </w:r>
      <w:r w:rsidRPr="00727A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7A5F">
        <w:rPr>
          <w:rFonts w:ascii="Times New Roman" w:hAnsi="Times New Roman" w:cs="Times New Roman"/>
          <w:sz w:val="24"/>
          <w:szCs w:val="24"/>
        </w:rPr>
        <w:tab/>
      </w:r>
      <w:r w:rsidRPr="00727A5F">
        <w:rPr>
          <w:rFonts w:ascii="Times New Roman" w:hAnsi="Times New Roman" w:cs="Times New Roman"/>
          <w:sz w:val="24"/>
          <w:szCs w:val="24"/>
        </w:rPr>
        <w:tab/>
        <w:t>Saistošie noteikumi Nr.SN___/2023</w:t>
      </w:r>
    </w:p>
    <w:p w14:paraId="0186C2F0" w14:textId="77777777" w:rsidR="00306867" w:rsidRPr="00727A5F" w:rsidRDefault="00306867" w:rsidP="0030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A5F">
        <w:rPr>
          <w:rFonts w:ascii="Times New Roman" w:hAnsi="Times New Roman" w:cs="Times New Roman"/>
          <w:sz w:val="24"/>
          <w:szCs w:val="24"/>
        </w:rPr>
        <w:t>Olainē</w:t>
      </w:r>
    </w:p>
    <w:p w14:paraId="29F1306E" w14:textId="52A47254" w:rsidR="00306867" w:rsidRPr="00727A5F" w:rsidRDefault="00306867" w:rsidP="0030686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27A5F">
        <w:rPr>
          <w:rFonts w:ascii="Times New Roman" w:hAnsi="Times New Roman" w:cs="Times New Roman"/>
          <w:sz w:val="24"/>
          <w:szCs w:val="24"/>
        </w:rPr>
        <w:t>Apstiprināti ar Olaines novada domes 2023.gada 26.aprīļa sēdes lēmumu (4.prot., _.p.)</w:t>
      </w:r>
    </w:p>
    <w:p w14:paraId="5D8C40CC" w14:textId="77777777" w:rsidR="006C3E45" w:rsidRPr="00727A5F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EF5F" w14:textId="5EADAC80" w:rsidR="00727911" w:rsidRPr="00727A5F" w:rsidRDefault="006C3E45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Olaines novada domes 2009.gada 30.septembra sēdes lēmumā apstiprināto saistošo noteikumu Nr.</w:t>
      </w:r>
      <w:r w:rsidR="0088545F"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69</w:t>
      </w:r>
      <w:r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="0088545F"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detālplānojuma apstiprināšanu nekustamajam īpašumam “Zemgaļi-1” (kad.Nr.8080 008 0243)</w:t>
      </w:r>
      <w:r w:rsidR="00306867"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88545F" w:rsidRPr="00727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pielikuma Nr.59 atcelšanu</w:t>
      </w:r>
    </w:p>
    <w:p w14:paraId="2B215AE3" w14:textId="77777777" w:rsidR="00727911" w:rsidRPr="00727A5F" w:rsidRDefault="00727911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8AA28" w14:textId="77777777" w:rsidR="006C3E45" w:rsidRPr="00727A5F" w:rsidRDefault="006C3E45" w:rsidP="006C3E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060E79F" w14:textId="75A515D5" w:rsidR="006C3E45" w:rsidRPr="00727A5F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727A5F">
        <w:rPr>
          <w:rFonts w:ascii="Times New Roman" w:hAnsi="Times New Roman" w:cs="Times New Roman"/>
          <w:color w:val="000000" w:themeColor="text1"/>
        </w:rPr>
        <w:t xml:space="preserve">Izdoti saskaņā ar </w:t>
      </w:r>
      <w:r w:rsidR="00727911" w:rsidRPr="00727A5F">
        <w:rPr>
          <w:rFonts w:ascii="Times New Roman" w:hAnsi="Times New Roman" w:cs="Times New Roman"/>
          <w:color w:val="000000" w:themeColor="text1"/>
        </w:rPr>
        <w:t>Pašvaldību likuma</w:t>
      </w:r>
    </w:p>
    <w:p w14:paraId="70A275E8" w14:textId="7C06F782" w:rsidR="006C3E45" w:rsidRPr="00727A5F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727A5F">
        <w:rPr>
          <w:rFonts w:ascii="Times New Roman" w:hAnsi="Times New Roman" w:cs="Times New Roman"/>
          <w:color w:val="000000" w:themeColor="text1"/>
        </w:rPr>
        <w:t>4</w:t>
      </w:r>
      <w:r w:rsidR="00727911" w:rsidRPr="00727A5F">
        <w:rPr>
          <w:rFonts w:ascii="Times New Roman" w:hAnsi="Times New Roman" w:cs="Times New Roman"/>
          <w:color w:val="000000" w:themeColor="text1"/>
        </w:rPr>
        <w:t>4</w:t>
      </w:r>
      <w:r w:rsidRPr="00727A5F">
        <w:rPr>
          <w:rFonts w:ascii="Times New Roman" w:hAnsi="Times New Roman" w:cs="Times New Roman"/>
          <w:color w:val="000000" w:themeColor="text1"/>
        </w:rPr>
        <w:t xml:space="preserve">.panta </w:t>
      </w:r>
      <w:r w:rsidR="00727911" w:rsidRPr="00727A5F">
        <w:rPr>
          <w:rFonts w:ascii="Times New Roman" w:hAnsi="Times New Roman" w:cs="Times New Roman"/>
          <w:color w:val="000000" w:themeColor="text1"/>
        </w:rPr>
        <w:t>pirmo daļu</w:t>
      </w:r>
      <w:r w:rsidRPr="00727A5F">
        <w:rPr>
          <w:rFonts w:ascii="Times New Roman" w:hAnsi="Times New Roman" w:cs="Times New Roman"/>
          <w:color w:val="000000" w:themeColor="text1"/>
        </w:rPr>
        <w:t xml:space="preserve">, </w:t>
      </w:r>
    </w:p>
    <w:p w14:paraId="05FE13FE" w14:textId="77777777" w:rsidR="00727911" w:rsidRPr="00727A5F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727A5F">
        <w:rPr>
          <w:rFonts w:ascii="Times New Roman" w:hAnsi="Times New Roman" w:cs="Times New Roman"/>
          <w:color w:val="000000" w:themeColor="text1"/>
        </w:rPr>
        <w:t>Teritorijas attīstības plānošanas likuma</w:t>
      </w:r>
    </w:p>
    <w:p w14:paraId="2392397F" w14:textId="7F51A606" w:rsidR="006C3E45" w:rsidRPr="00727A5F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727A5F">
        <w:rPr>
          <w:rFonts w:ascii="Times New Roman" w:hAnsi="Times New Roman" w:cs="Times New Roman"/>
          <w:color w:val="000000" w:themeColor="text1"/>
        </w:rPr>
        <w:t>29.pantu</w:t>
      </w:r>
    </w:p>
    <w:p w14:paraId="33D50B8B" w14:textId="0F289AAE" w:rsidR="000838D1" w:rsidRPr="00727A5F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C2CE1E" w14:textId="77777777" w:rsidR="000838D1" w:rsidRPr="00727A5F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B48C7D" w14:textId="77777777" w:rsidR="006C3E45" w:rsidRPr="00727A5F" w:rsidRDefault="006C3E45" w:rsidP="003A1219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</w:rPr>
      </w:pPr>
    </w:p>
    <w:p w14:paraId="187E589A" w14:textId="57890EAF" w:rsidR="006C3E45" w:rsidRPr="00727A5F" w:rsidRDefault="006C3E45" w:rsidP="000838D1">
      <w:pPr>
        <w:pStyle w:val="Sarakstarindkopa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Atcelt Olaines novada domes 2009.</w:t>
      </w:r>
      <w:r w:rsidR="000838D1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gada 30.septembra</w:t>
      </w: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lēmumā apstiprinātos saistošos noteikumus Nr.</w:t>
      </w:r>
      <w:r w:rsidR="0088545F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5" w:name="_Hlk79509715"/>
      <w:r w:rsidR="008854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“Zemgaļi-1” (kad.Nr.8080 008 0243)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306867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2791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196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="00727911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8545F" w:rsidRPr="00727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>” (6.prot., 33.p.).</w:t>
      </w:r>
      <w:bookmarkEnd w:id="5"/>
    </w:p>
    <w:p w14:paraId="5195F107" w14:textId="004C81EC" w:rsidR="000838D1" w:rsidRPr="00727A5F" w:rsidRDefault="000838D1" w:rsidP="000838D1">
      <w:pPr>
        <w:pStyle w:val="Sarakstarindkopa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1220EF30" w14:textId="77777777" w:rsidR="000838D1" w:rsidRPr="00727A5F" w:rsidRDefault="000838D1" w:rsidP="006C3E45">
      <w:pPr>
        <w:pStyle w:val="Sarakstarindkopa"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4219C078" w14:textId="77777777" w:rsidR="006C3E45" w:rsidRPr="00727A5F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70F9A218" w14:textId="7DDB70DF" w:rsidR="006C3E45" w:rsidRPr="00727A5F" w:rsidRDefault="00306867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priekšsēdētājs </w:t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727A5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A.Bergs </w:t>
      </w:r>
    </w:p>
    <w:p w14:paraId="5C72E254" w14:textId="77777777" w:rsidR="006C3E45" w:rsidRPr="00727A5F" w:rsidRDefault="006C3E45">
      <w:pPr>
        <w:rPr>
          <w:rFonts w:ascii="Times New Roman" w:hAnsi="Times New Roman" w:cs="Times New Roman"/>
          <w:color w:val="000000" w:themeColor="text1"/>
        </w:rPr>
      </w:pPr>
      <w:r w:rsidRPr="00727A5F">
        <w:rPr>
          <w:rFonts w:ascii="Times New Roman" w:hAnsi="Times New Roman" w:cs="Times New Roman"/>
          <w:color w:val="000000" w:themeColor="text1"/>
        </w:rPr>
        <w:br w:type="page"/>
      </w:r>
    </w:p>
    <w:p w14:paraId="031039CE" w14:textId="77777777" w:rsidR="006C3E45" w:rsidRPr="00727A5F" w:rsidRDefault="006C3E45" w:rsidP="006C3E45">
      <w:pPr>
        <w:spacing w:after="0" w:line="240" w:lineRule="auto"/>
        <w:ind w:right="-2"/>
        <w:jc w:val="both"/>
        <w:rPr>
          <w:rFonts w:ascii="Arial Narrow" w:hAnsi="Arial Narrow"/>
          <w:color w:val="000000" w:themeColor="text1"/>
        </w:rPr>
      </w:pPr>
    </w:p>
    <w:p w14:paraId="33CC5F24" w14:textId="77777777" w:rsidR="006C3E45" w:rsidRPr="00727A5F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26ABBA0" w14:textId="05C3E0A9" w:rsidR="006C3E45" w:rsidRPr="00727A5F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Paskaidrojuma raksts</w:t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06867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domes </w:t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Nr.SN___/202</w:t>
      </w:r>
      <w:r w:rsidR="00727911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88545F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Olaines novada domes 2009.gada 30.septembra sēdes lēmumā apstiprināto saistošo noteikumu Nr.69 “Par detālplānojuma apstiprināšanu nekustamajam īpašumam “Zemgaļi-1” (kad.Nr.8080 008 0243)</w:t>
      </w:r>
      <w:r w:rsidR="00306867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88545F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, pielikuma Nr.59 atcelšanu”</w:t>
      </w:r>
    </w:p>
    <w:p w14:paraId="13ACB0E9" w14:textId="77777777" w:rsidR="006C3E45" w:rsidRPr="00727A5F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6370"/>
      </w:tblGrid>
      <w:tr w:rsidR="006C3E45" w:rsidRPr="00727A5F" w14:paraId="5B9B818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B8E91" w14:textId="77777777" w:rsidR="006C3E45" w:rsidRPr="00727A5F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694C28" w14:textId="77777777" w:rsidR="006C3E45" w:rsidRPr="00727A5F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C3E45" w:rsidRPr="00727A5F" w14:paraId="28077A12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C61B6B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14:paraId="0616DB39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4DD38" w14:textId="77777777" w:rsidR="006C3E45" w:rsidRPr="00727A5F" w:rsidRDefault="006C3E45" w:rsidP="00C363C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hAnsi="Times New Roman" w:cs="Times New Roman"/>
                <w:sz w:val="24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6C3E45" w:rsidRPr="00727A5F" w14:paraId="5E81C408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E2DE61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7A00E9" w14:textId="68E3A23F" w:rsidR="006C3E45" w:rsidRPr="00727A5F" w:rsidRDefault="006C3E45" w:rsidP="00C363CA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saistošajiem noteikumiem tiek </w:t>
            </w:r>
            <w:r w:rsidR="00306867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atcelti</w:t>
            </w:r>
            <w:r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867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Olaines novada domes 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2009.gada 30.septembra sēdes lēmumā apstiprināt</w:t>
            </w:r>
            <w:r w:rsidR="00306867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saistoš</w:t>
            </w:r>
            <w:r w:rsidR="00306867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noteikum</w:t>
            </w:r>
            <w:r w:rsidR="00306867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</w:t>
            </w:r>
            <w:r w:rsidR="00727911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8545F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“Par detālplānojuma apstiprināšanu nekustamajam īpašumam “</w:t>
            </w:r>
            <w:r w:rsidR="0088545F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Zemgaļi-1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(kad.Nr.8080 0</w:t>
            </w:r>
            <w:r w:rsidR="00727911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8545F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88545F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06867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9E3196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pielikums Nr.</w:t>
            </w:r>
            <w:r w:rsidR="00727911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8545F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F3FBE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(6.prot., 33.p.)</w:t>
            </w:r>
            <w:r w:rsidR="0070557D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0557D" w:rsidRPr="00727A5F">
              <w:t xml:space="preserve"> </w:t>
            </w:r>
            <w:r w:rsidR="0070557D" w:rsidRPr="0072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pamatojoties uz Iesnieguma iesniedzēju vēlmi zemes vienību turpmāku attīstību veikt atbilstoši spēkā esošajam Olaines novada pašvaldības teritorijas plānojumam.</w:t>
            </w:r>
          </w:p>
        </w:tc>
      </w:tr>
      <w:tr w:rsidR="006C3E45" w:rsidRPr="00727A5F" w14:paraId="3EA110C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4A5B7F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A4E2E4" w14:textId="468E7003" w:rsidR="006C3E45" w:rsidRPr="00727A5F" w:rsidRDefault="006C3E45" w:rsidP="00C363C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306867" w:rsidRPr="0072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727A5F" w14:paraId="5813776D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E8FB8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AC5A5C" w14:textId="616BFAE7" w:rsidR="006C3E45" w:rsidRPr="00727A5F" w:rsidRDefault="006C3E45" w:rsidP="00C363C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306867" w:rsidRPr="0072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727A5F" w14:paraId="6198846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D9821C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1737F" w14:textId="06856BA1" w:rsidR="006C3E45" w:rsidRPr="00727A5F" w:rsidRDefault="006C3E45" w:rsidP="00C363C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hAnsi="Times New Roman" w:cs="Times New Roman"/>
                <w:sz w:val="24"/>
                <w:szCs w:val="24"/>
              </w:rPr>
              <w:t>Saistošie noteikumi stāsies spēkā nākamajā dienā pēc paziņojuma publicēšanas oficiālajā izdevumā "Latvijas Vēstnesis"</w:t>
            </w:r>
            <w:r w:rsidR="00306867" w:rsidRPr="0072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727A5F" w14:paraId="36C0F58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C8F9B" w14:textId="77777777" w:rsidR="006C3E45" w:rsidRPr="00727A5F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DF084" w14:textId="477EAEB1" w:rsidR="006C3E45" w:rsidRPr="00727A5F" w:rsidRDefault="006C3E45" w:rsidP="00C363C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7A5F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306867" w:rsidRPr="0072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984CBB" w14:textId="77777777" w:rsidR="006C3E45" w:rsidRPr="00727A5F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C4721C" w14:textId="77777777" w:rsidR="006C3E45" w:rsidRPr="00727A5F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5A5D49" w14:textId="110ED6DF" w:rsidR="006C3E45" w:rsidRPr="008F3FBE" w:rsidRDefault="00306867" w:rsidP="006C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6C3E45" w:rsidRPr="00727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priekšsēdētājs                                                                                                      </w:t>
      </w:r>
      <w:r w:rsidR="006C3E45" w:rsidRPr="00727A5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A.Bergs</w:t>
      </w:r>
    </w:p>
    <w:p w14:paraId="68B98D70" w14:textId="77777777" w:rsidR="006C3E45" w:rsidRPr="008F3FBE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A2B97" w14:textId="77777777" w:rsidR="00BD4E98" w:rsidRPr="008F3FBE" w:rsidRDefault="00BD4E98" w:rsidP="00B5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E98" w:rsidRPr="008F3FBE" w:rsidSect="00261A1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multilevel"/>
    <w:tmpl w:val="2A1AB498"/>
    <w:lvl w:ilvl="0">
      <w:start w:val="1"/>
      <w:numFmt w:val="decimal"/>
      <w:lvlText w:val="%1."/>
      <w:lvlJc w:val="left"/>
      <w:pPr>
        <w:ind w:left="376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" w15:restartNumberingAfterBreak="0">
    <w:nsid w:val="17CF1434"/>
    <w:multiLevelType w:val="hybridMultilevel"/>
    <w:tmpl w:val="D66C9F54"/>
    <w:lvl w:ilvl="0" w:tplc="E74E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B08A2E" w:tentative="1">
      <w:start w:val="1"/>
      <w:numFmt w:val="lowerLetter"/>
      <w:lvlText w:val="%2."/>
      <w:lvlJc w:val="left"/>
      <w:pPr>
        <w:ind w:left="1440" w:hanging="360"/>
      </w:pPr>
    </w:lvl>
    <w:lvl w:ilvl="2" w:tplc="92E4D9D0" w:tentative="1">
      <w:start w:val="1"/>
      <w:numFmt w:val="lowerRoman"/>
      <w:lvlText w:val="%3."/>
      <w:lvlJc w:val="right"/>
      <w:pPr>
        <w:ind w:left="2160" w:hanging="180"/>
      </w:pPr>
    </w:lvl>
    <w:lvl w:ilvl="3" w:tplc="9E62A052" w:tentative="1">
      <w:start w:val="1"/>
      <w:numFmt w:val="decimal"/>
      <w:lvlText w:val="%4."/>
      <w:lvlJc w:val="left"/>
      <w:pPr>
        <w:ind w:left="2880" w:hanging="360"/>
      </w:pPr>
    </w:lvl>
    <w:lvl w:ilvl="4" w:tplc="0AF824A0" w:tentative="1">
      <w:start w:val="1"/>
      <w:numFmt w:val="lowerLetter"/>
      <w:lvlText w:val="%5."/>
      <w:lvlJc w:val="left"/>
      <w:pPr>
        <w:ind w:left="3600" w:hanging="360"/>
      </w:pPr>
    </w:lvl>
    <w:lvl w:ilvl="5" w:tplc="6866743E" w:tentative="1">
      <w:start w:val="1"/>
      <w:numFmt w:val="lowerRoman"/>
      <w:lvlText w:val="%6."/>
      <w:lvlJc w:val="right"/>
      <w:pPr>
        <w:ind w:left="4320" w:hanging="180"/>
      </w:pPr>
    </w:lvl>
    <w:lvl w:ilvl="6" w:tplc="FA2C372A" w:tentative="1">
      <w:start w:val="1"/>
      <w:numFmt w:val="decimal"/>
      <w:lvlText w:val="%7."/>
      <w:lvlJc w:val="left"/>
      <w:pPr>
        <w:ind w:left="5040" w:hanging="360"/>
      </w:pPr>
    </w:lvl>
    <w:lvl w:ilvl="7" w:tplc="D7B0FE9C" w:tentative="1">
      <w:start w:val="1"/>
      <w:numFmt w:val="lowerLetter"/>
      <w:lvlText w:val="%8."/>
      <w:lvlJc w:val="left"/>
      <w:pPr>
        <w:ind w:left="5760" w:hanging="360"/>
      </w:pPr>
    </w:lvl>
    <w:lvl w:ilvl="8" w:tplc="3B548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179"/>
    <w:multiLevelType w:val="hybridMultilevel"/>
    <w:tmpl w:val="F1CCAA40"/>
    <w:lvl w:ilvl="0" w:tplc="8B4EAE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F428E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620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28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34A5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74EE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54F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964E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60B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30B78"/>
    <w:multiLevelType w:val="multilevel"/>
    <w:tmpl w:val="FEFA6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num w:numId="1" w16cid:durableId="1286277816">
    <w:abstractNumId w:val="0"/>
  </w:num>
  <w:num w:numId="2" w16cid:durableId="1066536207">
    <w:abstractNumId w:val="1"/>
  </w:num>
  <w:num w:numId="3" w16cid:durableId="1864980723">
    <w:abstractNumId w:val="2"/>
  </w:num>
  <w:num w:numId="4" w16cid:durableId="82196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12F0B"/>
    <w:rsid w:val="000169C3"/>
    <w:rsid w:val="00023603"/>
    <w:rsid w:val="00024EE4"/>
    <w:rsid w:val="00030D5C"/>
    <w:rsid w:val="000425D4"/>
    <w:rsid w:val="000510CA"/>
    <w:rsid w:val="00054330"/>
    <w:rsid w:val="000547BF"/>
    <w:rsid w:val="0005513F"/>
    <w:rsid w:val="000615E6"/>
    <w:rsid w:val="00061B0D"/>
    <w:rsid w:val="00063FF0"/>
    <w:rsid w:val="000662F5"/>
    <w:rsid w:val="00067E8D"/>
    <w:rsid w:val="00072A29"/>
    <w:rsid w:val="00074107"/>
    <w:rsid w:val="000769A8"/>
    <w:rsid w:val="000826AC"/>
    <w:rsid w:val="000838D1"/>
    <w:rsid w:val="00094E40"/>
    <w:rsid w:val="000A2162"/>
    <w:rsid w:val="000A43E2"/>
    <w:rsid w:val="000A503B"/>
    <w:rsid w:val="000B6421"/>
    <w:rsid w:val="000C72B5"/>
    <w:rsid w:val="000C72DD"/>
    <w:rsid w:val="000D088C"/>
    <w:rsid w:val="000E2109"/>
    <w:rsid w:val="000E3A8F"/>
    <w:rsid w:val="000E69D6"/>
    <w:rsid w:val="000E6CA5"/>
    <w:rsid w:val="000E74F4"/>
    <w:rsid w:val="000F0193"/>
    <w:rsid w:val="000F3CD8"/>
    <w:rsid w:val="000F3E15"/>
    <w:rsid w:val="000F4057"/>
    <w:rsid w:val="001020E2"/>
    <w:rsid w:val="001021D2"/>
    <w:rsid w:val="00105443"/>
    <w:rsid w:val="0010664C"/>
    <w:rsid w:val="001134A1"/>
    <w:rsid w:val="00122B0A"/>
    <w:rsid w:val="00124E2E"/>
    <w:rsid w:val="00125570"/>
    <w:rsid w:val="00126DEE"/>
    <w:rsid w:val="00132296"/>
    <w:rsid w:val="00133AA1"/>
    <w:rsid w:val="0013680C"/>
    <w:rsid w:val="001514C7"/>
    <w:rsid w:val="00153D25"/>
    <w:rsid w:val="0015484C"/>
    <w:rsid w:val="001631DA"/>
    <w:rsid w:val="0016553E"/>
    <w:rsid w:val="0017676C"/>
    <w:rsid w:val="00176874"/>
    <w:rsid w:val="00182E2F"/>
    <w:rsid w:val="00186804"/>
    <w:rsid w:val="001909EE"/>
    <w:rsid w:val="00190C1D"/>
    <w:rsid w:val="0019508D"/>
    <w:rsid w:val="001A1494"/>
    <w:rsid w:val="001A5582"/>
    <w:rsid w:val="001A60FB"/>
    <w:rsid w:val="001B117D"/>
    <w:rsid w:val="001B6EC5"/>
    <w:rsid w:val="001C0DE9"/>
    <w:rsid w:val="001C2B83"/>
    <w:rsid w:val="001C42E1"/>
    <w:rsid w:val="001C466A"/>
    <w:rsid w:val="001D184F"/>
    <w:rsid w:val="001D2099"/>
    <w:rsid w:val="001D3747"/>
    <w:rsid w:val="001D3EB5"/>
    <w:rsid w:val="001E0F59"/>
    <w:rsid w:val="001E1983"/>
    <w:rsid w:val="001E2544"/>
    <w:rsid w:val="001E49F5"/>
    <w:rsid w:val="001E625C"/>
    <w:rsid w:val="001E66EF"/>
    <w:rsid w:val="001F157C"/>
    <w:rsid w:val="001F3404"/>
    <w:rsid w:val="001F64D1"/>
    <w:rsid w:val="001F6FE2"/>
    <w:rsid w:val="002261C8"/>
    <w:rsid w:val="00233804"/>
    <w:rsid w:val="00240320"/>
    <w:rsid w:val="002428BF"/>
    <w:rsid w:val="00246EA0"/>
    <w:rsid w:val="00261A17"/>
    <w:rsid w:val="0026263C"/>
    <w:rsid w:val="00262A3A"/>
    <w:rsid w:val="00262F1E"/>
    <w:rsid w:val="00271891"/>
    <w:rsid w:val="00281543"/>
    <w:rsid w:val="0028182A"/>
    <w:rsid w:val="002828E7"/>
    <w:rsid w:val="00284B8C"/>
    <w:rsid w:val="00286A4A"/>
    <w:rsid w:val="0029003C"/>
    <w:rsid w:val="00291A19"/>
    <w:rsid w:val="0029311A"/>
    <w:rsid w:val="002A1C67"/>
    <w:rsid w:val="002A27B7"/>
    <w:rsid w:val="002A50D1"/>
    <w:rsid w:val="002A6775"/>
    <w:rsid w:val="002A7FEF"/>
    <w:rsid w:val="002B5FB2"/>
    <w:rsid w:val="002B635C"/>
    <w:rsid w:val="002C03BD"/>
    <w:rsid w:val="002C651B"/>
    <w:rsid w:val="002C78E3"/>
    <w:rsid w:val="002C7915"/>
    <w:rsid w:val="002D2C9C"/>
    <w:rsid w:val="002D6753"/>
    <w:rsid w:val="002D781B"/>
    <w:rsid w:val="002E21D4"/>
    <w:rsid w:val="002E2B8C"/>
    <w:rsid w:val="002F14B5"/>
    <w:rsid w:val="002F47AD"/>
    <w:rsid w:val="002F6FA4"/>
    <w:rsid w:val="002F7A6C"/>
    <w:rsid w:val="003006B9"/>
    <w:rsid w:val="003048BC"/>
    <w:rsid w:val="00304CBF"/>
    <w:rsid w:val="00304ED3"/>
    <w:rsid w:val="00306867"/>
    <w:rsid w:val="00311514"/>
    <w:rsid w:val="00313FB4"/>
    <w:rsid w:val="00315F38"/>
    <w:rsid w:val="00316FBF"/>
    <w:rsid w:val="00320DEF"/>
    <w:rsid w:val="00327B44"/>
    <w:rsid w:val="003311B8"/>
    <w:rsid w:val="003333E8"/>
    <w:rsid w:val="00336DDE"/>
    <w:rsid w:val="00337359"/>
    <w:rsid w:val="003413B5"/>
    <w:rsid w:val="003422DA"/>
    <w:rsid w:val="0034421B"/>
    <w:rsid w:val="003444E7"/>
    <w:rsid w:val="00355B5D"/>
    <w:rsid w:val="00370EFA"/>
    <w:rsid w:val="00371EFD"/>
    <w:rsid w:val="00377B85"/>
    <w:rsid w:val="00381B84"/>
    <w:rsid w:val="00382675"/>
    <w:rsid w:val="0038270B"/>
    <w:rsid w:val="00385A86"/>
    <w:rsid w:val="00396B0E"/>
    <w:rsid w:val="00397F96"/>
    <w:rsid w:val="003A1219"/>
    <w:rsid w:val="003A7D47"/>
    <w:rsid w:val="003B65D3"/>
    <w:rsid w:val="003C2164"/>
    <w:rsid w:val="003C335F"/>
    <w:rsid w:val="003D42A3"/>
    <w:rsid w:val="003D7CBD"/>
    <w:rsid w:val="003E0314"/>
    <w:rsid w:val="003E1340"/>
    <w:rsid w:val="003E224A"/>
    <w:rsid w:val="003E57EC"/>
    <w:rsid w:val="003E6285"/>
    <w:rsid w:val="003F0225"/>
    <w:rsid w:val="00404911"/>
    <w:rsid w:val="00404E8F"/>
    <w:rsid w:val="00415192"/>
    <w:rsid w:val="004154C1"/>
    <w:rsid w:val="00421292"/>
    <w:rsid w:val="004219CA"/>
    <w:rsid w:val="0042396A"/>
    <w:rsid w:val="0043392D"/>
    <w:rsid w:val="004415FE"/>
    <w:rsid w:val="0044564A"/>
    <w:rsid w:val="0045481B"/>
    <w:rsid w:val="00456554"/>
    <w:rsid w:val="0047001A"/>
    <w:rsid w:val="00470E43"/>
    <w:rsid w:val="004729E4"/>
    <w:rsid w:val="00472D8E"/>
    <w:rsid w:val="004841BC"/>
    <w:rsid w:val="004925DF"/>
    <w:rsid w:val="00492B6C"/>
    <w:rsid w:val="00497962"/>
    <w:rsid w:val="004A07F6"/>
    <w:rsid w:val="004A278C"/>
    <w:rsid w:val="004A4BAE"/>
    <w:rsid w:val="004A7F71"/>
    <w:rsid w:val="004B15CE"/>
    <w:rsid w:val="004C45B4"/>
    <w:rsid w:val="004D1028"/>
    <w:rsid w:val="004D34DE"/>
    <w:rsid w:val="004D3DE8"/>
    <w:rsid w:val="004D4BD9"/>
    <w:rsid w:val="004D6405"/>
    <w:rsid w:val="004F1E7D"/>
    <w:rsid w:val="004F33F5"/>
    <w:rsid w:val="004F6B84"/>
    <w:rsid w:val="00502087"/>
    <w:rsid w:val="00507673"/>
    <w:rsid w:val="005115D0"/>
    <w:rsid w:val="005124C0"/>
    <w:rsid w:val="0051281B"/>
    <w:rsid w:val="00512AB9"/>
    <w:rsid w:val="00517D43"/>
    <w:rsid w:val="00520386"/>
    <w:rsid w:val="00520DDE"/>
    <w:rsid w:val="00524EED"/>
    <w:rsid w:val="00530018"/>
    <w:rsid w:val="0053726F"/>
    <w:rsid w:val="00542200"/>
    <w:rsid w:val="00545212"/>
    <w:rsid w:val="005455EC"/>
    <w:rsid w:val="005515F5"/>
    <w:rsid w:val="00553718"/>
    <w:rsid w:val="00563111"/>
    <w:rsid w:val="0056318D"/>
    <w:rsid w:val="00564406"/>
    <w:rsid w:val="005700B8"/>
    <w:rsid w:val="00582082"/>
    <w:rsid w:val="00583B9D"/>
    <w:rsid w:val="005914ED"/>
    <w:rsid w:val="00591B5C"/>
    <w:rsid w:val="00592738"/>
    <w:rsid w:val="00593EC4"/>
    <w:rsid w:val="00594C58"/>
    <w:rsid w:val="005A2D00"/>
    <w:rsid w:val="005B2C57"/>
    <w:rsid w:val="005B3166"/>
    <w:rsid w:val="005B53BE"/>
    <w:rsid w:val="005C3EAB"/>
    <w:rsid w:val="005D730F"/>
    <w:rsid w:val="005E3C97"/>
    <w:rsid w:val="005F4ACD"/>
    <w:rsid w:val="006030E4"/>
    <w:rsid w:val="00607FA3"/>
    <w:rsid w:val="00610119"/>
    <w:rsid w:val="00612664"/>
    <w:rsid w:val="00623D6B"/>
    <w:rsid w:val="006319B7"/>
    <w:rsid w:val="00631D6E"/>
    <w:rsid w:val="006320DC"/>
    <w:rsid w:val="00642A22"/>
    <w:rsid w:val="00644E0B"/>
    <w:rsid w:val="00646021"/>
    <w:rsid w:val="00646AF5"/>
    <w:rsid w:val="006474DA"/>
    <w:rsid w:val="00647517"/>
    <w:rsid w:val="00652E5C"/>
    <w:rsid w:val="0065308C"/>
    <w:rsid w:val="00653522"/>
    <w:rsid w:val="006606F9"/>
    <w:rsid w:val="00662A78"/>
    <w:rsid w:val="0066715D"/>
    <w:rsid w:val="006705BE"/>
    <w:rsid w:val="00670DE3"/>
    <w:rsid w:val="006721BA"/>
    <w:rsid w:val="0067547F"/>
    <w:rsid w:val="0067628F"/>
    <w:rsid w:val="00683337"/>
    <w:rsid w:val="006856D8"/>
    <w:rsid w:val="006A31F4"/>
    <w:rsid w:val="006A66C4"/>
    <w:rsid w:val="006A6782"/>
    <w:rsid w:val="006B5492"/>
    <w:rsid w:val="006B5865"/>
    <w:rsid w:val="006B7935"/>
    <w:rsid w:val="006C3E45"/>
    <w:rsid w:val="006C70E2"/>
    <w:rsid w:val="006C7E74"/>
    <w:rsid w:val="006D1140"/>
    <w:rsid w:val="006E58C6"/>
    <w:rsid w:val="006E5D71"/>
    <w:rsid w:val="006F44F1"/>
    <w:rsid w:val="006F79DB"/>
    <w:rsid w:val="0070098E"/>
    <w:rsid w:val="00702742"/>
    <w:rsid w:val="0070557D"/>
    <w:rsid w:val="00706589"/>
    <w:rsid w:val="0072560D"/>
    <w:rsid w:val="00727911"/>
    <w:rsid w:val="00727A5F"/>
    <w:rsid w:val="00730E34"/>
    <w:rsid w:val="007451E2"/>
    <w:rsid w:val="007478F9"/>
    <w:rsid w:val="00752CBC"/>
    <w:rsid w:val="007538C2"/>
    <w:rsid w:val="007543C3"/>
    <w:rsid w:val="00757189"/>
    <w:rsid w:val="0076351B"/>
    <w:rsid w:val="00763754"/>
    <w:rsid w:val="00763813"/>
    <w:rsid w:val="00770DE1"/>
    <w:rsid w:val="00775BB4"/>
    <w:rsid w:val="00776440"/>
    <w:rsid w:val="0079058F"/>
    <w:rsid w:val="00791527"/>
    <w:rsid w:val="007A0A4B"/>
    <w:rsid w:val="007A16B5"/>
    <w:rsid w:val="007A361C"/>
    <w:rsid w:val="007B1017"/>
    <w:rsid w:val="007B2A18"/>
    <w:rsid w:val="007B5529"/>
    <w:rsid w:val="007D5492"/>
    <w:rsid w:val="007E46B3"/>
    <w:rsid w:val="007E55F2"/>
    <w:rsid w:val="007E5F30"/>
    <w:rsid w:val="007E614F"/>
    <w:rsid w:val="007F0F32"/>
    <w:rsid w:val="007F650F"/>
    <w:rsid w:val="00800249"/>
    <w:rsid w:val="00810473"/>
    <w:rsid w:val="008221C3"/>
    <w:rsid w:val="0084013C"/>
    <w:rsid w:val="008428FB"/>
    <w:rsid w:val="0084471F"/>
    <w:rsid w:val="00845C51"/>
    <w:rsid w:val="008460A9"/>
    <w:rsid w:val="00846922"/>
    <w:rsid w:val="00846ED2"/>
    <w:rsid w:val="00846FA6"/>
    <w:rsid w:val="008522F0"/>
    <w:rsid w:val="0085414C"/>
    <w:rsid w:val="00855069"/>
    <w:rsid w:val="00856D77"/>
    <w:rsid w:val="00861FDB"/>
    <w:rsid w:val="00863E55"/>
    <w:rsid w:val="00865A3F"/>
    <w:rsid w:val="00874E75"/>
    <w:rsid w:val="0088238B"/>
    <w:rsid w:val="0088545F"/>
    <w:rsid w:val="00897FC8"/>
    <w:rsid w:val="008A00EF"/>
    <w:rsid w:val="008A2469"/>
    <w:rsid w:val="008A52A4"/>
    <w:rsid w:val="008A5627"/>
    <w:rsid w:val="008A630F"/>
    <w:rsid w:val="008B0C7F"/>
    <w:rsid w:val="008B7249"/>
    <w:rsid w:val="008B7E9E"/>
    <w:rsid w:val="008C0FD5"/>
    <w:rsid w:val="008C1CEC"/>
    <w:rsid w:val="008C1FF1"/>
    <w:rsid w:val="008D330E"/>
    <w:rsid w:val="008D4963"/>
    <w:rsid w:val="008D776F"/>
    <w:rsid w:val="008E0EEB"/>
    <w:rsid w:val="008E3267"/>
    <w:rsid w:val="008E4896"/>
    <w:rsid w:val="008E4ADE"/>
    <w:rsid w:val="008E7979"/>
    <w:rsid w:val="008F2B5B"/>
    <w:rsid w:val="008F3A5B"/>
    <w:rsid w:val="008F3FBE"/>
    <w:rsid w:val="00904C68"/>
    <w:rsid w:val="009116C0"/>
    <w:rsid w:val="00911DF6"/>
    <w:rsid w:val="00922F7E"/>
    <w:rsid w:val="009233D1"/>
    <w:rsid w:val="00934CAE"/>
    <w:rsid w:val="00936742"/>
    <w:rsid w:val="00943D49"/>
    <w:rsid w:val="00945BB9"/>
    <w:rsid w:val="00945C16"/>
    <w:rsid w:val="00946238"/>
    <w:rsid w:val="009538F4"/>
    <w:rsid w:val="00972A78"/>
    <w:rsid w:val="00982F9E"/>
    <w:rsid w:val="00996C2E"/>
    <w:rsid w:val="009977D0"/>
    <w:rsid w:val="009A003B"/>
    <w:rsid w:val="009A0DE4"/>
    <w:rsid w:val="009A0E48"/>
    <w:rsid w:val="009B31A0"/>
    <w:rsid w:val="009B3E00"/>
    <w:rsid w:val="009B7B27"/>
    <w:rsid w:val="009C7907"/>
    <w:rsid w:val="009D24CB"/>
    <w:rsid w:val="009D71BD"/>
    <w:rsid w:val="009D7840"/>
    <w:rsid w:val="009E1283"/>
    <w:rsid w:val="009E3196"/>
    <w:rsid w:val="009E3EC4"/>
    <w:rsid w:val="009E6A52"/>
    <w:rsid w:val="009F0377"/>
    <w:rsid w:val="00A00362"/>
    <w:rsid w:val="00A02D82"/>
    <w:rsid w:val="00A03723"/>
    <w:rsid w:val="00A12393"/>
    <w:rsid w:val="00A158D2"/>
    <w:rsid w:val="00A164A1"/>
    <w:rsid w:val="00A169EF"/>
    <w:rsid w:val="00A215C7"/>
    <w:rsid w:val="00A24125"/>
    <w:rsid w:val="00A2652B"/>
    <w:rsid w:val="00A3470D"/>
    <w:rsid w:val="00A36067"/>
    <w:rsid w:val="00A52A84"/>
    <w:rsid w:val="00A608B1"/>
    <w:rsid w:val="00A636B2"/>
    <w:rsid w:val="00A74967"/>
    <w:rsid w:val="00A77928"/>
    <w:rsid w:val="00A876F3"/>
    <w:rsid w:val="00A943F9"/>
    <w:rsid w:val="00A95D3A"/>
    <w:rsid w:val="00AA703C"/>
    <w:rsid w:val="00AB0B74"/>
    <w:rsid w:val="00AB3573"/>
    <w:rsid w:val="00AC13BF"/>
    <w:rsid w:val="00AC524F"/>
    <w:rsid w:val="00AD0327"/>
    <w:rsid w:val="00AD0A87"/>
    <w:rsid w:val="00AD13A1"/>
    <w:rsid w:val="00AD15A5"/>
    <w:rsid w:val="00AD49BE"/>
    <w:rsid w:val="00AD5337"/>
    <w:rsid w:val="00AD7FBE"/>
    <w:rsid w:val="00AE2DEB"/>
    <w:rsid w:val="00AE39FA"/>
    <w:rsid w:val="00AE5E23"/>
    <w:rsid w:val="00AF0429"/>
    <w:rsid w:val="00AF1572"/>
    <w:rsid w:val="00AF15BB"/>
    <w:rsid w:val="00AF32F4"/>
    <w:rsid w:val="00AF4AA8"/>
    <w:rsid w:val="00B00A8C"/>
    <w:rsid w:val="00B024A7"/>
    <w:rsid w:val="00B02FD4"/>
    <w:rsid w:val="00B116D6"/>
    <w:rsid w:val="00B15D20"/>
    <w:rsid w:val="00B1798B"/>
    <w:rsid w:val="00B20F42"/>
    <w:rsid w:val="00B21479"/>
    <w:rsid w:val="00B22676"/>
    <w:rsid w:val="00B23104"/>
    <w:rsid w:val="00B24D79"/>
    <w:rsid w:val="00B27425"/>
    <w:rsid w:val="00B27E11"/>
    <w:rsid w:val="00B336EA"/>
    <w:rsid w:val="00B40C67"/>
    <w:rsid w:val="00B4321C"/>
    <w:rsid w:val="00B515EF"/>
    <w:rsid w:val="00B5352E"/>
    <w:rsid w:val="00B5461E"/>
    <w:rsid w:val="00B60448"/>
    <w:rsid w:val="00B624AB"/>
    <w:rsid w:val="00B62EF8"/>
    <w:rsid w:val="00B67FC9"/>
    <w:rsid w:val="00B700D1"/>
    <w:rsid w:val="00B73D07"/>
    <w:rsid w:val="00B82354"/>
    <w:rsid w:val="00B84C22"/>
    <w:rsid w:val="00B867F3"/>
    <w:rsid w:val="00B908F9"/>
    <w:rsid w:val="00BA1B76"/>
    <w:rsid w:val="00BB2162"/>
    <w:rsid w:val="00BB2182"/>
    <w:rsid w:val="00BB3F9C"/>
    <w:rsid w:val="00BB6641"/>
    <w:rsid w:val="00BB6BA8"/>
    <w:rsid w:val="00BC5A16"/>
    <w:rsid w:val="00BC7091"/>
    <w:rsid w:val="00BD1674"/>
    <w:rsid w:val="00BD4E98"/>
    <w:rsid w:val="00BE05BD"/>
    <w:rsid w:val="00BF1033"/>
    <w:rsid w:val="00BF1237"/>
    <w:rsid w:val="00BF268A"/>
    <w:rsid w:val="00BF42F5"/>
    <w:rsid w:val="00C012D7"/>
    <w:rsid w:val="00C168A8"/>
    <w:rsid w:val="00C2024A"/>
    <w:rsid w:val="00C218B5"/>
    <w:rsid w:val="00C24554"/>
    <w:rsid w:val="00C2462C"/>
    <w:rsid w:val="00C3090A"/>
    <w:rsid w:val="00C3504D"/>
    <w:rsid w:val="00C3630D"/>
    <w:rsid w:val="00C363CA"/>
    <w:rsid w:val="00C40897"/>
    <w:rsid w:val="00C464D2"/>
    <w:rsid w:val="00C50777"/>
    <w:rsid w:val="00C549DC"/>
    <w:rsid w:val="00C552A3"/>
    <w:rsid w:val="00C57A5B"/>
    <w:rsid w:val="00C64AD8"/>
    <w:rsid w:val="00C73F0D"/>
    <w:rsid w:val="00C77056"/>
    <w:rsid w:val="00C85CC8"/>
    <w:rsid w:val="00C92996"/>
    <w:rsid w:val="00CB1463"/>
    <w:rsid w:val="00CB4D9E"/>
    <w:rsid w:val="00CC202B"/>
    <w:rsid w:val="00CD6DCD"/>
    <w:rsid w:val="00CE0B45"/>
    <w:rsid w:val="00CE1889"/>
    <w:rsid w:val="00CE38EB"/>
    <w:rsid w:val="00CF1232"/>
    <w:rsid w:val="00CF32D0"/>
    <w:rsid w:val="00CF4BD3"/>
    <w:rsid w:val="00D07F8D"/>
    <w:rsid w:val="00D16692"/>
    <w:rsid w:val="00D20018"/>
    <w:rsid w:val="00D22EE4"/>
    <w:rsid w:val="00D2331A"/>
    <w:rsid w:val="00D25109"/>
    <w:rsid w:val="00D25CA5"/>
    <w:rsid w:val="00D33B34"/>
    <w:rsid w:val="00D36B41"/>
    <w:rsid w:val="00D4473A"/>
    <w:rsid w:val="00D44AED"/>
    <w:rsid w:val="00D44F35"/>
    <w:rsid w:val="00D56021"/>
    <w:rsid w:val="00D56B94"/>
    <w:rsid w:val="00D57BE4"/>
    <w:rsid w:val="00D6032D"/>
    <w:rsid w:val="00D6184A"/>
    <w:rsid w:val="00D71507"/>
    <w:rsid w:val="00D724F6"/>
    <w:rsid w:val="00D72C63"/>
    <w:rsid w:val="00D7381E"/>
    <w:rsid w:val="00D84976"/>
    <w:rsid w:val="00D84986"/>
    <w:rsid w:val="00D959E9"/>
    <w:rsid w:val="00D96D22"/>
    <w:rsid w:val="00DB25F0"/>
    <w:rsid w:val="00DB2822"/>
    <w:rsid w:val="00DC6D60"/>
    <w:rsid w:val="00DD1854"/>
    <w:rsid w:val="00DD3ACE"/>
    <w:rsid w:val="00DD3FB4"/>
    <w:rsid w:val="00DD65A8"/>
    <w:rsid w:val="00DE0F79"/>
    <w:rsid w:val="00DE176E"/>
    <w:rsid w:val="00DE201E"/>
    <w:rsid w:val="00DE3E81"/>
    <w:rsid w:val="00DF623E"/>
    <w:rsid w:val="00E00EA4"/>
    <w:rsid w:val="00E01CC3"/>
    <w:rsid w:val="00E0605F"/>
    <w:rsid w:val="00E166E1"/>
    <w:rsid w:val="00E20844"/>
    <w:rsid w:val="00E233B1"/>
    <w:rsid w:val="00E246F0"/>
    <w:rsid w:val="00E2550C"/>
    <w:rsid w:val="00E3281C"/>
    <w:rsid w:val="00E41B27"/>
    <w:rsid w:val="00E43545"/>
    <w:rsid w:val="00E46D9F"/>
    <w:rsid w:val="00E46F3A"/>
    <w:rsid w:val="00E54C25"/>
    <w:rsid w:val="00E57421"/>
    <w:rsid w:val="00E658DA"/>
    <w:rsid w:val="00E75AA6"/>
    <w:rsid w:val="00E80A9E"/>
    <w:rsid w:val="00E84BA1"/>
    <w:rsid w:val="00E853D4"/>
    <w:rsid w:val="00E86ADD"/>
    <w:rsid w:val="00E905E8"/>
    <w:rsid w:val="00E90D17"/>
    <w:rsid w:val="00E915E2"/>
    <w:rsid w:val="00E9407C"/>
    <w:rsid w:val="00EA45F5"/>
    <w:rsid w:val="00EA4A40"/>
    <w:rsid w:val="00EC0F14"/>
    <w:rsid w:val="00EC2F76"/>
    <w:rsid w:val="00EC57A7"/>
    <w:rsid w:val="00EC6C55"/>
    <w:rsid w:val="00ED1BCF"/>
    <w:rsid w:val="00ED253E"/>
    <w:rsid w:val="00ED5D23"/>
    <w:rsid w:val="00ED7D60"/>
    <w:rsid w:val="00EE4088"/>
    <w:rsid w:val="00EF1209"/>
    <w:rsid w:val="00EF21DC"/>
    <w:rsid w:val="00EF6122"/>
    <w:rsid w:val="00F0214E"/>
    <w:rsid w:val="00F03D2C"/>
    <w:rsid w:val="00F05B2D"/>
    <w:rsid w:val="00F065EA"/>
    <w:rsid w:val="00F078A2"/>
    <w:rsid w:val="00F22C62"/>
    <w:rsid w:val="00F241F5"/>
    <w:rsid w:val="00F27869"/>
    <w:rsid w:val="00F35458"/>
    <w:rsid w:val="00F53FF1"/>
    <w:rsid w:val="00F548C7"/>
    <w:rsid w:val="00F55428"/>
    <w:rsid w:val="00F62D08"/>
    <w:rsid w:val="00F636BB"/>
    <w:rsid w:val="00F64649"/>
    <w:rsid w:val="00F66F95"/>
    <w:rsid w:val="00F75012"/>
    <w:rsid w:val="00F83AEB"/>
    <w:rsid w:val="00F83F6C"/>
    <w:rsid w:val="00F84383"/>
    <w:rsid w:val="00F850D4"/>
    <w:rsid w:val="00F85E17"/>
    <w:rsid w:val="00F87DD8"/>
    <w:rsid w:val="00F9128A"/>
    <w:rsid w:val="00F91F95"/>
    <w:rsid w:val="00FA6450"/>
    <w:rsid w:val="00FB5C9A"/>
    <w:rsid w:val="00FB6926"/>
    <w:rsid w:val="00FD1097"/>
    <w:rsid w:val="00FE1570"/>
    <w:rsid w:val="00FE361A"/>
    <w:rsid w:val="00FE6102"/>
    <w:rsid w:val="00FF704A"/>
    <w:rsid w:val="00FF7130"/>
    <w:rsid w:val="00FF7B8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803A6"/>
  <w15:docId w15:val="{7CDC6695-BB16-401C-B934-F3DACF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4E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A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015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A2652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652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652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652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652B"/>
    <w:rPr>
      <w:b/>
      <w:bCs/>
      <w:sz w:val="20"/>
      <w:szCs w:val="20"/>
    </w:rPr>
  </w:style>
  <w:style w:type="paragraph" w:styleId="Pamatteksts">
    <w:name w:val="Body Text"/>
    <w:basedOn w:val="Parasts"/>
    <w:link w:val="PamattekstsRakstz"/>
    <w:rsid w:val="00012F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012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2">
    <w:name w:val="tv2132"/>
    <w:basedOn w:val="Parasts"/>
    <w:rsid w:val="001631D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3E224A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B65D3"/>
    <w:pPr>
      <w:ind w:left="720"/>
      <w:contextualSpacing/>
    </w:pPr>
  </w:style>
  <w:style w:type="paragraph" w:styleId="Bezatstarpm">
    <w:name w:val="No Spacing"/>
    <w:uiPriority w:val="1"/>
    <w:qFormat/>
    <w:rsid w:val="00D56B94"/>
    <w:pPr>
      <w:spacing w:after="0" w:line="240" w:lineRule="auto"/>
    </w:pPr>
  </w:style>
  <w:style w:type="paragraph" w:customStyle="1" w:styleId="tv213">
    <w:name w:val="tv213"/>
    <w:basedOn w:val="Parasts"/>
    <w:rsid w:val="00B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Noklusjumarindkopasfonts"/>
    <w:rsid w:val="007B1017"/>
  </w:style>
  <w:style w:type="paragraph" w:styleId="Galvene">
    <w:name w:val="header"/>
    <w:basedOn w:val="Parasts"/>
    <w:link w:val="GalveneRakstz"/>
    <w:uiPriority w:val="99"/>
    <w:unhideWhenUsed/>
    <w:rsid w:val="00B90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8F9"/>
  </w:style>
  <w:style w:type="paragraph" w:customStyle="1" w:styleId="CharCharCharChar1CharCharChar">
    <w:name w:val="Char Char Char Char1 Char Char Char"/>
    <w:basedOn w:val="Parasts"/>
    <w:rsid w:val="00304ED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Neatrisintapieminana">
    <w:name w:val="Unresolved Mention"/>
    <w:basedOn w:val="Noklusjumarindkopasfonts"/>
    <w:uiPriority w:val="99"/>
    <w:rsid w:val="005115D0"/>
    <w:rPr>
      <w:color w:val="605E5C"/>
      <w:shd w:val="clear" w:color="auto" w:fill="E1DFDD"/>
    </w:rPr>
  </w:style>
  <w:style w:type="paragraph" w:customStyle="1" w:styleId="Default">
    <w:name w:val="Default"/>
    <w:rsid w:val="008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1F6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r@rpr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A84-076E-4FCC-AD81-DA40ABC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5782</Words>
  <Characters>3296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Nataļja Tropkina</cp:lastModifiedBy>
  <cp:revision>2</cp:revision>
  <cp:lastPrinted>2023-04-06T07:52:00Z</cp:lastPrinted>
  <dcterms:created xsi:type="dcterms:W3CDTF">2023-04-21T08:30:00Z</dcterms:created>
  <dcterms:modified xsi:type="dcterms:W3CDTF">2023-04-21T08:30:00Z</dcterms:modified>
</cp:coreProperties>
</file>