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5EB08105" w14:textId="77777777" w:rsidR="00ED6C0F" w:rsidRDefault="00ED6C0F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727009DF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2024.gada 16.aprīlī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Nr.4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0B3926A4" w14:textId="77777777" w:rsidR="00ED6C0F" w:rsidRPr="00ED6C0F" w:rsidRDefault="00ED6C0F" w:rsidP="00ED6C0F">
      <w:pPr>
        <w:suppressAutoHyphens/>
        <w:autoSpaceDN w:val="0"/>
        <w:ind w:left="3402" w:right="46" w:hanging="3402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2A8C1FFF" w14:textId="6FC7C62B" w:rsidR="00ED6C0F" w:rsidRPr="00ED6C0F" w:rsidRDefault="00ED6C0F" w:rsidP="00ED6C0F">
      <w:pPr>
        <w:suppressAutoHyphens/>
        <w:autoSpaceDN w:val="0"/>
        <w:ind w:left="3402" w:right="46" w:hanging="3402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Sēdē piedalās </w:t>
      </w:r>
      <w:r w:rsidR="004E52BA">
        <w:rPr>
          <w:rFonts w:eastAsia="Calibri"/>
          <w:color w:val="000000"/>
          <w:kern w:val="3"/>
          <w:szCs w:val="24"/>
        </w:rPr>
        <w:t>8</w:t>
      </w:r>
      <w:r w:rsidRPr="00ED6C0F">
        <w:rPr>
          <w:rFonts w:eastAsia="Calibri"/>
          <w:color w:val="000000"/>
          <w:kern w:val="3"/>
          <w:szCs w:val="24"/>
        </w:rPr>
        <w:t xml:space="preserve"> komitejas locekļi: Deniss Ļebedevs, Inta Purviņa, Ināra Brence, Jānis Kuzmins, Aleksandrs Čmiļs, Māris Vanags</w:t>
      </w:r>
      <w:r w:rsidR="004E52BA">
        <w:rPr>
          <w:rFonts w:eastAsia="Calibri"/>
          <w:color w:val="000000"/>
          <w:kern w:val="3"/>
          <w:szCs w:val="24"/>
        </w:rPr>
        <w:t xml:space="preserve"> (no 3.jautājuma, plkst.15.10)</w:t>
      </w:r>
      <w:r w:rsidRPr="00ED6C0F">
        <w:rPr>
          <w:rFonts w:eastAsia="Calibri"/>
          <w:color w:val="000000"/>
          <w:kern w:val="3"/>
          <w:szCs w:val="24"/>
        </w:rPr>
        <w:t>, Oļegs Novodvorskis, Aleksandrs Geržatovičs</w:t>
      </w:r>
    </w:p>
    <w:p w14:paraId="5CB438E0" w14:textId="77777777" w:rsidR="00ED6C0F" w:rsidRPr="00ED6C0F" w:rsidRDefault="00ED6C0F" w:rsidP="00ED6C0F">
      <w:pPr>
        <w:suppressAutoHyphens/>
        <w:autoSpaceDN w:val="0"/>
        <w:ind w:left="3969" w:right="-663" w:hanging="3969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08F6CEE8" w14:textId="5931AC06" w:rsidR="00ED6C0F" w:rsidRPr="004E52BA" w:rsidRDefault="00ED6C0F" w:rsidP="00ED6C0F">
      <w:pPr>
        <w:suppressAutoHyphens/>
        <w:autoSpaceDN w:val="0"/>
        <w:ind w:left="3969" w:right="-663" w:hanging="3969"/>
        <w:jc w:val="both"/>
        <w:textAlignment w:val="baseline"/>
        <w:rPr>
          <w:rFonts w:eastAsia="Calibri"/>
          <w:kern w:val="3"/>
          <w:szCs w:val="24"/>
        </w:rPr>
      </w:pPr>
      <w:r w:rsidRPr="00ED6C0F">
        <w:rPr>
          <w:rFonts w:eastAsia="Calibri"/>
          <w:kern w:val="3"/>
          <w:szCs w:val="24"/>
        </w:rPr>
        <w:t xml:space="preserve">Sēdē nepiedalās </w:t>
      </w:r>
      <w:r w:rsidR="004E52BA" w:rsidRPr="004E52BA">
        <w:rPr>
          <w:rFonts w:eastAsia="Calibri"/>
          <w:kern w:val="3"/>
          <w:szCs w:val="24"/>
        </w:rPr>
        <w:t>2</w:t>
      </w:r>
      <w:r w:rsidRPr="00ED6C0F">
        <w:rPr>
          <w:rFonts w:eastAsia="Calibri"/>
          <w:kern w:val="3"/>
          <w:szCs w:val="24"/>
        </w:rPr>
        <w:t xml:space="preserve"> komitejas locek</w:t>
      </w:r>
      <w:r w:rsidR="004E52BA" w:rsidRPr="004E52BA">
        <w:rPr>
          <w:rFonts w:eastAsia="Calibri"/>
          <w:kern w:val="3"/>
          <w:szCs w:val="24"/>
        </w:rPr>
        <w:t>ļi</w:t>
      </w:r>
      <w:r w:rsidRPr="00ED6C0F">
        <w:rPr>
          <w:rFonts w:eastAsia="Calibri"/>
          <w:kern w:val="3"/>
          <w:szCs w:val="24"/>
        </w:rPr>
        <w:t>: Armands Znotiņš – darba nespēja</w:t>
      </w:r>
    </w:p>
    <w:p w14:paraId="02786182" w14:textId="1FE01425" w:rsidR="004E52BA" w:rsidRPr="00ED6C0F" w:rsidRDefault="004E52BA" w:rsidP="00ED6C0F">
      <w:pPr>
        <w:suppressAutoHyphens/>
        <w:autoSpaceDN w:val="0"/>
        <w:ind w:left="3969" w:right="-663" w:hanging="3969"/>
        <w:jc w:val="both"/>
        <w:textAlignment w:val="baseline"/>
        <w:rPr>
          <w:rFonts w:eastAsia="Calibri"/>
          <w:kern w:val="3"/>
          <w:szCs w:val="24"/>
        </w:rPr>
      </w:pPr>
      <w:r w:rsidRPr="004E52BA">
        <w:rPr>
          <w:rFonts w:eastAsia="Calibri"/>
          <w:kern w:val="3"/>
          <w:szCs w:val="24"/>
        </w:rPr>
        <w:t xml:space="preserve">                                                           </w:t>
      </w:r>
      <w:r w:rsidRPr="00ED6C0F">
        <w:rPr>
          <w:rFonts w:eastAsia="Calibri"/>
          <w:kern w:val="3"/>
          <w:szCs w:val="24"/>
        </w:rPr>
        <w:t>Kristaps Kauliņš</w:t>
      </w:r>
      <w:r w:rsidRPr="004E52BA">
        <w:rPr>
          <w:rFonts w:eastAsia="Calibri"/>
          <w:kern w:val="3"/>
          <w:szCs w:val="24"/>
        </w:rPr>
        <w:t xml:space="preserve"> – aizņemts pamatdarbā</w:t>
      </w:r>
    </w:p>
    <w:p w14:paraId="7F6C5279" w14:textId="77777777" w:rsidR="00ED6C0F" w:rsidRPr="00ED6C0F" w:rsidRDefault="00ED6C0F" w:rsidP="00ED6C0F">
      <w:pPr>
        <w:suppressAutoHyphens/>
        <w:autoSpaceDN w:val="0"/>
        <w:ind w:left="3969" w:right="-663" w:hanging="425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 xml:space="preserve">                                                   </w:t>
      </w:r>
    </w:p>
    <w:p w14:paraId="79A4F4FF" w14:textId="77777777" w:rsidR="00ED6C0F" w:rsidRPr="00ED6C0F" w:rsidRDefault="00ED6C0F" w:rsidP="00ED6C0F">
      <w:pPr>
        <w:suppressAutoHyphens/>
        <w:autoSpaceDN w:val="0"/>
        <w:ind w:left="3544" w:right="-663" w:hanging="3544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Sēdē piedalās:</w:t>
      </w:r>
    </w:p>
    <w:p w14:paraId="4857E361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pašvaldības izpilddirektors Ģirts Batrags</w:t>
      </w:r>
    </w:p>
    <w:p w14:paraId="6EBAED1B" w14:textId="77777777" w:rsidR="00ED6C0F" w:rsidRP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attīstības nodaļas vadītāja Elīna Grūba</w:t>
      </w:r>
    </w:p>
    <w:p w14:paraId="14272217" w14:textId="77777777" w:rsidR="00ED6C0F" w:rsidRP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bCs/>
          <w:color w:val="000000"/>
          <w:kern w:val="3"/>
          <w:szCs w:val="24"/>
        </w:rPr>
        <w:t>būvvaldes vadītāja un galvenā arhitekte Santa Rasa-Daukše</w:t>
      </w:r>
    </w:p>
    <w:p w14:paraId="3C539ACE" w14:textId="77777777" w:rsidR="00ED6C0F" w:rsidRP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sabiedrisko attiecību speciāliste Agnese Ditke</w:t>
      </w:r>
    </w:p>
    <w:p w14:paraId="6E66B17E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datorsistēmu un datortīklu  administrators Jānis Salenieks</w:t>
      </w:r>
    </w:p>
    <w:p w14:paraId="74B414BF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priekšsēdētāja palīdze Ieva Kaimiņa</w:t>
      </w:r>
    </w:p>
    <w:p w14:paraId="3B8CEBD5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28401B61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Sēdi vada attīstības un komunālo jautājumu komitejas priekšsēdētājs Deniss Ļebedevs</w:t>
      </w:r>
    </w:p>
    <w:p w14:paraId="3E671947" w14:textId="77777777" w:rsidR="00ED6C0F" w:rsidRPr="00ED6C0F" w:rsidRDefault="00ED6C0F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144185BF" w14:textId="77777777" w:rsidR="00ED6C0F" w:rsidRDefault="00ED6C0F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76EDBF16" w14:textId="77777777" w:rsidR="00F2694B" w:rsidRDefault="00F2694B" w:rsidP="00F2694B">
      <w:pPr>
        <w:ind w:firstLine="426"/>
        <w:jc w:val="both"/>
        <w:rPr>
          <w:szCs w:val="24"/>
        </w:rPr>
      </w:pPr>
      <w:r w:rsidRPr="00436A9C">
        <w:rPr>
          <w:szCs w:val="24"/>
        </w:rPr>
        <w:t>Attīstības un komunālo jautājumu komitejas priekšsēdētājs Deniss Ļebedevs ierosina deputātiem papildināt darba kārtību ar šād</w:t>
      </w:r>
      <w:r>
        <w:rPr>
          <w:szCs w:val="24"/>
        </w:rPr>
        <w:t>u</w:t>
      </w:r>
      <w:r w:rsidRPr="00436A9C">
        <w:rPr>
          <w:szCs w:val="24"/>
        </w:rPr>
        <w:t xml:space="preserve"> jautājum</w:t>
      </w:r>
      <w:r>
        <w:rPr>
          <w:szCs w:val="24"/>
        </w:rPr>
        <w:t>u</w:t>
      </w:r>
      <w:r w:rsidRPr="00436A9C">
        <w:rPr>
          <w:szCs w:val="24"/>
        </w:rPr>
        <w:t>:</w:t>
      </w:r>
    </w:p>
    <w:p w14:paraId="19C894AC" w14:textId="77777777" w:rsidR="00F2694B" w:rsidRPr="008B1AF2" w:rsidRDefault="00F2694B" w:rsidP="00F2694B">
      <w:pPr>
        <w:ind w:firstLine="426"/>
        <w:jc w:val="both"/>
        <w:rPr>
          <w:szCs w:val="24"/>
        </w:rPr>
      </w:pPr>
    </w:p>
    <w:tbl>
      <w:tblPr>
        <w:tblStyle w:val="TableGrid2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8"/>
        <w:gridCol w:w="8047"/>
      </w:tblGrid>
      <w:tr w:rsidR="00F2694B" w:rsidRPr="008B1AF2" w14:paraId="73CAF42B" w14:textId="77777777" w:rsidTr="00951505">
        <w:tc>
          <w:tcPr>
            <w:tcW w:w="851" w:type="dxa"/>
          </w:tcPr>
          <w:p w14:paraId="3EFC50B1" w14:textId="77777777" w:rsidR="00F2694B" w:rsidRPr="008B1AF2" w:rsidRDefault="00F2694B" w:rsidP="00F2694B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424AC997" w14:textId="77777777" w:rsidR="00F2694B" w:rsidRPr="00F2694B" w:rsidRDefault="00F2694B" w:rsidP="00F2694B">
            <w:pPr>
              <w:jc w:val="both"/>
              <w:rPr>
                <w:rFonts w:ascii="Times New Roman" w:hAnsi="Times New Roman"/>
              </w:rPr>
            </w:pPr>
            <w:r w:rsidRPr="00F2694B">
              <w:rPr>
                <w:rFonts w:ascii="Times New Roman" w:hAnsi="Times New Roman"/>
              </w:rPr>
              <w:t>Par zemes ierīcības projekta apstiprināšanu, nekustamā īpašuma lietošanas mērķu, apgrūtinājumu, adresācijas noteikšanu nekustamajam īpašumam Lielgailīši 1 (Grēnēs)</w:t>
            </w:r>
          </w:p>
          <w:p w14:paraId="3CED39B0" w14:textId="4A2472CE" w:rsidR="00F2694B" w:rsidRPr="008B1AF2" w:rsidRDefault="00F2694B" w:rsidP="00F2694B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F2694B">
              <w:rPr>
                <w:rFonts w:ascii="Times New Roman" w:hAnsi="Times New Roman"/>
                <w:bCs/>
                <w:i/>
                <w:iCs/>
              </w:rPr>
              <w:t>Ziņo – būvvaldes vadītāja un galvenā arhitekte S.Rasa-Daukše</w:t>
            </w:r>
          </w:p>
        </w:tc>
      </w:tr>
    </w:tbl>
    <w:p w14:paraId="4C0610A7" w14:textId="77777777" w:rsidR="00F2694B" w:rsidRPr="00436A9C" w:rsidRDefault="00F2694B" w:rsidP="00F2694B">
      <w:pPr>
        <w:ind w:firstLine="426"/>
        <w:jc w:val="both"/>
        <w:rPr>
          <w:szCs w:val="24"/>
        </w:rPr>
      </w:pPr>
    </w:p>
    <w:p w14:paraId="1FB9BA66" w14:textId="7CDDC139" w:rsidR="00F2694B" w:rsidRPr="00436A9C" w:rsidRDefault="00F2694B" w:rsidP="00F2694B">
      <w:pPr>
        <w:jc w:val="both"/>
        <w:rPr>
          <w:b/>
          <w:bCs/>
          <w:szCs w:val="24"/>
          <w:lang w:eastAsia="lv-LV"/>
        </w:rPr>
      </w:pPr>
      <w:r w:rsidRPr="00784E9A">
        <w:rPr>
          <w:szCs w:val="24"/>
          <w:lang w:eastAsia="lv-LV"/>
        </w:rPr>
        <w:t xml:space="preserve">atklāti balsojot ar </w:t>
      </w:r>
      <w:r w:rsidR="004E52BA">
        <w:rPr>
          <w:szCs w:val="24"/>
          <w:lang w:eastAsia="lv-LV"/>
        </w:rPr>
        <w:t>7</w:t>
      </w:r>
      <w:r w:rsidRPr="00784E9A">
        <w:rPr>
          <w:szCs w:val="24"/>
          <w:lang w:eastAsia="lv-LV"/>
        </w:rPr>
        <w:t xml:space="preserve"> balsīm par – </w:t>
      </w:r>
      <w:r w:rsidRPr="00ED6C0F">
        <w:rPr>
          <w:rFonts w:eastAsia="Calibri"/>
          <w:color w:val="000000"/>
          <w:kern w:val="3"/>
          <w:szCs w:val="24"/>
        </w:rPr>
        <w:t>D</w:t>
      </w:r>
      <w:r>
        <w:rPr>
          <w:rFonts w:eastAsia="Calibri"/>
          <w:color w:val="000000"/>
          <w:kern w:val="3"/>
          <w:szCs w:val="24"/>
        </w:rPr>
        <w:t>.</w:t>
      </w:r>
      <w:r w:rsidRPr="00ED6C0F">
        <w:rPr>
          <w:rFonts w:eastAsia="Calibri"/>
          <w:color w:val="000000"/>
          <w:kern w:val="3"/>
          <w:szCs w:val="24"/>
        </w:rPr>
        <w:t>Ļebedevs, I</w:t>
      </w:r>
      <w:r>
        <w:rPr>
          <w:rFonts w:eastAsia="Calibri"/>
          <w:color w:val="000000"/>
          <w:kern w:val="3"/>
          <w:szCs w:val="24"/>
        </w:rPr>
        <w:t>.</w:t>
      </w:r>
      <w:r w:rsidRPr="00ED6C0F">
        <w:rPr>
          <w:rFonts w:eastAsia="Calibri"/>
          <w:color w:val="000000"/>
          <w:kern w:val="3"/>
          <w:szCs w:val="24"/>
        </w:rPr>
        <w:t>Purviņa, I</w:t>
      </w:r>
      <w:r>
        <w:rPr>
          <w:rFonts w:eastAsia="Calibri"/>
          <w:color w:val="000000"/>
          <w:kern w:val="3"/>
          <w:szCs w:val="24"/>
        </w:rPr>
        <w:t>.</w:t>
      </w:r>
      <w:r w:rsidRPr="00ED6C0F">
        <w:rPr>
          <w:rFonts w:eastAsia="Calibri"/>
          <w:color w:val="000000"/>
          <w:kern w:val="3"/>
          <w:szCs w:val="24"/>
        </w:rPr>
        <w:t>Brence, J</w:t>
      </w:r>
      <w:r>
        <w:rPr>
          <w:rFonts w:eastAsia="Calibri"/>
          <w:color w:val="000000"/>
          <w:kern w:val="3"/>
          <w:szCs w:val="24"/>
        </w:rPr>
        <w:t>.</w:t>
      </w:r>
      <w:r w:rsidRPr="00ED6C0F">
        <w:rPr>
          <w:rFonts w:eastAsia="Calibri"/>
          <w:color w:val="000000"/>
          <w:kern w:val="3"/>
          <w:szCs w:val="24"/>
        </w:rPr>
        <w:t>Kuzmins, A</w:t>
      </w:r>
      <w:r>
        <w:rPr>
          <w:rFonts w:eastAsia="Calibri"/>
          <w:color w:val="000000"/>
          <w:kern w:val="3"/>
          <w:szCs w:val="24"/>
        </w:rPr>
        <w:t>.</w:t>
      </w:r>
      <w:r w:rsidRPr="00ED6C0F">
        <w:rPr>
          <w:rFonts w:eastAsia="Calibri"/>
          <w:color w:val="000000"/>
          <w:kern w:val="3"/>
          <w:szCs w:val="24"/>
        </w:rPr>
        <w:t>Čmiļs, O</w:t>
      </w:r>
      <w:r>
        <w:rPr>
          <w:rFonts w:eastAsia="Calibri"/>
          <w:color w:val="000000"/>
          <w:kern w:val="3"/>
          <w:szCs w:val="24"/>
        </w:rPr>
        <w:t>.</w:t>
      </w:r>
      <w:r w:rsidRPr="00ED6C0F">
        <w:rPr>
          <w:rFonts w:eastAsia="Calibri"/>
          <w:color w:val="000000"/>
          <w:kern w:val="3"/>
          <w:szCs w:val="24"/>
        </w:rPr>
        <w:t>Novodvorskis, A</w:t>
      </w:r>
      <w:r>
        <w:rPr>
          <w:rFonts w:eastAsia="Calibri"/>
          <w:color w:val="000000"/>
          <w:kern w:val="3"/>
          <w:szCs w:val="24"/>
        </w:rPr>
        <w:t>.</w:t>
      </w:r>
      <w:r w:rsidRPr="00ED6C0F">
        <w:rPr>
          <w:rFonts w:eastAsia="Calibri"/>
          <w:color w:val="000000"/>
          <w:kern w:val="3"/>
          <w:szCs w:val="24"/>
        </w:rPr>
        <w:t>Geržatovičs</w:t>
      </w:r>
      <w:r w:rsidRPr="00784E9A">
        <w:rPr>
          <w:rFonts w:eastAsia="Calibri"/>
          <w:szCs w:val="24"/>
        </w:rPr>
        <w:t>,</w:t>
      </w:r>
      <w:r w:rsidRPr="00784E9A">
        <w:rPr>
          <w:szCs w:val="24"/>
        </w:rPr>
        <w:t xml:space="preserve"> </w:t>
      </w:r>
      <w:r w:rsidRPr="00784E9A">
        <w:rPr>
          <w:szCs w:val="24"/>
          <w:lang w:eastAsia="lv-LV"/>
        </w:rPr>
        <w:t xml:space="preserve">pret nav, atturas nav, </w:t>
      </w:r>
      <w:r w:rsidRPr="00436A9C">
        <w:rPr>
          <w:b/>
          <w:bCs/>
          <w:szCs w:val="24"/>
          <w:lang w:eastAsia="lv-LV"/>
        </w:rPr>
        <w:t>Attīstības un komunālo jautājumu komiteja nolemj:</w:t>
      </w:r>
    </w:p>
    <w:p w14:paraId="3330ABD4" w14:textId="77777777" w:rsidR="00F2694B" w:rsidRDefault="00F2694B" w:rsidP="00F2694B">
      <w:pPr>
        <w:ind w:firstLine="426"/>
        <w:jc w:val="both"/>
        <w:rPr>
          <w:szCs w:val="24"/>
        </w:rPr>
      </w:pPr>
      <w:r w:rsidRPr="00436A9C">
        <w:rPr>
          <w:szCs w:val="24"/>
        </w:rPr>
        <w:t>Papildināt darba kārtību.</w:t>
      </w:r>
    </w:p>
    <w:p w14:paraId="77DE3A13" w14:textId="77777777" w:rsidR="00373F0B" w:rsidRDefault="00373F0B" w:rsidP="00F2694B">
      <w:pPr>
        <w:ind w:firstLine="426"/>
        <w:jc w:val="both"/>
        <w:rPr>
          <w:szCs w:val="24"/>
        </w:rPr>
      </w:pPr>
    </w:p>
    <w:p w14:paraId="3AF5038F" w14:textId="77777777" w:rsidR="00373F0B" w:rsidRDefault="00373F0B" w:rsidP="00F2694B">
      <w:pPr>
        <w:ind w:firstLine="426"/>
        <w:jc w:val="both"/>
        <w:rPr>
          <w:szCs w:val="24"/>
        </w:rPr>
      </w:pPr>
    </w:p>
    <w:p w14:paraId="75F071E0" w14:textId="77777777" w:rsidR="00373F0B" w:rsidRDefault="00373F0B" w:rsidP="00F2694B">
      <w:pPr>
        <w:ind w:firstLine="426"/>
        <w:jc w:val="both"/>
        <w:rPr>
          <w:szCs w:val="24"/>
        </w:rPr>
      </w:pPr>
    </w:p>
    <w:p w14:paraId="2A40118B" w14:textId="77777777" w:rsidR="00F2694B" w:rsidRPr="00ED6C0F" w:rsidRDefault="00F2694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77777777" w:rsidR="00ED6C0F" w:rsidRPr="00ED6C0F" w:rsidRDefault="00ED6C0F" w:rsidP="00ED6C0F">
      <w:pPr>
        <w:suppressAutoHyphens/>
        <w:autoSpaceDN w:val="0"/>
        <w:ind w:right="-663"/>
        <w:jc w:val="center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lastRenderedPageBreak/>
        <w:t>DARBA KĀRTĪBA</w:t>
      </w:r>
    </w:p>
    <w:p w14:paraId="3243C5E4" w14:textId="77777777" w:rsidR="00ED6C0F" w:rsidRPr="00ED6C0F" w:rsidRDefault="00ED6C0F" w:rsidP="00ED6C0F">
      <w:pPr>
        <w:tabs>
          <w:tab w:val="left" w:pos="8364"/>
        </w:tabs>
        <w:suppressAutoHyphens/>
        <w:autoSpaceDN w:val="0"/>
        <w:ind w:right="471"/>
        <w:jc w:val="center"/>
        <w:textAlignment w:val="baseline"/>
        <w:rPr>
          <w:rFonts w:eastAsia="Calibri"/>
          <w:color w:val="000000"/>
          <w:kern w:val="3"/>
          <w:szCs w:val="24"/>
        </w:rPr>
      </w:pPr>
    </w:p>
    <w:tbl>
      <w:tblPr>
        <w:tblW w:w="9322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8788"/>
      </w:tblGrid>
      <w:tr w:rsidR="00ED6C0F" w:rsidRPr="00ED6C0F" w14:paraId="1577FABD" w14:textId="77777777" w:rsidTr="00ED6C0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7F7C" w14:textId="77777777" w:rsidR="00ED6C0F" w:rsidRPr="00ED6C0F" w:rsidRDefault="00ED6C0F" w:rsidP="00ED6C0F">
            <w:pPr>
              <w:widowControl w:val="0"/>
              <w:numPr>
                <w:ilvl w:val="0"/>
                <w:numId w:val="48"/>
              </w:numPr>
              <w:tabs>
                <w:tab w:val="left" w:pos="8364"/>
              </w:tabs>
              <w:suppressAutoHyphens/>
              <w:autoSpaceDN w:val="0"/>
              <w:ind w:right="471"/>
              <w:jc w:val="both"/>
              <w:textAlignment w:val="baseline"/>
              <w:rPr>
                <w:rFonts w:eastAsia="Calibri"/>
                <w:bCs/>
                <w:color w:val="000000"/>
                <w:kern w:val="3"/>
                <w:szCs w:val="24"/>
                <w:lang w:val="en-US" w:eastAsia="lv-LV"/>
              </w:rPr>
            </w:pP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6B912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</w:rPr>
              <w:t>Par Viduslatvijas reģionālā atkritumu apsaimniekošanas plāna 2024.-2028.gadam (Rīgas valstspilsēta, Ādažu, Bauskas, Ķekavas, Mārupes, Ogres, Olaines, Ropažu, Salaspils un Siguldas novads) apstiprināšanu</w:t>
            </w:r>
          </w:p>
          <w:p w14:paraId="0196DFA7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color w:val="000000"/>
                <w:kern w:val="3"/>
                <w:szCs w:val="24"/>
              </w:rPr>
              <w:t>Ziņo – attīstības nodaļas vadītāja E.Grūba</w:t>
            </w:r>
          </w:p>
          <w:p w14:paraId="140EC3BE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color w:val="000000"/>
                <w:kern w:val="3"/>
                <w:szCs w:val="24"/>
              </w:rPr>
              <w:t xml:space="preserve">           </w:t>
            </w:r>
          </w:p>
        </w:tc>
      </w:tr>
      <w:tr w:rsidR="00ED6C0F" w:rsidRPr="00ED6C0F" w14:paraId="6C9A8CA5" w14:textId="77777777" w:rsidTr="00ED6C0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AD1CE" w14:textId="77777777" w:rsidR="00ED6C0F" w:rsidRPr="00ED6C0F" w:rsidRDefault="00ED6C0F" w:rsidP="00ED6C0F">
            <w:pPr>
              <w:widowControl w:val="0"/>
              <w:numPr>
                <w:ilvl w:val="0"/>
                <w:numId w:val="46"/>
              </w:numPr>
              <w:tabs>
                <w:tab w:val="left" w:pos="8364"/>
              </w:tabs>
              <w:suppressAutoHyphens/>
              <w:autoSpaceDN w:val="0"/>
              <w:ind w:right="471"/>
              <w:jc w:val="both"/>
              <w:textAlignment w:val="baseline"/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</w:pP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A352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</w:rPr>
              <w:t>Par grozījumiem Olaines novada pašvaldības domes 2023.gada 29.decembra sēdes lēmumā “Par bieži sastopamo derīgo izrakteņu ieguves atļauju smilts ieguvei  atradnē  “Daugavas Pulpi” (Olaines  pagastā)” (13.prot., 16.p.)</w:t>
            </w:r>
          </w:p>
          <w:p w14:paraId="0419238F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color w:val="000000"/>
                <w:kern w:val="3"/>
                <w:szCs w:val="24"/>
              </w:rPr>
              <w:t>Ziņo – attīstības nodaļas vadītāja E.Grūba</w:t>
            </w:r>
          </w:p>
          <w:p w14:paraId="5375E337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  <w:tr w:rsidR="00ED6C0F" w:rsidRPr="00ED6C0F" w14:paraId="1FD249CD" w14:textId="77777777" w:rsidTr="00ED6C0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1283B7" w14:textId="77777777" w:rsidR="00ED6C0F" w:rsidRPr="00ED6C0F" w:rsidRDefault="00ED6C0F" w:rsidP="00ED6C0F">
            <w:pPr>
              <w:widowControl w:val="0"/>
              <w:numPr>
                <w:ilvl w:val="0"/>
                <w:numId w:val="46"/>
              </w:numPr>
              <w:tabs>
                <w:tab w:val="left" w:pos="8364"/>
              </w:tabs>
              <w:suppressAutoHyphens/>
              <w:autoSpaceDN w:val="0"/>
              <w:ind w:right="471"/>
              <w:jc w:val="both"/>
              <w:textAlignment w:val="baseline"/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</w:pP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3BB00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</w:rPr>
              <w:t>Par zemes ierīcības projekta apstiprināšanu, nekustamā īpašuma lietošanas mērķu, apgrūtinājumu, adresācijas noteikšanu nekustamajam īpašumam Kalnrozes (Pārolainē)</w:t>
            </w:r>
          </w:p>
          <w:p w14:paraId="6439DFB1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i/>
                <w:iCs/>
                <w:color w:val="000000"/>
                <w:kern w:val="3"/>
                <w:szCs w:val="24"/>
              </w:rPr>
              <w:t>Ziņo – būvvaldes vadītāja un galvenā arhitekte S.Rasa-Daukše</w:t>
            </w:r>
          </w:p>
          <w:p w14:paraId="1B4777F9" w14:textId="77777777" w:rsidR="00ED6C0F" w:rsidRPr="00ED6C0F" w:rsidRDefault="00ED6C0F" w:rsidP="00ED6C0F">
            <w:pPr>
              <w:tabs>
                <w:tab w:val="left" w:pos="8364"/>
                <w:tab w:val="right" w:pos="9440"/>
              </w:tabs>
              <w:suppressAutoHyphens/>
              <w:autoSpaceDN w:val="0"/>
              <w:spacing w:after="120"/>
              <w:ind w:left="793" w:hanging="793"/>
              <w:textAlignment w:val="baseline"/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</w:pPr>
          </w:p>
        </w:tc>
      </w:tr>
      <w:tr w:rsidR="00ED6C0F" w:rsidRPr="00ED6C0F" w14:paraId="3095A1B4" w14:textId="77777777" w:rsidTr="00ED6C0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5F5BE" w14:textId="77777777" w:rsidR="00ED6C0F" w:rsidRPr="00ED6C0F" w:rsidRDefault="00ED6C0F" w:rsidP="00ED6C0F">
            <w:pPr>
              <w:widowControl w:val="0"/>
              <w:numPr>
                <w:ilvl w:val="0"/>
                <w:numId w:val="46"/>
              </w:numPr>
              <w:tabs>
                <w:tab w:val="left" w:pos="8364"/>
              </w:tabs>
              <w:suppressAutoHyphens/>
              <w:autoSpaceDN w:val="0"/>
              <w:ind w:right="471"/>
              <w:jc w:val="both"/>
              <w:textAlignment w:val="baseline"/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</w:pP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163AD" w14:textId="77777777" w:rsidR="00ED6C0F" w:rsidRPr="00ED6C0F" w:rsidRDefault="00ED6C0F" w:rsidP="00ED6C0F">
            <w:pPr>
              <w:tabs>
                <w:tab w:val="left" w:pos="8532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bookmarkStart w:id="0" w:name="_Hlk74041622"/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Par </w:t>
            </w:r>
            <w:bookmarkStart w:id="1" w:name="_Hlk72941987"/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zemes ierīcības projekta </w:t>
            </w:r>
            <w:bookmarkStart w:id="2" w:name="_Hlk113275519"/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pirmās kārtas </w:t>
            </w:r>
            <w:bookmarkEnd w:id="2"/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apstiprināšanu, nekustamā īpašuma lietošanas mērķu, apgrūtinājumu, </w:t>
            </w:r>
            <w:bookmarkEnd w:id="1"/>
            <w:r w:rsidRPr="00ED6C0F">
              <w:rPr>
                <w:rFonts w:eastAsia="Calibri"/>
                <w:color w:val="000000"/>
                <w:kern w:val="3"/>
                <w:szCs w:val="24"/>
              </w:rPr>
              <w:t>adresācijas noteikšanu nekustamajam īpašumam Bebrulejas (Ielejās)</w:t>
            </w:r>
          </w:p>
          <w:p w14:paraId="27A99BAC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i/>
                <w:iCs/>
                <w:color w:val="000000"/>
                <w:kern w:val="3"/>
                <w:szCs w:val="24"/>
              </w:rPr>
              <w:t>Ziņo – būvvaldes vadītāja un galvenā arhitekte S.Rasa-Daukše</w:t>
            </w:r>
          </w:p>
          <w:bookmarkEnd w:id="0"/>
          <w:p w14:paraId="30C5D553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b/>
                <w:color w:val="000000"/>
                <w:kern w:val="3"/>
                <w:szCs w:val="24"/>
              </w:rPr>
            </w:pPr>
          </w:p>
        </w:tc>
      </w:tr>
      <w:tr w:rsidR="00ED6C0F" w:rsidRPr="00ED6C0F" w14:paraId="54DFCBA5" w14:textId="77777777" w:rsidTr="00ED6C0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933FB" w14:textId="77777777" w:rsidR="00ED6C0F" w:rsidRPr="00ED6C0F" w:rsidRDefault="00ED6C0F" w:rsidP="00ED6C0F">
            <w:pPr>
              <w:widowControl w:val="0"/>
              <w:numPr>
                <w:ilvl w:val="0"/>
                <w:numId w:val="46"/>
              </w:numPr>
              <w:tabs>
                <w:tab w:val="left" w:pos="8364"/>
              </w:tabs>
              <w:suppressAutoHyphens/>
              <w:autoSpaceDN w:val="0"/>
              <w:ind w:right="471"/>
              <w:jc w:val="both"/>
              <w:textAlignment w:val="baseline"/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</w:pP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09DD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</w:rPr>
              <w:t>Par zemes ierīcības projekta izstrādes nosacījumu izsniegšanu nekustamā īpašuma Olaines pilsētas meži (Olainē) zemes vienības sadalei</w:t>
            </w:r>
          </w:p>
          <w:p w14:paraId="7513297D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i/>
                <w:iCs/>
                <w:color w:val="000000"/>
                <w:kern w:val="3"/>
                <w:szCs w:val="24"/>
              </w:rPr>
              <w:t>Ziņo – būvvaldes vadītāja un galvenā arhitekte S.Rasa-Daukše</w:t>
            </w:r>
          </w:p>
          <w:p w14:paraId="7B2BA82D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  <w:tr w:rsidR="00ED6C0F" w:rsidRPr="00ED6C0F" w14:paraId="48F6EE8C" w14:textId="77777777" w:rsidTr="00ED6C0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4582D" w14:textId="77777777" w:rsidR="00ED6C0F" w:rsidRPr="00ED6C0F" w:rsidRDefault="00ED6C0F" w:rsidP="00ED6C0F">
            <w:pPr>
              <w:widowControl w:val="0"/>
              <w:numPr>
                <w:ilvl w:val="0"/>
                <w:numId w:val="46"/>
              </w:numPr>
              <w:tabs>
                <w:tab w:val="left" w:pos="8364"/>
              </w:tabs>
              <w:suppressAutoHyphens/>
              <w:autoSpaceDN w:val="0"/>
              <w:ind w:right="471"/>
              <w:jc w:val="both"/>
              <w:textAlignment w:val="baseline"/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</w:pP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8B04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</w:rPr>
              <w:t>Par zemes vienības daļas atdalīšanu no nekustamā īpašuma Zīles - D/S koplietošanas zeme (Vaivados)</w:t>
            </w:r>
          </w:p>
          <w:p w14:paraId="626CFC08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i/>
                <w:iCs/>
                <w:color w:val="000000"/>
                <w:kern w:val="3"/>
                <w:szCs w:val="24"/>
              </w:rPr>
              <w:t>Ziņo – būvvaldes vadītāja un galvenā arhitekte S.Rasa-Daukše</w:t>
            </w:r>
          </w:p>
          <w:p w14:paraId="0A0DA81C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  <w:tr w:rsidR="00ED6C0F" w:rsidRPr="00ED6C0F" w14:paraId="521B02A3" w14:textId="77777777" w:rsidTr="00ED6C0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A496D" w14:textId="77777777" w:rsidR="00ED6C0F" w:rsidRPr="00ED6C0F" w:rsidRDefault="00ED6C0F" w:rsidP="00ED6C0F">
            <w:pPr>
              <w:widowControl w:val="0"/>
              <w:numPr>
                <w:ilvl w:val="0"/>
                <w:numId w:val="46"/>
              </w:numPr>
              <w:tabs>
                <w:tab w:val="left" w:pos="8364"/>
              </w:tabs>
              <w:suppressAutoHyphens/>
              <w:autoSpaceDN w:val="0"/>
              <w:ind w:right="471"/>
              <w:jc w:val="both"/>
              <w:textAlignment w:val="baseline"/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</w:pP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FA8E6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bookmarkStart w:id="3" w:name="_Hlk712730541"/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Par </w:t>
            </w:r>
            <w:bookmarkEnd w:id="3"/>
            <w:r w:rsidRPr="00ED6C0F">
              <w:rPr>
                <w:rFonts w:eastAsia="Calibri"/>
                <w:color w:val="000000"/>
                <w:kern w:val="3"/>
                <w:szCs w:val="24"/>
              </w:rPr>
              <w:t>detālplānojuma nekustamajam īpašumam Pipariņi (Jaunolainē) atcelšanu</w:t>
            </w:r>
          </w:p>
          <w:p w14:paraId="7C0F5246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i/>
                <w:iCs/>
                <w:color w:val="000000"/>
                <w:kern w:val="3"/>
                <w:szCs w:val="24"/>
              </w:rPr>
              <w:t>Ziņo – būvvaldes vadītāja un galvenā arhitekte S.Rasa-Daukše</w:t>
            </w:r>
          </w:p>
          <w:p w14:paraId="72D435A5" w14:textId="77777777" w:rsidR="00ED6C0F" w:rsidRPr="00ED6C0F" w:rsidRDefault="00ED6C0F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  <w:tr w:rsidR="006B0198" w:rsidRPr="00ED6C0F" w14:paraId="6E2577B3" w14:textId="77777777" w:rsidTr="00ED6C0F">
        <w:tc>
          <w:tcPr>
            <w:tcW w:w="5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0B895" w14:textId="77777777" w:rsidR="006B0198" w:rsidRPr="00ED6C0F" w:rsidRDefault="006B0198" w:rsidP="00ED6C0F">
            <w:pPr>
              <w:widowControl w:val="0"/>
              <w:numPr>
                <w:ilvl w:val="0"/>
                <w:numId w:val="46"/>
              </w:numPr>
              <w:tabs>
                <w:tab w:val="left" w:pos="8364"/>
              </w:tabs>
              <w:suppressAutoHyphens/>
              <w:autoSpaceDN w:val="0"/>
              <w:ind w:right="471"/>
              <w:jc w:val="both"/>
              <w:textAlignment w:val="baseline"/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</w:pPr>
          </w:p>
        </w:tc>
        <w:tc>
          <w:tcPr>
            <w:tcW w:w="878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6E00E5" w14:textId="77777777" w:rsidR="006B0198" w:rsidRPr="00B80D59" w:rsidRDefault="006B0198" w:rsidP="006B0198">
            <w:pPr>
              <w:jc w:val="both"/>
            </w:pPr>
            <w:r w:rsidRPr="00B80D59">
              <w:t>Par zemes ierīcības projekta apstiprināšanu, nekustamā īpašuma lietošanas mērķu, apgrūtinājumu, adresācijas noteikšanu nekustamajam īpašumam Lielgailīši 1 (Grēnēs)</w:t>
            </w:r>
          </w:p>
          <w:p w14:paraId="4D251633" w14:textId="77777777" w:rsidR="006B0198" w:rsidRDefault="006B0198" w:rsidP="006B0198">
            <w:pPr>
              <w:jc w:val="both"/>
              <w:rPr>
                <w:bCs/>
                <w:i/>
                <w:iCs/>
              </w:rPr>
            </w:pPr>
            <w:r w:rsidRPr="006F4263">
              <w:rPr>
                <w:bCs/>
                <w:i/>
                <w:iCs/>
              </w:rPr>
              <w:t>Ziņo – būvvaldes vadītāja un galvenā arhitekte S.Rasa-Daukše</w:t>
            </w:r>
          </w:p>
          <w:p w14:paraId="32C5ED18" w14:textId="77777777" w:rsidR="006B0198" w:rsidRPr="00ED6C0F" w:rsidRDefault="006B0198" w:rsidP="00ED6C0F">
            <w:pPr>
              <w:tabs>
                <w:tab w:val="left" w:pos="8364"/>
              </w:tabs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</w:tbl>
    <w:p w14:paraId="545352FA" w14:textId="77777777" w:rsidR="00ED6C0F" w:rsidRPr="00ED6C0F" w:rsidRDefault="00ED6C0F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5D3F602D" w14:textId="77777777" w:rsidR="00ED6C0F" w:rsidRPr="00ED6C0F" w:rsidRDefault="00ED6C0F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</w:p>
    <w:tbl>
      <w:tblPr>
        <w:tblW w:w="9605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"/>
        <w:gridCol w:w="9215"/>
        <w:gridCol w:w="249"/>
      </w:tblGrid>
      <w:tr w:rsidR="00ED6C0F" w:rsidRPr="00ED6C0F" w14:paraId="7C1138EF" w14:textId="77777777" w:rsidTr="00ED6C0F">
        <w:trPr>
          <w:gridBefore w:val="1"/>
          <w:wBefore w:w="141" w:type="dxa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97736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>1.p.</w:t>
            </w:r>
          </w:p>
          <w:p w14:paraId="7A3F3CCA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>Par Viduslatvijas reģionālā atkritumu apsaimniekošanas plāna 2024.-2028.gadam (Rīgas valstspilsēta, Ādažu, Bauskas, Ķekavas, Mārupes, Ogres, Olaines, Ropažu, Salaspils un Siguldas novads) apstiprināšanu</w:t>
            </w:r>
          </w:p>
          <w:p w14:paraId="670BF9FB" w14:textId="77777777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kern w:val="3"/>
                <w:szCs w:val="24"/>
                <w:lang w:eastAsia="lv-LV"/>
              </w:rPr>
              <w:t>Tiek dots vārds: Elīnai Grūbai</w:t>
            </w:r>
            <w:r w:rsidRPr="00ED6C0F">
              <w:rPr>
                <w:rFonts w:eastAsia="Calibri"/>
                <w:bCs/>
                <w:i/>
                <w:iCs/>
                <w:kern w:val="3"/>
                <w:szCs w:val="24"/>
              </w:rPr>
              <w:t>, Denisam Ļebedevam</w:t>
            </w:r>
          </w:p>
          <w:p w14:paraId="518201E7" w14:textId="77777777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color w:val="000000"/>
                <w:kern w:val="3"/>
                <w:szCs w:val="24"/>
                <w:lang w:eastAsia="lv-LV"/>
              </w:rPr>
            </w:pPr>
          </w:p>
          <w:p w14:paraId="038FCE18" w14:textId="4C1EFACD" w:rsidR="00ED6C0F" w:rsidRPr="00ED6C0F" w:rsidRDefault="00ED6C0F" w:rsidP="00ED6C0F">
            <w:pPr>
              <w:suppressAutoHyphens/>
              <w:autoSpaceDN w:val="0"/>
              <w:ind w:right="46" w:firstLine="42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</w:rPr>
              <w:t>attīstības nodaļas vadītājas E.Grūbas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s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Par Viduslatvijas reģionālā atkritumu apsaimniekošanas plāna 2024.-2028.gadam (Rīgas valstspilsēta, Ādažu, Bauskas, Ķekavas, Mārupes, Ogres, Olaines, Ropažu, Salaspils un Siguldas novads) apstiprināšanu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>”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 saskaņā ar Attīstības un komunālo jautājumu komitejas 2024.gada 19.marta sēdes atzinumu “Par Viduslatvijas reģionālā atkritumu apsaimniekošanas plāna 2024.-2028.gadam (Rīgas valstspilsēta, Ādažu, Bauskas, Ķekavas, Mārupes, Ogres, Olaines, Ropažu,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lastRenderedPageBreak/>
              <w:t>Salaspils un Siguldas novads) apstiprināšanu” (3.prot.</w:t>
            </w:r>
            <w:r w:rsidR="00632AC7">
              <w:rPr>
                <w:rFonts w:eastAsia="Calibri"/>
                <w:color w:val="000000"/>
                <w:kern w:val="3"/>
                <w:szCs w:val="24"/>
                <w:lang w:eastAsia="lv-LV"/>
              </w:rPr>
              <w:t>, 1.p.)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,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4E52BA" w:rsidRPr="00784E9A">
              <w:rPr>
                <w:szCs w:val="24"/>
                <w:lang w:eastAsia="lv-LV"/>
              </w:rPr>
              <w:t xml:space="preserve">atklāti balsojot ar </w:t>
            </w:r>
            <w:r w:rsidR="004E52BA">
              <w:rPr>
                <w:szCs w:val="24"/>
                <w:lang w:eastAsia="lv-LV"/>
              </w:rPr>
              <w:t>7</w:t>
            </w:r>
            <w:r w:rsidR="004E52BA" w:rsidRPr="00784E9A">
              <w:rPr>
                <w:szCs w:val="24"/>
                <w:lang w:eastAsia="lv-LV"/>
              </w:rPr>
              <w:t xml:space="preserve"> balsīm par – 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D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Ļebedevs, I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Purviņa, I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Brence, J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Kuzmins, A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Čmiļs, O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Novodvorskis, A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Geržatovičs</w:t>
            </w:r>
            <w:r w:rsidR="004E52BA" w:rsidRPr="00784E9A">
              <w:rPr>
                <w:rFonts w:eastAsia="Calibri"/>
                <w:szCs w:val="24"/>
              </w:rPr>
              <w:t>,</w:t>
            </w:r>
            <w:r w:rsidR="004E52BA" w:rsidRPr="00784E9A">
              <w:rPr>
                <w:szCs w:val="24"/>
              </w:rPr>
              <w:t xml:space="preserve"> </w:t>
            </w:r>
            <w:r w:rsidR="004E52BA" w:rsidRPr="00784E9A">
              <w:rPr>
                <w:szCs w:val="24"/>
                <w:lang w:eastAsia="lv-LV"/>
              </w:rPr>
              <w:t>pret nav, atturas nav,</w:t>
            </w:r>
            <w:r w:rsidR="00525F47">
              <w:rPr>
                <w:szCs w:val="24"/>
                <w:lang w:eastAsia="lv-LV"/>
              </w:rPr>
              <w:t xml:space="preserve"> </w:t>
            </w: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EE213A9" w14:textId="77777777" w:rsidR="00ED6C0F" w:rsidRPr="00ED6C0F" w:rsidRDefault="00ED6C0F" w:rsidP="00ED6C0F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021902EE" w14:textId="77777777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1. Atbalstīt attīstības nodaļas vadītājas E.Grūbas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s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Par Viduslatvijas reģionālā atkritumu apsaimniekošanas plāna 2024.-2028.gadam (Rīgas valstspilsēta, Ādažu, Bauskas, Ķekavas, Mārupes, Ogres, Olaines, Ropažu, Salaspils un Siguldas novads) apstiprināšanu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>”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.</w:t>
            </w:r>
          </w:p>
          <w:p w14:paraId="14921159" w14:textId="6EF35A22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2. Iesniegt 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zh-CN"/>
              </w:rPr>
              <w:t>augstāk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 minēto lēmuma projektu izskatīšanai 2024.gada 24.aprīļ</w:t>
            </w:r>
            <w:r w:rsidR="007D12FA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a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 domes sēdē.</w:t>
            </w:r>
          </w:p>
          <w:p w14:paraId="42B02F3E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color w:val="000000"/>
                <w:kern w:val="3"/>
                <w:szCs w:val="24"/>
              </w:rPr>
              <w:t xml:space="preserve">           </w:t>
            </w:r>
          </w:p>
        </w:tc>
      </w:tr>
      <w:tr w:rsidR="00ED6C0F" w:rsidRPr="00ED6C0F" w14:paraId="0971BCE5" w14:textId="77777777" w:rsidTr="00ED6C0F">
        <w:trPr>
          <w:gridBefore w:val="1"/>
          <w:wBefore w:w="141" w:type="dxa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219BE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color w:val="000000"/>
                <w:kern w:val="3"/>
                <w:szCs w:val="24"/>
              </w:rPr>
              <w:lastRenderedPageBreak/>
              <w:t>2.p.</w:t>
            </w:r>
          </w:p>
          <w:p w14:paraId="20625DAD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color w:val="000000"/>
                <w:kern w:val="3"/>
                <w:szCs w:val="24"/>
              </w:rPr>
              <w:t>Par grozījumiem Olaines novada pašvaldības domes 2023.gada 29.decembra sēdes lēmumā “Par bieži sastopamo derīgo izrakteņu ieguves atļauju smilts ieguvei  atradnē  “Daugavas Pulpi” (Olaines  pagastā)” (13.prot., 16.p.)</w:t>
            </w:r>
          </w:p>
          <w:p w14:paraId="78B06C8B" w14:textId="77777777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kern w:val="3"/>
                <w:szCs w:val="24"/>
                <w:lang w:eastAsia="lv-LV"/>
              </w:rPr>
              <w:t>Tiek dots vārds: Elīnai Grūbai</w:t>
            </w:r>
            <w:r w:rsidRPr="00ED6C0F">
              <w:rPr>
                <w:rFonts w:eastAsia="Calibri"/>
                <w:bCs/>
                <w:i/>
                <w:iCs/>
                <w:kern w:val="3"/>
                <w:szCs w:val="24"/>
              </w:rPr>
              <w:t>, Denisam Ļebedevam</w:t>
            </w:r>
          </w:p>
          <w:p w14:paraId="23410144" w14:textId="77777777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color w:val="000000"/>
                <w:kern w:val="3"/>
                <w:szCs w:val="24"/>
                <w:lang w:eastAsia="lv-LV"/>
              </w:rPr>
            </w:pPr>
          </w:p>
          <w:p w14:paraId="0FDA4F6B" w14:textId="0C589479" w:rsidR="00ED6C0F" w:rsidRPr="00ED6C0F" w:rsidRDefault="00ED6C0F" w:rsidP="00ED6C0F">
            <w:pPr>
              <w:suppressAutoHyphens/>
              <w:autoSpaceDN w:val="0"/>
              <w:ind w:right="46" w:firstLine="42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</w:rPr>
              <w:t>attīstības nodaļas vadītājas E.Grūbas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s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Par grozījumiem Olaines novada pašvaldības domes 2023.gada 29.decembra sēdes lēmumā “Par bieži sastopamo derīgo izrakteņu ieguves atļauju smilts ieguvei  atradnē  “Daugavas Pulpi” (Olaines  pagastā)” (13.prot., 16.p.)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>”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4E52BA" w:rsidRPr="00784E9A">
              <w:rPr>
                <w:szCs w:val="24"/>
                <w:lang w:eastAsia="lv-LV"/>
              </w:rPr>
              <w:t xml:space="preserve">atklāti balsojot ar </w:t>
            </w:r>
            <w:r w:rsidR="004E52BA">
              <w:rPr>
                <w:szCs w:val="24"/>
                <w:lang w:eastAsia="lv-LV"/>
              </w:rPr>
              <w:t>7</w:t>
            </w:r>
            <w:r w:rsidR="004E52BA" w:rsidRPr="00784E9A">
              <w:rPr>
                <w:szCs w:val="24"/>
                <w:lang w:eastAsia="lv-LV"/>
              </w:rPr>
              <w:t xml:space="preserve"> balsīm par – 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D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Ļebedevs, I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Purviņa, I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Brence, J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Kuzmins, A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Čmiļs, O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Novodvorskis, A</w:t>
            </w:r>
            <w:r w:rsidR="004E52BA">
              <w:rPr>
                <w:rFonts w:eastAsia="Calibri"/>
                <w:color w:val="000000"/>
                <w:kern w:val="3"/>
                <w:szCs w:val="24"/>
              </w:rPr>
              <w:t>.</w:t>
            </w:r>
            <w:r w:rsidR="004E52BA" w:rsidRPr="00ED6C0F">
              <w:rPr>
                <w:rFonts w:eastAsia="Calibri"/>
                <w:color w:val="000000"/>
                <w:kern w:val="3"/>
                <w:szCs w:val="24"/>
              </w:rPr>
              <w:t>Geržatovičs</w:t>
            </w:r>
            <w:r w:rsidR="004E52BA" w:rsidRPr="00784E9A">
              <w:rPr>
                <w:rFonts w:eastAsia="Calibri"/>
                <w:szCs w:val="24"/>
              </w:rPr>
              <w:t>,</w:t>
            </w:r>
            <w:r w:rsidR="004E52BA" w:rsidRPr="00784E9A">
              <w:rPr>
                <w:szCs w:val="24"/>
              </w:rPr>
              <w:t xml:space="preserve"> </w:t>
            </w:r>
            <w:r w:rsidR="004E52BA" w:rsidRPr="00784E9A">
              <w:rPr>
                <w:szCs w:val="24"/>
                <w:lang w:eastAsia="lv-LV"/>
              </w:rPr>
              <w:t>pret nav, atturas nav,</w:t>
            </w:r>
            <w:r w:rsidR="004E52BA">
              <w:rPr>
                <w:szCs w:val="24"/>
                <w:lang w:eastAsia="lv-LV"/>
              </w:rPr>
              <w:t xml:space="preserve"> </w:t>
            </w: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5257AD0" w14:textId="77777777" w:rsidR="00ED6C0F" w:rsidRPr="00ED6C0F" w:rsidRDefault="00ED6C0F" w:rsidP="00ED6C0F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49E54737" w14:textId="77777777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1. Atbalstīt attīstības nodaļas vadītājas E.Grūbas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s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Par grozījumiem Olaines novada pašvaldības domes 2023.gada 29.decembra sēdes lēmumā “Par bieži sastopamo derīgo izrakteņu ieguves atļauju smilts ieguvei  atradnē  “Daugavas Pulpi” (Olaines  pagastā)” (13.prot., 16.p.)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>”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.</w:t>
            </w:r>
          </w:p>
          <w:p w14:paraId="7BE9F805" w14:textId="30672120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2. Iesniegt 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zh-CN"/>
              </w:rPr>
              <w:t>augstāk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 minēto lēmuma projektu izskatīšanai 2024.gada 24.aprīļ</w:t>
            </w:r>
            <w:r w:rsidR="007D12FA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a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 domes sēdē.</w:t>
            </w:r>
          </w:p>
          <w:p w14:paraId="0E936869" w14:textId="77777777" w:rsid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54FB86B6" w14:textId="77777777" w:rsidR="004E52BA" w:rsidRPr="00EC3273" w:rsidRDefault="004E52BA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i/>
                <w:iCs/>
                <w:color w:val="000000"/>
                <w:kern w:val="3"/>
                <w:szCs w:val="24"/>
              </w:rPr>
            </w:pPr>
            <w:r w:rsidRPr="00EC3273">
              <w:rPr>
                <w:rFonts w:eastAsia="Calibri"/>
                <w:i/>
                <w:iCs/>
                <w:color w:val="000000"/>
                <w:kern w:val="3"/>
                <w:szCs w:val="24"/>
              </w:rPr>
              <w:t xml:space="preserve">Sēdē piedalās </w:t>
            </w:r>
            <w:r w:rsidR="00EC3273" w:rsidRPr="00EC3273">
              <w:rPr>
                <w:rFonts w:eastAsia="Calibri"/>
                <w:i/>
                <w:iCs/>
                <w:color w:val="000000"/>
                <w:kern w:val="3"/>
                <w:szCs w:val="24"/>
              </w:rPr>
              <w:t>domes deputāts Māris Vanags.</w:t>
            </w:r>
          </w:p>
          <w:p w14:paraId="59DCDF5C" w14:textId="69F7E5C4" w:rsidR="00EC3273" w:rsidRPr="00ED6C0F" w:rsidRDefault="00EC3273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  <w:tr w:rsidR="00ED6C0F" w:rsidRPr="00ED6C0F" w14:paraId="437CC218" w14:textId="77777777" w:rsidTr="00ED6C0F">
        <w:trPr>
          <w:gridBefore w:val="1"/>
          <w:wBefore w:w="141" w:type="dxa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842F4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>3.p.</w:t>
            </w:r>
          </w:p>
          <w:p w14:paraId="19DD7976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>Par zemes ierīcības projekta apstiprināšanu, nekustamā īpašuma lietošanas mērķu, apgrūtinājumu, adresācijas noteikšanu nekustamajam īpašumam Kalnrozes (Pārolainē)</w:t>
            </w:r>
          </w:p>
          <w:p w14:paraId="60897038" w14:textId="22BE8976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ED6C0F">
              <w:rPr>
                <w:rFonts w:eastAsia="Calibri"/>
                <w:bCs/>
                <w:i/>
                <w:iCs/>
                <w:kern w:val="3"/>
                <w:szCs w:val="24"/>
                <w:lang w:eastAsia="lv-LV"/>
              </w:rPr>
              <w:t>Santai Rasai-Daukšei</w:t>
            </w:r>
            <w:r w:rsidR="00EC3273" w:rsidRPr="00FD2518">
              <w:rPr>
                <w:rFonts w:eastAsia="Calibri"/>
                <w:bCs/>
                <w:i/>
                <w:iCs/>
                <w:kern w:val="3"/>
                <w:szCs w:val="24"/>
                <w:lang w:eastAsia="lv-LV"/>
              </w:rPr>
              <w:t>, Aleksandram Geržatovičam</w:t>
            </w:r>
            <w:r w:rsidR="00FD2518" w:rsidRPr="00FD2518">
              <w:rPr>
                <w:rFonts w:eastAsia="Calibri"/>
                <w:bCs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13A2F1B5" w14:textId="77777777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color w:val="000000"/>
                <w:kern w:val="3"/>
                <w:szCs w:val="24"/>
                <w:lang w:eastAsia="lv-LV"/>
              </w:rPr>
            </w:pPr>
          </w:p>
          <w:p w14:paraId="6D1F6CAA" w14:textId="1DC68275" w:rsidR="00ED6C0F" w:rsidRPr="00ED6C0F" w:rsidRDefault="00ED6C0F" w:rsidP="00ED6C0F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būvvaldes speciālistes teritoriālplānojuma un zemes ierīcības jautājumos K.Pozņakas s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agatavoto lēmuma projektu “Par zemes ierīcības projekta apstiprināšanu, nekustamā īpašuma lietošanas mērķu, apgrūtinājumu, adresācijas noteikšanu nekustamajam īpašumam Kalnrozes (Pārolainē)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>”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525F47" w:rsidRPr="00FD2518">
              <w:rPr>
                <w:szCs w:val="24"/>
                <w:lang w:eastAsia="lv-LV"/>
              </w:rPr>
              <w:t xml:space="preserve">atklāti balsojot ar </w:t>
            </w:r>
            <w:r w:rsidR="00FD2518" w:rsidRPr="00FD2518">
              <w:rPr>
                <w:szCs w:val="24"/>
                <w:lang w:eastAsia="lv-LV"/>
              </w:rPr>
              <w:t>8</w:t>
            </w:r>
            <w:r w:rsidR="00525F47" w:rsidRPr="00FD2518">
              <w:rPr>
                <w:szCs w:val="24"/>
                <w:lang w:eastAsia="lv-LV"/>
              </w:rPr>
              <w:t xml:space="preserve"> balsīm par – </w:t>
            </w:r>
            <w:r w:rsidR="00525F47" w:rsidRPr="00ED6C0F">
              <w:rPr>
                <w:rFonts w:eastAsia="Calibri"/>
                <w:kern w:val="3"/>
                <w:szCs w:val="24"/>
              </w:rPr>
              <w:t>D</w:t>
            </w:r>
            <w:r w:rsidR="00525F47" w:rsidRPr="00FD2518">
              <w:rPr>
                <w:rFonts w:eastAsia="Calibri"/>
                <w:kern w:val="3"/>
                <w:szCs w:val="24"/>
              </w:rPr>
              <w:t>.</w:t>
            </w:r>
            <w:r w:rsidR="00525F47" w:rsidRPr="00ED6C0F">
              <w:rPr>
                <w:rFonts w:eastAsia="Calibri"/>
                <w:kern w:val="3"/>
                <w:szCs w:val="24"/>
              </w:rPr>
              <w:t>Ļebedevs, I</w:t>
            </w:r>
            <w:r w:rsidR="00525F47" w:rsidRPr="00FD2518">
              <w:rPr>
                <w:rFonts w:eastAsia="Calibri"/>
                <w:kern w:val="3"/>
                <w:szCs w:val="24"/>
              </w:rPr>
              <w:t>.</w:t>
            </w:r>
            <w:r w:rsidR="00525F47" w:rsidRPr="00ED6C0F">
              <w:rPr>
                <w:rFonts w:eastAsia="Calibri"/>
                <w:kern w:val="3"/>
                <w:szCs w:val="24"/>
              </w:rPr>
              <w:t>Purviņa, I</w:t>
            </w:r>
            <w:r w:rsidR="00525F47" w:rsidRPr="00FD2518">
              <w:rPr>
                <w:rFonts w:eastAsia="Calibri"/>
                <w:kern w:val="3"/>
                <w:szCs w:val="24"/>
              </w:rPr>
              <w:t>.</w:t>
            </w:r>
            <w:r w:rsidR="00525F47" w:rsidRPr="00ED6C0F">
              <w:rPr>
                <w:rFonts w:eastAsia="Calibri"/>
                <w:kern w:val="3"/>
                <w:szCs w:val="24"/>
              </w:rPr>
              <w:t>Brence, J</w:t>
            </w:r>
            <w:r w:rsidR="00525F47" w:rsidRPr="00FD2518">
              <w:rPr>
                <w:rFonts w:eastAsia="Calibri"/>
                <w:kern w:val="3"/>
                <w:szCs w:val="24"/>
              </w:rPr>
              <w:t>.</w:t>
            </w:r>
            <w:r w:rsidR="00525F47" w:rsidRPr="00ED6C0F">
              <w:rPr>
                <w:rFonts w:eastAsia="Calibri"/>
                <w:kern w:val="3"/>
                <w:szCs w:val="24"/>
              </w:rPr>
              <w:t xml:space="preserve">Kuzmins, </w:t>
            </w:r>
            <w:r w:rsidR="00525F47" w:rsidRPr="00ED6C0F">
              <w:rPr>
                <w:rFonts w:eastAsia="Calibri"/>
                <w:kern w:val="3"/>
                <w:szCs w:val="24"/>
              </w:rPr>
              <w:lastRenderedPageBreak/>
              <w:t>A</w:t>
            </w:r>
            <w:r w:rsidR="00525F47" w:rsidRPr="00FD2518">
              <w:rPr>
                <w:rFonts w:eastAsia="Calibri"/>
                <w:kern w:val="3"/>
                <w:szCs w:val="24"/>
              </w:rPr>
              <w:t>.</w:t>
            </w:r>
            <w:r w:rsidR="00525F47" w:rsidRPr="00ED6C0F">
              <w:rPr>
                <w:rFonts w:eastAsia="Calibri"/>
                <w:kern w:val="3"/>
                <w:szCs w:val="24"/>
              </w:rPr>
              <w:t>Čmiļs, M</w:t>
            </w:r>
            <w:r w:rsidR="00525F47" w:rsidRPr="00FD2518">
              <w:rPr>
                <w:rFonts w:eastAsia="Calibri"/>
                <w:kern w:val="3"/>
                <w:szCs w:val="24"/>
              </w:rPr>
              <w:t>.</w:t>
            </w:r>
            <w:r w:rsidR="00525F47" w:rsidRPr="00ED6C0F">
              <w:rPr>
                <w:rFonts w:eastAsia="Calibri"/>
                <w:kern w:val="3"/>
                <w:szCs w:val="24"/>
              </w:rPr>
              <w:t>Vanags, O</w:t>
            </w:r>
            <w:r w:rsidR="00525F47" w:rsidRPr="00FD2518">
              <w:rPr>
                <w:rFonts w:eastAsia="Calibri"/>
                <w:kern w:val="3"/>
                <w:szCs w:val="24"/>
              </w:rPr>
              <w:t>.</w:t>
            </w:r>
            <w:r w:rsidR="00525F47" w:rsidRPr="00ED6C0F">
              <w:rPr>
                <w:rFonts w:eastAsia="Calibri"/>
                <w:kern w:val="3"/>
                <w:szCs w:val="24"/>
              </w:rPr>
              <w:t>Novodvorskis, A</w:t>
            </w:r>
            <w:r w:rsidR="00525F47" w:rsidRPr="00FD2518">
              <w:rPr>
                <w:rFonts w:eastAsia="Calibri"/>
                <w:kern w:val="3"/>
                <w:szCs w:val="24"/>
              </w:rPr>
              <w:t>.</w:t>
            </w:r>
            <w:r w:rsidR="00525F47" w:rsidRPr="00ED6C0F">
              <w:rPr>
                <w:rFonts w:eastAsia="Calibri"/>
                <w:kern w:val="3"/>
                <w:szCs w:val="24"/>
              </w:rPr>
              <w:t>Geržatovičs</w:t>
            </w:r>
            <w:r w:rsidR="00525F47" w:rsidRPr="00FD2518">
              <w:rPr>
                <w:rFonts w:eastAsia="Calibri"/>
                <w:szCs w:val="24"/>
              </w:rPr>
              <w:t>,</w:t>
            </w:r>
            <w:r w:rsidR="00525F47" w:rsidRPr="00FD2518">
              <w:rPr>
                <w:szCs w:val="24"/>
              </w:rPr>
              <w:t xml:space="preserve"> </w:t>
            </w:r>
            <w:r w:rsidR="00525F47" w:rsidRPr="00FD2518">
              <w:rPr>
                <w:szCs w:val="24"/>
                <w:lang w:eastAsia="lv-LV"/>
              </w:rPr>
              <w:t>pret nav, atturas nav,</w:t>
            </w:r>
            <w:r w:rsidRPr="00ED6C0F">
              <w:rPr>
                <w:rFonts w:eastAsia="Calibri"/>
                <w:kern w:val="3"/>
                <w:szCs w:val="24"/>
                <w:lang w:eastAsia="lv-LV"/>
              </w:rPr>
              <w:t xml:space="preserve"> </w:t>
            </w: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6998B3A3" w14:textId="77777777" w:rsidR="00ED6C0F" w:rsidRPr="00ED6C0F" w:rsidRDefault="00ED6C0F" w:rsidP="00ED6C0F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2230540D" w14:textId="77777777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1. Atbalstīt būvvaldes speciālistes teritoriālplānojuma un zemes ierīcības jautājumos K.Pozņakas sagatavoto lēmuma projektu “Par zemes ierīcības projekta apstiprināšanu, nekustamā īpašuma lietošanas mērķu, apgrūtinājumu, adresācijas noteikšanu nekustamajam īpašumam Kalnrozes (Pārolainē)”.</w:t>
            </w:r>
          </w:p>
          <w:p w14:paraId="3315366A" w14:textId="77777777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2. Iesniegt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zh-CN"/>
              </w:rPr>
              <w:t>augstāk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 minēto lēmuma projektu izskatīšanai 2024.gada 24.aprīļa domes sēdē.</w:t>
            </w:r>
          </w:p>
          <w:p w14:paraId="4FD5431E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</w:pPr>
          </w:p>
        </w:tc>
      </w:tr>
      <w:tr w:rsidR="00ED6C0F" w:rsidRPr="00ED6C0F" w14:paraId="5CF3F4DC" w14:textId="77777777" w:rsidTr="00ED6C0F">
        <w:trPr>
          <w:gridBefore w:val="1"/>
          <w:wBefore w:w="141" w:type="dxa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2EF7A6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lastRenderedPageBreak/>
              <w:t>4.p.</w:t>
            </w:r>
          </w:p>
          <w:p w14:paraId="38DF687B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bookmarkStart w:id="4" w:name="_Hlk740416221"/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 xml:space="preserve">Par </w:t>
            </w:r>
            <w:bookmarkStart w:id="5" w:name="_Hlk729419871"/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 xml:space="preserve">zemes ierīcības projekta </w:t>
            </w:r>
            <w:bookmarkStart w:id="6" w:name="_Hlk1132755191"/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 xml:space="preserve">pirmās kārtas </w:t>
            </w:r>
            <w:bookmarkEnd w:id="6"/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 xml:space="preserve">apstiprināšanu, nekustamā īpašuma lietošanas mērķu, apgrūtinājumu, </w:t>
            </w:r>
            <w:bookmarkEnd w:id="5"/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>adresācijas noteikšanu nekustamajam īpašumam Bebrulejas (Ielejās)</w:t>
            </w:r>
          </w:p>
          <w:p w14:paraId="6DB813F8" w14:textId="77777777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ED6C0F">
              <w:rPr>
                <w:rFonts w:eastAsia="Calibri"/>
                <w:bCs/>
                <w:i/>
                <w:iCs/>
                <w:kern w:val="3"/>
                <w:szCs w:val="24"/>
                <w:lang w:eastAsia="lv-LV"/>
              </w:rPr>
              <w:t>Santai Rasai-Daukšei</w:t>
            </w:r>
          </w:p>
          <w:p w14:paraId="49E2F067" w14:textId="77777777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color w:val="000000"/>
                <w:kern w:val="3"/>
                <w:szCs w:val="24"/>
                <w:lang w:eastAsia="lv-LV"/>
              </w:rPr>
            </w:pPr>
          </w:p>
          <w:p w14:paraId="222D7B0F" w14:textId="406EBCAF" w:rsidR="00ED6C0F" w:rsidRPr="00ED6C0F" w:rsidRDefault="00ED6C0F" w:rsidP="00ED6C0F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būvvaldes speciālistes teritoriālplānojuma un zemes ierīcības jautājumos K.Pozņakas s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agatavoto lēmuma projektu “Par </w:t>
            </w:r>
            <w:bookmarkStart w:id="7" w:name="_Hlk7294198711"/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zemes ierīcības projekta </w:t>
            </w:r>
            <w:bookmarkStart w:id="8" w:name="_Hlk11327551911"/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pirmās kārtas </w:t>
            </w:r>
            <w:bookmarkEnd w:id="8"/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apstiprināšanu, nekustamā īpašuma lietošanas mērķu, apgrūtinājumu, </w:t>
            </w:r>
            <w:bookmarkEnd w:id="7"/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adresācijas noteikšanu nekustamajam īpašumam Bebrulejas (Ielejās)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>”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FD2518" w:rsidRPr="00FD2518">
              <w:rPr>
                <w:szCs w:val="24"/>
                <w:lang w:eastAsia="lv-LV"/>
              </w:rPr>
              <w:t xml:space="preserve">atklāti balsojot ar 8 balsīm par – </w:t>
            </w:r>
            <w:r w:rsidR="00FD2518" w:rsidRPr="00ED6C0F">
              <w:rPr>
                <w:rFonts w:eastAsia="Calibri"/>
                <w:kern w:val="3"/>
                <w:szCs w:val="24"/>
              </w:rPr>
              <w:t>D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Ļebedevs, I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Purviņa, I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Brence, J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Kuzmins, A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Čmiļs, M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Vanags, O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Novodvorskis, A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Geržatovičs</w:t>
            </w:r>
            <w:r w:rsidR="00FD2518" w:rsidRPr="00FD2518">
              <w:rPr>
                <w:rFonts w:eastAsia="Calibri"/>
                <w:szCs w:val="24"/>
              </w:rPr>
              <w:t>,</w:t>
            </w:r>
            <w:r w:rsidR="00FD2518" w:rsidRPr="00FD2518">
              <w:rPr>
                <w:szCs w:val="24"/>
              </w:rPr>
              <w:t xml:space="preserve"> </w:t>
            </w:r>
            <w:r w:rsidR="00FD2518" w:rsidRPr="00FD2518">
              <w:rPr>
                <w:szCs w:val="24"/>
                <w:lang w:eastAsia="lv-LV"/>
              </w:rPr>
              <w:t>pret nav, atturas nav,</w:t>
            </w:r>
            <w:r w:rsidR="00FD2518" w:rsidRPr="00ED6C0F">
              <w:rPr>
                <w:rFonts w:eastAsia="Calibri"/>
                <w:kern w:val="3"/>
                <w:szCs w:val="24"/>
                <w:lang w:eastAsia="lv-LV"/>
              </w:rPr>
              <w:t xml:space="preserve"> </w:t>
            </w: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5D6A78B" w14:textId="77777777" w:rsidR="00ED6C0F" w:rsidRPr="00ED6C0F" w:rsidRDefault="00ED6C0F" w:rsidP="00ED6C0F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56E66912" w14:textId="77777777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1. Atbalstīt būvvaldes speciālistes teritoriālplānojuma un zemes ierīcības jautājumos K.Pozņakas sagatavoto lēmuma projektu “Par </w:t>
            </w:r>
            <w:bookmarkStart w:id="9" w:name="_Hlk7294198712"/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zemes ierīcības projekta </w:t>
            </w:r>
            <w:bookmarkStart w:id="10" w:name="_Hlk11327551912"/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pirmās kārtas </w:t>
            </w:r>
            <w:bookmarkEnd w:id="10"/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apstiprināšanu, nekustamā īpašuma lietošanas mērķu, apgrūtinājumu, </w:t>
            </w:r>
            <w:bookmarkEnd w:id="9"/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adresācijas noteikšanu nekustamajam īpašumam Bebrulejas (Ielejās)”.</w:t>
            </w:r>
          </w:p>
          <w:p w14:paraId="6059AEC1" w14:textId="77777777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2. Iesniegt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zh-CN"/>
              </w:rPr>
              <w:t>augstāk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 minēto lēmuma projektu izskatīšanai 2024.gada 24.aprīļa domes sēdē.</w:t>
            </w:r>
          </w:p>
          <w:bookmarkEnd w:id="4"/>
          <w:p w14:paraId="6B920C6F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b/>
                <w:color w:val="000000"/>
                <w:kern w:val="3"/>
                <w:szCs w:val="24"/>
              </w:rPr>
            </w:pPr>
          </w:p>
        </w:tc>
      </w:tr>
      <w:tr w:rsidR="00ED6C0F" w:rsidRPr="00ED6C0F" w14:paraId="3DB1A4CC" w14:textId="77777777" w:rsidTr="00ED6C0F">
        <w:trPr>
          <w:gridBefore w:val="1"/>
          <w:wBefore w:w="141" w:type="dxa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5838D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>5.p.</w:t>
            </w:r>
          </w:p>
          <w:p w14:paraId="6C9473B7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>Par zemes ierīcības projekta izstrādes nosacījumu izsniegšanu nekustamā īpašuma Olaines pilsētas meži (Olainē) zemes vienības sadalei</w:t>
            </w:r>
          </w:p>
          <w:p w14:paraId="162815DD" w14:textId="77777777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ED6C0F">
              <w:rPr>
                <w:rFonts w:eastAsia="Calibri"/>
                <w:bCs/>
                <w:i/>
                <w:iCs/>
                <w:kern w:val="3"/>
                <w:szCs w:val="24"/>
                <w:lang w:eastAsia="lv-LV"/>
              </w:rPr>
              <w:t>Santai Rasai-Daukšei</w:t>
            </w:r>
          </w:p>
          <w:p w14:paraId="1ADB85CC" w14:textId="77777777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color w:val="000000"/>
                <w:kern w:val="3"/>
                <w:szCs w:val="24"/>
                <w:lang w:eastAsia="lv-LV"/>
              </w:rPr>
            </w:pPr>
          </w:p>
          <w:p w14:paraId="72A893A9" w14:textId="5F5FE861" w:rsidR="00ED6C0F" w:rsidRPr="00ED6C0F" w:rsidRDefault="00ED6C0F" w:rsidP="00ED6C0F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būvvaldes speciālistes teritoriālplānojuma un zemes ierīcības jautājumos K.Pozņakas s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agatavoto lēmuma projektu “Par zemes ierīcības projekta izstrādes nosacījumu izsniegšanu nekustamā īpašuma Olaines pilsētas meži (Olainē) zemes vienības sadalei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>”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FD2518" w:rsidRPr="00FD2518">
              <w:rPr>
                <w:szCs w:val="24"/>
                <w:lang w:eastAsia="lv-LV"/>
              </w:rPr>
              <w:t xml:space="preserve">atklāti balsojot ar 8 balsīm par – </w:t>
            </w:r>
            <w:r w:rsidR="00FD2518" w:rsidRPr="00ED6C0F">
              <w:rPr>
                <w:rFonts w:eastAsia="Calibri"/>
                <w:kern w:val="3"/>
                <w:szCs w:val="24"/>
              </w:rPr>
              <w:t>D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Ļebedevs, I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Purviņa, I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Brence, J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Kuzmins, A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Čmiļs, M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Vanags, O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Novodvorskis, A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Geržatovičs</w:t>
            </w:r>
            <w:r w:rsidR="00FD2518" w:rsidRPr="00FD2518">
              <w:rPr>
                <w:rFonts w:eastAsia="Calibri"/>
                <w:szCs w:val="24"/>
              </w:rPr>
              <w:t>,</w:t>
            </w:r>
            <w:r w:rsidR="00FD2518" w:rsidRPr="00FD2518">
              <w:rPr>
                <w:szCs w:val="24"/>
              </w:rPr>
              <w:t xml:space="preserve"> </w:t>
            </w:r>
            <w:r w:rsidR="00FD2518" w:rsidRPr="00FD2518">
              <w:rPr>
                <w:szCs w:val="24"/>
                <w:lang w:eastAsia="lv-LV"/>
              </w:rPr>
              <w:t>pret nav, atturas nav,</w:t>
            </w:r>
            <w:r w:rsidR="00FD2518" w:rsidRPr="00ED6C0F">
              <w:rPr>
                <w:rFonts w:eastAsia="Calibri"/>
                <w:kern w:val="3"/>
                <w:szCs w:val="24"/>
                <w:lang w:eastAsia="lv-LV"/>
              </w:rPr>
              <w:t xml:space="preserve"> </w:t>
            </w: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4835AF35" w14:textId="77777777" w:rsidR="00ED6C0F" w:rsidRPr="00ED6C0F" w:rsidRDefault="00ED6C0F" w:rsidP="00ED6C0F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4E8F64FC" w14:textId="77777777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1. Atbalstīt būvvaldes speciālistes teritoriālplānojuma un zemes ierīcības jautājumos K.Pozņakas sagatavoto lēmuma projektu “Par zemes ierīcības projekta izstrādes nosacījumu izsniegšanu nekustamā īpašuma Olaines pilsētas meži (Olainē) zemes vienības sadalei”.</w:t>
            </w:r>
          </w:p>
          <w:p w14:paraId="6E22047D" w14:textId="77777777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2. Iesniegt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zh-CN"/>
              </w:rPr>
              <w:t>augstāk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 minēto lēmuma projektu izskatīšanai 2024.gada 24.aprīļa domes sēdē.</w:t>
            </w:r>
          </w:p>
          <w:p w14:paraId="2A1333A9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  <w:tr w:rsidR="00ED6C0F" w:rsidRPr="00ED6C0F" w14:paraId="6B5B7949" w14:textId="77777777" w:rsidTr="00ED6C0F">
        <w:trPr>
          <w:gridBefore w:val="1"/>
          <w:wBefore w:w="141" w:type="dxa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C0E1C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lastRenderedPageBreak/>
              <w:t>6.p.</w:t>
            </w:r>
          </w:p>
          <w:p w14:paraId="60862681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>Par zemes vienības daļas atdalīšanu no nekustamā īpašuma Zīles - D/S koplietošanas zeme (Vaivados)</w:t>
            </w:r>
          </w:p>
          <w:p w14:paraId="15801701" w14:textId="7FA0E2BA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ED6C0F">
              <w:rPr>
                <w:rFonts w:eastAsia="Calibri"/>
                <w:bCs/>
                <w:i/>
                <w:iCs/>
                <w:kern w:val="3"/>
                <w:szCs w:val="24"/>
                <w:lang w:eastAsia="lv-LV"/>
              </w:rPr>
              <w:t>Santai Rasai-Daukšei</w:t>
            </w:r>
            <w:r w:rsidR="00FD2518" w:rsidRPr="00FD2518">
              <w:rPr>
                <w:rFonts w:eastAsia="Calibri"/>
                <w:bCs/>
                <w:i/>
                <w:iCs/>
                <w:kern w:val="3"/>
                <w:szCs w:val="24"/>
                <w:lang w:eastAsia="lv-LV"/>
              </w:rPr>
              <w:t>, Denisam Ļebedevam</w:t>
            </w:r>
          </w:p>
          <w:p w14:paraId="6DFF49AB" w14:textId="77777777" w:rsidR="00ED6C0F" w:rsidRPr="00ED6C0F" w:rsidRDefault="00ED6C0F" w:rsidP="00ED6C0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color w:val="000000"/>
                <w:kern w:val="3"/>
                <w:szCs w:val="24"/>
                <w:lang w:eastAsia="lv-LV"/>
              </w:rPr>
            </w:pPr>
          </w:p>
          <w:p w14:paraId="75BA09D2" w14:textId="219CD175" w:rsidR="00ED6C0F" w:rsidRPr="00ED6C0F" w:rsidRDefault="00ED6C0F" w:rsidP="00ED6C0F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būvvaldes speciālistes teritoriālplānojuma un zemes ierīcības jautājumos K.Pozņakas s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agatavoto lēmuma projektu “Par zemes vienības daļas atdalīšanu no nekustamā īpašuma Zīles - D/S koplietošanas zeme (Vaivados)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>”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FD2518" w:rsidRPr="00FD2518">
              <w:rPr>
                <w:szCs w:val="24"/>
                <w:lang w:eastAsia="lv-LV"/>
              </w:rPr>
              <w:t xml:space="preserve">atklāti balsojot ar 8 balsīm par – </w:t>
            </w:r>
            <w:r w:rsidR="00FD2518" w:rsidRPr="00ED6C0F">
              <w:rPr>
                <w:rFonts w:eastAsia="Calibri"/>
                <w:kern w:val="3"/>
                <w:szCs w:val="24"/>
              </w:rPr>
              <w:t>D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Ļebedevs, I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Purviņa, I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Brence, J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Kuzmins, A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Čmiļs, M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Vanags, O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Novodvorskis, A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Geržatovičs</w:t>
            </w:r>
            <w:r w:rsidR="00FD2518" w:rsidRPr="00FD2518">
              <w:rPr>
                <w:rFonts w:eastAsia="Calibri"/>
                <w:szCs w:val="24"/>
              </w:rPr>
              <w:t>,</w:t>
            </w:r>
            <w:r w:rsidR="00FD2518" w:rsidRPr="00FD2518">
              <w:rPr>
                <w:szCs w:val="24"/>
              </w:rPr>
              <w:t xml:space="preserve"> </w:t>
            </w:r>
            <w:r w:rsidR="00FD2518" w:rsidRPr="00FD2518">
              <w:rPr>
                <w:szCs w:val="24"/>
                <w:lang w:eastAsia="lv-LV"/>
              </w:rPr>
              <w:t>pret nav, atturas nav,</w:t>
            </w:r>
            <w:r w:rsidR="00FD2518" w:rsidRPr="00ED6C0F">
              <w:rPr>
                <w:rFonts w:eastAsia="Calibri"/>
                <w:kern w:val="3"/>
                <w:szCs w:val="24"/>
                <w:lang w:eastAsia="lv-LV"/>
              </w:rPr>
              <w:t xml:space="preserve"> </w:t>
            </w: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D17C249" w14:textId="77777777" w:rsidR="00ED6C0F" w:rsidRPr="00ED6C0F" w:rsidRDefault="00ED6C0F" w:rsidP="00ED6C0F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1385543F" w14:textId="77777777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1. Atbalstīt būvvaldes speciālistes teritoriālplānojuma un zemes ierīcības jautājumos K.Pozņakas sagatavoto lēmuma projektu “Par zemes vienības daļas atdalīšanu no nekustamā īpašuma Zīles - D/S koplietošanas zeme (Vaivados)”.</w:t>
            </w:r>
          </w:p>
          <w:p w14:paraId="7CFDB3C0" w14:textId="77777777" w:rsidR="00ED6C0F" w:rsidRPr="00ED6C0F" w:rsidRDefault="00ED6C0F" w:rsidP="007D12FA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2. Iesniegt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zh-CN"/>
              </w:rPr>
              <w:t>augstāk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 minēto lēmuma projektu izskatīšanai 2024.gada 24.aprīļa domes sēdē.</w:t>
            </w:r>
          </w:p>
          <w:p w14:paraId="2BE5B5CD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267C466D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</w:rPr>
            </w:pPr>
            <w:r w:rsidRPr="00ED6C0F">
              <w:rPr>
                <w:rFonts w:eastAsia="Calibri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08A68BFB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7854E17D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  <w:tr w:rsidR="00ED6C0F" w:rsidRPr="00ED6C0F" w14:paraId="1A9F0285" w14:textId="77777777" w:rsidTr="00ED6C0F">
        <w:trPr>
          <w:gridBefore w:val="1"/>
          <w:wBefore w:w="141" w:type="dxa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48CF8B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>7.p.</w:t>
            </w:r>
          </w:p>
          <w:p w14:paraId="174EE23D" w14:textId="77777777" w:rsidR="00ED6C0F" w:rsidRPr="00ED6C0F" w:rsidRDefault="00ED6C0F" w:rsidP="007D12FA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bookmarkStart w:id="11" w:name="_Hlk7127305411"/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 xml:space="preserve">Par </w:t>
            </w:r>
            <w:bookmarkEnd w:id="11"/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</w:rPr>
              <w:t>detālplānojuma nekustamajam īpašumam Pipariņi (Jaunolainē) atcelšanu</w:t>
            </w:r>
          </w:p>
          <w:p w14:paraId="4849F05D" w14:textId="77777777" w:rsidR="00ED6C0F" w:rsidRPr="00ED6C0F" w:rsidRDefault="00ED6C0F" w:rsidP="006B0198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ED6C0F">
              <w:rPr>
                <w:rFonts w:eastAsia="Calibri"/>
                <w:bCs/>
                <w:i/>
                <w:iCs/>
                <w:kern w:val="3"/>
                <w:szCs w:val="24"/>
                <w:lang w:eastAsia="lv-LV"/>
              </w:rPr>
              <w:t>Santai Rasai-Daukšei</w:t>
            </w:r>
          </w:p>
          <w:p w14:paraId="5796EE16" w14:textId="77777777" w:rsidR="00ED6C0F" w:rsidRPr="00ED6C0F" w:rsidRDefault="00ED6C0F" w:rsidP="006B0198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color w:val="000000"/>
                <w:kern w:val="3"/>
                <w:szCs w:val="24"/>
                <w:lang w:eastAsia="lv-LV"/>
              </w:rPr>
            </w:pPr>
          </w:p>
          <w:p w14:paraId="543894B6" w14:textId="35013CF2" w:rsidR="00ED6C0F" w:rsidRPr="00ED6C0F" w:rsidRDefault="00ED6C0F" w:rsidP="006B0198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būvvaldes speciālistes teritoriālplānojuma un zemes ierīcības jautājumos K.Pozņakas s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agatavoto lēmuma projektu “</w:t>
            </w:r>
            <w:bookmarkStart w:id="12" w:name="_Hlk71273054111"/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Par </w:t>
            </w:r>
            <w:bookmarkEnd w:id="12"/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detālplānojuma nekustamajam īpašumam Pipariņi (Jaunolainē) atcelšanu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>”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FD2518" w:rsidRPr="00FD2518">
              <w:rPr>
                <w:szCs w:val="24"/>
                <w:lang w:eastAsia="lv-LV"/>
              </w:rPr>
              <w:t xml:space="preserve">atklāti balsojot ar 8 balsīm par – </w:t>
            </w:r>
            <w:r w:rsidR="00FD2518" w:rsidRPr="00ED6C0F">
              <w:rPr>
                <w:rFonts w:eastAsia="Calibri"/>
                <w:kern w:val="3"/>
                <w:szCs w:val="24"/>
              </w:rPr>
              <w:t>D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Ļebedevs, I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Purviņa, I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Brence, J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Kuzmins, A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Čmiļs, M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Vanags, O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Novodvorskis, A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Geržatovičs</w:t>
            </w:r>
            <w:r w:rsidR="00FD2518" w:rsidRPr="00FD2518">
              <w:rPr>
                <w:rFonts w:eastAsia="Calibri"/>
                <w:szCs w:val="24"/>
              </w:rPr>
              <w:t>,</w:t>
            </w:r>
            <w:r w:rsidR="00FD2518" w:rsidRPr="00FD2518">
              <w:rPr>
                <w:szCs w:val="24"/>
              </w:rPr>
              <w:t xml:space="preserve"> </w:t>
            </w:r>
            <w:r w:rsidR="00FD2518" w:rsidRPr="00FD2518">
              <w:rPr>
                <w:szCs w:val="24"/>
                <w:lang w:eastAsia="lv-LV"/>
              </w:rPr>
              <w:t>pret nav, atturas nav,</w:t>
            </w:r>
            <w:r w:rsidR="00FD2518" w:rsidRPr="00ED6C0F">
              <w:rPr>
                <w:rFonts w:eastAsia="Calibri"/>
                <w:kern w:val="3"/>
                <w:szCs w:val="24"/>
                <w:lang w:eastAsia="lv-LV"/>
              </w:rPr>
              <w:t xml:space="preserve"> </w:t>
            </w: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19ADF857" w14:textId="77777777" w:rsidR="00ED6C0F" w:rsidRPr="00ED6C0F" w:rsidRDefault="00ED6C0F" w:rsidP="006B0198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421CDC80" w14:textId="42538534" w:rsidR="00ED6C0F" w:rsidRPr="00ED6C0F" w:rsidRDefault="00ED6C0F" w:rsidP="006B0198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1. Atbalstīt būvvaldes speciālistes teritoriālplānojuma un zemes ierīcības jautājumos K.Pozņakas sagatavoto lēmuma projektu “</w:t>
            </w:r>
            <w:bookmarkStart w:id="13" w:name="_Hlk71273054112"/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Par </w:t>
            </w:r>
            <w:bookmarkEnd w:id="13"/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detālplānojuma nekustamajam īpašumam Pipariņi (Jaunolainē) atcelšanu”.</w:t>
            </w:r>
          </w:p>
          <w:p w14:paraId="6843EB7F" w14:textId="77777777" w:rsidR="00ED6C0F" w:rsidRPr="00ED6C0F" w:rsidRDefault="00ED6C0F" w:rsidP="006B0198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2. Iesniegt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zh-CN"/>
              </w:rPr>
              <w:t>augstāk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 minēto lēmuma projektu izskatīšanai 2024.gada 24.aprīļa domes sēdē.</w:t>
            </w:r>
          </w:p>
          <w:p w14:paraId="10AE4E8A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0A07D116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</w:rPr>
            </w:pPr>
            <w:r w:rsidRPr="00ED6C0F">
              <w:rPr>
                <w:rFonts w:eastAsia="Calibri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68ED015F" w14:textId="77777777" w:rsidR="00ED6C0F" w:rsidRP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 w:val="20"/>
              </w:rPr>
            </w:pPr>
            <w:r w:rsidRPr="00ED6C0F">
              <w:rPr>
                <w:rFonts w:eastAsia="Calibri"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4CAA74E6" w14:textId="77777777" w:rsidR="00ED6C0F" w:rsidRDefault="00ED6C0F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16B43697" w14:textId="77777777" w:rsidR="00373F0B" w:rsidRPr="00ED6C0F" w:rsidRDefault="00373F0B" w:rsidP="00ED6C0F">
            <w:pPr>
              <w:suppressAutoHyphens/>
              <w:autoSpaceDN w:val="0"/>
              <w:ind w:right="46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  <w:tr w:rsidR="006B0198" w:rsidRPr="00ED6C0F" w14:paraId="310947A2" w14:textId="77777777" w:rsidTr="00ED6C0F">
        <w:trPr>
          <w:gridBefore w:val="1"/>
          <w:wBefore w:w="141" w:type="dxa"/>
        </w:trPr>
        <w:tc>
          <w:tcPr>
            <w:tcW w:w="946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30D16" w14:textId="77777777" w:rsidR="006B0198" w:rsidRPr="00FD2518" w:rsidRDefault="006B0198" w:rsidP="00E62EAF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b/>
                <w:bCs/>
                <w:color w:val="000000"/>
                <w:kern w:val="3"/>
                <w:szCs w:val="24"/>
              </w:rPr>
            </w:pPr>
            <w:r w:rsidRPr="00FD2518">
              <w:rPr>
                <w:rFonts w:eastAsia="Calibri"/>
                <w:b/>
                <w:bCs/>
                <w:color w:val="000000"/>
                <w:kern w:val="3"/>
                <w:szCs w:val="24"/>
              </w:rPr>
              <w:lastRenderedPageBreak/>
              <w:t>8.p.</w:t>
            </w:r>
          </w:p>
          <w:p w14:paraId="70B9C042" w14:textId="77777777" w:rsidR="006B0198" w:rsidRPr="006B0198" w:rsidRDefault="006B0198" w:rsidP="00E62EAF">
            <w:pPr>
              <w:jc w:val="center"/>
              <w:rPr>
                <w:b/>
                <w:bCs/>
                <w:szCs w:val="24"/>
              </w:rPr>
            </w:pPr>
            <w:r w:rsidRPr="006B0198">
              <w:rPr>
                <w:b/>
                <w:bCs/>
                <w:szCs w:val="24"/>
              </w:rPr>
              <w:t>Par zemes ierīcības projekta apstiprināšanu, nekustamā īpašuma lietošanas mērķu, apgrūtinājumu, adresācijas noteikšanu nekustamajam īpašumam Lielgailīši 1 (Grēnēs)</w:t>
            </w:r>
          </w:p>
          <w:p w14:paraId="0A8DC65B" w14:textId="77777777" w:rsidR="006B0198" w:rsidRPr="00ED6C0F" w:rsidRDefault="006B0198" w:rsidP="006B0198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kern w:val="3"/>
                <w:szCs w:val="24"/>
              </w:rPr>
            </w:pPr>
            <w:r w:rsidRPr="00ED6C0F">
              <w:rPr>
                <w:rFonts w:eastAsia="Calibri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ED6C0F">
              <w:rPr>
                <w:rFonts w:eastAsia="Calibri"/>
                <w:bCs/>
                <w:i/>
                <w:iCs/>
                <w:kern w:val="3"/>
                <w:szCs w:val="24"/>
                <w:lang w:eastAsia="lv-LV"/>
              </w:rPr>
              <w:t>Santai Rasai-Daukšei</w:t>
            </w:r>
          </w:p>
          <w:p w14:paraId="7BFF3672" w14:textId="77777777" w:rsidR="006B0198" w:rsidRPr="00ED6C0F" w:rsidRDefault="006B0198" w:rsidP="006B0198">
            <w:pPr>
              <w:suppressAutoHyphens/>
              <w:autoSpaceDN w:val="0"/>
              <w:ind w:right="46"/>
              <w:jc w:val="center"/>
              <w:textAlignment w:val="baseline"/>
              <w:rPr>
                <w:rFonts w:eastAsia="Calibri"/>
                <w:color w:val="000000"/>
                <w:kern w:val="3"/>
                <w:szCs w:val="24"/>
                <w:lang w:eastAsia="lv-LV"/>
              </w:rPr>
            </w:pPr>
          </w:p>
          <w:p w14:paraId="08D8B143" w14:textId="21480A98" w:rsidR="006B0198" w:rsidRPr="00ED6C0F" w:rsidRDefault="006B0198" w:rsidP="006B0198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 xml:space="preserve"> būvvaldes speciālistes teritoriālplānojuma un zemes ierīcības jautājumos K.Pozņakas s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6B0198">
              <w:rPr>
                <w:szCs w:val="24"/>
              </w:rPr>
              <w:t>Par zemes ierīcības projekta apstiprināšanu, nekustamā īpašuma lietošanas mērķu, apgrūtinājumu, adresācijas noteikšanu nekustamajam īpašumam Lielgailīši 1 (Grēnēs)</w:t>
            </w:r>
            <w:r w:rsidRPr="00ED6C0F">
              <w:rPr>
                <w:rFonts w:eastAsia="Calibri"/>
                <w:color w:val="000000"/>
                <w:kern w:val="3"/>
                <w:szCs w:val="24"/>
              </w:rPr>
              <w:t>”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FD2518" w:rsidRPr="00FD2518">
              <w:rPr>
                <w:szCs w:val="24"/>
                <w:lang w:eastAsia="lv-LV"/>
              </w:rPr>
              <w:t xml:space="preserve">atklāti balsojot ar 8 balsīm par – </w:t>
            </w:r>
            <w:r w:rsidR="00FD2518" w:rsidRPr="00ED6C0F">
              <w:rPr>
                <w:rFonts w:eastAsia="Calibri"/>
                <w:kern w:val="3"/>
                <w:szCs w:val="24"/>
              </w:rPr>
              <w:t>D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Ļebedevs, I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Purviņa, I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Brence, J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Kuzmins, A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Čmiļs, M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Vanags, O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Novodvorskis, A</w:t>
            </w:r>
            <w:r w:rsidR="00FD2518" w:rsidRPr="00FD2518">
              <w:rPr>
                <w:rFonts w:eastAsia="Calibri"/>
                <w:kern w:val="3"/>
                <w:szCs w:val="24"/>
              </w:rPr>
              <w:t>.</w:t>
            </w:r>
            <w:r w:rsidR="00FD2518" w:rsidRPr="00ED6C0F">
              <w:rPr>
                <w:rFonts w:eastAsia="Calibri"/>
                <w:kern w:val="3"/>
                <w:szCs w:val="24"/>
              </w:rPr>
              <w:t>Geržatovičs</w:t>
            </w:r>
            <w:r w:rsidR="00FD2518" w:rsidRPr="00FD2518">
              <w:rPr>
                <w:rFonts w:eastAsia="Calibri"/>
                <w:szCs w:val="24"/>
              </w:rPr>
              <w:t>,</w:t>
            </w:r>
            <w:r w:rsidR="00FD2518" w:rsidRPr="00FD2518">
              <w:rPr>
                <w:szCs w:val="24"/>
              </w:rPr>
              <w:t xml:space="preserve"> </w:t>
            </w:r>
            <w:r w:rsidR="00FD2518" w:rsidRPr="00FD2518">
              <w:rPr>
                <w:szCs w:val="24"/>
                <w:lang w:eastAsia="lv-LV"/>
              </w:rPr>
              <w:t>pret nav, atturas nav,</w:t>
            </w:r>
            <w:r w:rsidR="00FD2518" w:rsidRPr="00ED6C0F">
              <w:rPr>
                <w:rFonts w:eastAsia="Calibri"/>
                <w:kern w:val="3"/>
                <w:szCs w:val="24"/>
                <w:lang w:eastAsia="lv-LV"/>
              </w:rPr>
              <w:t xml:space="preserve"> </w:t>
            </w:r>
            <w:r w:rsidRPr="00ED6C0F">
              <w:rPr>
                <w:rFonts w:eastAsia="Calibri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C14FA2E" w14:textId="77777777" w:rsidR="006B0198" w:rsidRPr="00ED6C0F" w:rsidRDefault="006B0198" w:rsidP="006B0198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</w:p>
          <w:p w14:paraId="4BCEA24F" w14:textId="1884538D" w:rsidR="006B0198" w:rsidRPr="00ED6C0F" w:rsidRDefault="006B0198" w:rsidP="006B0198">
            <w:pPr>
              <w:suppressAutoHyphens/>
              <w:autoSpaceDN w:val="0"/>
              <w:ind w:right="46" w:firstLine="567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1. Atbalstīt būvvaldes speciālistes teritoriālplānojuma un zemes ierīcības jautājumos K.Pozņakas sagatavoto lēmuma projektu “</w:t>
            </w:r>
            <w:r w:rsidRPr="006B0198">
              <w:rPr>
                <w:szCs w:val="24"/>
              </w:rPr>
              <w:t>Par zemes ierīcības projekta apstiprināšanu, nekustamā īpašuma lietošanas mērķu, apgrūtinājumu, adresācijas noteikšanu nekustamajam īpašumam Lielgailīši 1 (Grēnēs)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>”.</w:t>
            </w:r>
          </w:p>
          <w:p w14:paraId="787EBC43" w14:textId="5135843E" w:rsidR="006B0198" w:rsidRPr="00ED6C0F" w:rsidRDefault="006B0198" w:rsidP="006B0198">
            <w:pPr>
              <w:suppressAutoHyphens/>
              <w:autoSpaceDN w:val="0"/>
              <w:ind w:right="46" w:firstLine="567"/>
              <w:jc w:val="center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2. Iesniegt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zh-CN"/>
              </w:rPr>
              <w:t>augstāk</w:t>
            </w:r>
            <w:r w:rsidRPr="00ED6C0F">
              <w:rPr>
                <w:rFonts w:eastAsia="Calibri"/>
                <w:bCs/>
                <w:color w:val="000000"/>
                <w:kern w:val="3"/>
                <w:szCs w:val="24"/>
                <w:lang w:eastAsia="lv-LV"/>
              </w:rPr>
              <w:t xml:space="preserve"> minēto lēmuma projektu izskatīšanai 2024.gada 24.aprīļa domes sēdē.</w:t>
            </w:r>
          </w:p>
        </w:tc>
      </w:tr>
      <w:tr w:rsidR="00ED6C0F" w:rsidRPr="00ED6C0F" w14:paraId="07ADE0D8" w14:textId="77777777" w:rsidTr="00ED6C0F">
        <w:trPr>
          <w:gridAfter w:val="1"/>
          <w:wAfter w:w="249" w:type="dxa"/>
        </w:trPr>
        <w:tc>
          <w:tcPr>
            <w:tcW w:w="935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7B1D4" w14:textId="77777777" w:rsidR="00ED6C0F" w:rsidRPr="00ED6C0F" w:rsidRDefault="00ED6C0F" w:rsidP="00ED6C0F">
            <w:pPr>
              <w:rPr>
                <w:rFonts w:eastAsia="Calibri"/>
                <w:color w:val="000000"/>
                <w:kern w:val="3"/>
                <w:szCs w:val="24"/>
              </w:rPr>
            </w:pPr>
          </w:p>
        </w:tc>
      </w:tr>
      <w:tr w:rsidR="00ED6C0F" w:rsidRPr="00ED6C0F" w14:paraId="60493E37" w14:textId="77777777" w:rsidTr="00ED6C0F">
        <w:trPr>
          <w:gridAfter w:val="1"/>
          <w:wAfter w:w="249" w:type="dxa"/>
        </w:trPr>
        <w:tc>
          <w:tcPr>
            <w:tcW w:w="9356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7753E" w14:textId="27F3D6A8" w:rsidR="00ED6C0F" w:rsidRPr="00ED6C0F" w:rsidRDefault="00ED6C0F" w:rsidP="00ED6C0F">
            <w:pPr>
              <w:suppressAutoHyphens/>
              <w:autoSpaceDN w:val="0"/>
              <w:ind w:right="-663"/>
              <w:jc w:val="both"/>
              <w:textAlignment w:val="baseline"/>
              <w:rPr>
                <w:rFonts w:eastAsia="Calibri"/>
                <w:kern w:val="3"/>
                <w:szCs w:val="24"/>
              </w:rPr>
            </w:pPr>
            <w:r w:rsidRPr="00ED6C0F">
              <w:rPr>
                <w:rFonts w:eastAsia="Calibri"/>
                <w:kern w:val="3"/>
                <w:szCs w:val="24"/>
                <w:lang w:eastAsia="ru-RU"/>
              </w:rPr>
              <w:t>Sēdi slēdz plkst.</w:t>
            </w:r>
            <w:r w:rsidR="00FD2518" w:rsidRPr="00373F0B">
              <w:rPr>
                <w:rFonts w:eastAsia="Calibri"/>
                <w:kern w:val="3"/>
                <w:szCs w:val="24"/>
                <w:lang w:eastAsia="ru-RU"/>
              </w:rPr>
              <w:t>15.22</w:t>
            </w:r>
            <w:r w:rsidRPr="00ED6C0F">
              <w:rPr>
                <w:rFonts w:eastAsia="Calibri"/>
                <w:kern w:val="3"/>
                <w:szCs w:val="24"/>
                <w:lang w:eastAsia="ru-RU"/>
              </w:rPr>
              <w:t>.</w:t>
            </w:r>
          </w:p>
          <w:p w14:paraId="31799CE6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2184E113" w14:textId="6BB124E6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Nākamā Attīstības un komunālo jautājumu komitejas sēde notiks 2024.gada </w:t>
            </w:r>
            <w:r w:rsidR="007D12FA">
              <w:rPr>
                <w:rFonts w:eastAsia="Calibri"/>
                <w:color w:val="000000"/>
                <w:kern w:val="3"/>
                <w:szCs w:val="24"/>
                <w:lang w:eastAsia="ru-RU"/>
              </w:rPr>
              <w:t>21.maijā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 plkst.15.00.</w:t>
            </w:r>
          </w:p>
          <w:p w14:paraId="01BB4E41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09B5B782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B4DA9EF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Sēdes vadītājs 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  <w:t xml:space="preserve">     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  <w:t xml:space="preserve">                                                     D.Ļebedevs</w:t>
            </w:r>
          </w:p>
          <w:p w14:paraId="0D7CE6AC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0BAA0933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52FA7E8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</w:tbl>
    <w:p w14:paraId="5C090C68" w14:textId="77777777" w:rsidR="00ED6C0F" w:rsidRPr="007F0F80" w:rsidRDefault="00ED6C0F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7B8F48FA" w14:textId="77777777" w:rsidR="00956D5A" w:rsidRPr="006B33EA" w:rsidRDefault="00956D5A" w:rsidP="00926517">
      <w:pPr>
        <w:ind w:right="-663"/>
      </w:pPr>
    </w:p>
    <w:sectPr w:rsidR="00956D5A" w:rsidRPr="006B33EA" w:rsidSect="0086330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6647EE" w14:textId="77777777" w:rsidR="00863307" w:rsidRDefault="00863307">
      <w:r>
        <w:separator/>
      </w:r>
    </w:p>
  </w:endnote>
  <w:endnote w:type="continuationSeparator" w:id="0">
    <w:p w14:paraId="4C991F33" w14:textId="77777777" w:rsidR="00863307" w:rsidRDefault="0086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Latvju Raksti B TL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993A83" w14:textId="77777777" w:rsidR="00863307" w:rsidRDefault="00863307">
      <w:r>
        <w:separator/>
      </w:r>
    </w:p>
  </w:footnote>
  <w:footnote w:type="continuationSeparator" w:id="0">
    <w:p w14:paraId="1D77222A" w14:textId="77777777" w:rsidR="00863307" w:rsidRDefault="00863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723658109" name="Picture 1723658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C11"/>
    <w:multiLevelType w:val="hybridMultilevel"/>
    <w:tmpl w:val="C33204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A78"/>
    <w:multiLevelType w:val="hybridMultilevel"/>
    <w:tmpl w:val="DD2EC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124"/>
    <w:multiLevelType w:val="hybridMultilevel"/>
    <w:tmpl w:val="CDA83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365E"/>
    <w:multiLevelType w:val="hybridMultilevel"/>
    <w:tmpl w:val="00B2F3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4D1249"/>
    <w:multiLevelType w:val="hybridMultilevel"/>
    <w:tmpl w:val="F0EC4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18CC"/>
    <w:multiLevelType w:val="hybridMultilevel"/>
    <w:tmpl w:val="C39815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5099A"/>
    <w:multiLevelType w:val="hybridMultilevel"/>
    <w:tmpl w:val="2CE0E5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C2FAE"/>
    <w:multiLevelType w:val="hybridMultilevel"/>
    <w:tmpl w:val="FA8C9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DC33C3"/>
    <w:multiLevelType w:val="hybridMultilevel"/>
    <w:tmpl w:val="99306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A66427"/>
    <w:multiLevelType w:val="hybridMultilevel"/>
    <w:tmpl w:val="52AAA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2" w15:restartNumberingAfterBreak="0">
    <w:nsid w:val="11FB7FDB"/>
    <w:multiLevelType w:val="hybridMultilevel"/>
    <w:tmpl w:val="D2D03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C00CBD"/>
    <w:multiLevelType w:val="hybridMultilevel"/>
    <w:tmpl w:val="033453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B256B"/>
    <w:multiLevelType w:val="hybridMultilevel"/>
    <w:tmpl w:val="DA1864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B610C0E"/>
    <w:multiLevelType w:val="hybridMultilevel"/>
    <w:tmpl w:val="E7203442"/>
    <w:lvl w:ilvl="0" w:tplc="BA1C47C6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35" w:hanging="360"/>
      </w:pPr>
    </w:lvl>
    <w:lvl w:ilvl="2" w:tplc="0426001B" w:tentative="1">
      <w:start w:val="1"/>
      <w:numFmt w:val="lowerRoman"/>
      <w:lvlText w:val="%3."/>
      <w:lvlJc w:val="right"/>
      <w:pPr>
        <w:ind w:left="2255" w:hanging="180"/>
      </w:pPr>
    </w:lvl>
    <w:lvl w:ilvl="3" w:tplc="0426000F" w:tentative="1">
      <w:start w:val="1"/>
      <w:numFmt w:val="decimal"/>
      <w:lvlText w:val="%4."/>
      <w:lvlJc w:val="left"/>
      <w:pPr>
        <w:ind w:left="2975" w:hanging="360"/>
      </w:pPr>
    </w:lvl>
    <w:lvl w:ilvl="4" w:tplc="04260019" w:tentative="1">
      <w:start w:val="1"/>
      <w:numFmt w:val="lowerLetter"/>
      <w:lvlText w:val="%5."/>
      <w:lvlJc w:val="left"/>
      <w:pPr>
        <w:ind w:left="3695" w:hanging="360"/>
      </w:pPr>
    </w:lvl>
    <w:lvl w:ilvl="5" w:tplc="0426001B" w:tentative="1">
      <w:start w:val="1"/>
      <w:numFmt w:val="lowerRoman"/>
      <w:lvlText w:val="%6."/>
      <w:lvlJc w:val="right"/>
      <w:pPr>
        <w:ind w:left="4415" w:hanging="180"/>
      </w:pPr>
    </w:lvl>
    <w:lvl w:ilvl="6" w:tplc="0426000F" w:tentative="1">
      <w:start w:val="1"/>
      <w:numFmt w:val="decimal"/>
      <w:lvlText w:val="%7."/>
      <w:lvlJc w:val="left"/>
      <w:pPr>
        <w:ind w:left="5135" w:hanging="360"/>
      </w:pPr>
    </w:lvl>
    <w:lvl w:ilvl="7" w:tplc="04260019" w:tentative="1">
      <w:start w:val="1"/>
      <w:numFmt w:val="lowerLetter"/>
      <w:lvlText w:val="%8."/>
      <w:lvlJc w:val="left"/>
      <w:pPr>
        <w:ind w:left="5855" w:hanging="360"/>
      </w:pPr>
    </w:lvl>
    <w:lvl w:ilvl="8" w:tplc="0426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8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2B40780E"/>
    <w:multiLevelType w:val="hybridMultilevel"/>
    <w:tmpl w:val="5EA68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AA476D"/>
    <w:multiLevelType w:val="hybridMultilevel"/>
    <w:tmpl w:val="1C845B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7B1B2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2F383189"/>
    <w:multiLevelType w:val="hybridMultilevel"/>
    <w:tmpl w:val="4F364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26603A"/>
    <w:multiLevelType w:val="hybridMultilevel"/>
    <w:tmpl w:val="93DCE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83181"/>
    <w:multiLevelType w:val="multilevel"/>
    <w:tmpl w:val="A19A3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5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46001CC"/>
    <w:multiLevelType w:val="hybridMultilevel"/>
    <w:tmpl w:val="26BAF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5FD729A"/>
    <w:multiLevelType w:val="hybridMultilevel"/>
    <w:tmpl w:val="421A62E4"/>
    <w:lvl w:ilvl="0" w:tplc="51EE6E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B20DDE"/>
    <w:multiLevelType w:val="hybridMultilevel"/>
    <w:tmpl w:val="0AB4EE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0" w15:restartNumberingAfterBreak="0">
    <w:nsid w:val="3E575F81"/>
    <w:multiLevelType w:val="hybridMultilevel"/>
    <w:tmpl w:val="8C484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2B851C1"/>
    <w:multiLevelType w:val="multilevel"/>
    <w:tmpl w:val="4E42D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65A2F5B"/>
    <w:multiLevelType w:val="hybridMultilevel"/>
    <w:tmpl w:val="98B497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 w15:restartNumberingAfterBreak="0">
    <w:nsid w:val="4AB54E9B"/>
    <w:multiLevelType w:val="hybridMultilevel"/>
    <w:tmpl w:val="7B48FB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6" w15:restartNumberingAfterBreak="0">
    <w:nsid w:val="4EF42B3A"/>
    <w:multiLevelType w:val="hybridMultilevel"/>
    <w:tmpl w:val="8DA8E8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A53950"/>
    <w:multiLevelType w:val="hybridMultilevel"/>
    <w:tmpl w:val="814601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434856"/>
    <w:multiLevelType w:val="hybridMultilevel"/>
    <w:tmpl w:val="FFB2D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5E1B731B"/>
    <w:multiLevelType w:val="hybridMultilevel"/>
    <w:tmpl w:val="D69A49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A168CC"/>
    <w:multiLevelType w:val="hybridMultilevel"/>
    <w:tmpl w:val="3064C0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D1218E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 w15:restartNumberingAfterBreak="0">
    <w:nsid w:val="6713179A"/>
    <w:multiLevelType w:val="hybridMultilevel"/>
    <w:tmpl w:val="599ABC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A4586A"/>
    <w:multiLevelType w:val="hybridMultilevel"/>
    <w:tmpl w:val="8DF0AF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F16818"/>
    <w:multiLevelType w:val="hybridMultilevel"/>
    <w:tmpl w:val="63368B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503D18"/>
    <w:multiLevelType w:val="hybridMultilevel"/>
    <w:tmpl w:val="67A8F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8131">
    <w:abstractNumId w:val="25"/>
  </w:num>
  <w:num w:numId="2" w16cid:durableId="258872423">
    <w:abstractNumId w:val="18"/>
  </w:num>
  <w:num w:numId="3" w16cid:durableId="2035643570">
    <w:abstractNumId w:val="29"/>
  </w:num>
  <w:num w:numId="4" w16cid:durableId="690684812">
    <w:abstractNumId w:val="39"/>
  </w:num>
  <w:num w:numId="5" w16cid:durableId="882526015">
    <w:abstractNumId w:val="33"/>
  </w:num>
  <w:num w:numId="6" w16cid:durableId="1709798546">
    <w:abstractNumId w:val="11"/>
  </w:num>
  <w:num w:numId="7" w16cid:durableId="965083398">
    <w:abstractNumId w:val="16"/>
  </w:num>
  <w:num w:numId="8" w16cid:durableId="1139104915">
    <w:abstractNumId w:val="31"/>
  </w:num>
  <w:num w:numId="9" w16cid:durableId="1542860940">
    <w:abstractNumId w:val="21"/>
  </w:num>
  <w:num w:numId="10" w16cid:durableId="559945782">
    <w:abstractNumId w:val="2"/>
  </w:num>
  <w:num w:numId="11" w16cid:durableId="1009911727">
    <w:abstractNumId w:val="13"/>
  </w:num>
  <w:num w:numId="12" w16cid:durableId="1745637108">
    <w:abstractNumId w:val="44"/>
  </w:num>
  <w:num w:numId="13" w16cid:durableId="399208773">
    <w:abstractNumId w:val="43"/>
  </w:num>
  <w:num w:numId="14" w16cid:durableId="532881774">
    <w:abstractNumId w:val="45"/>
  </w:num>
  <w:num w:numId="15" w16cid:durableId="1000694396">
    <w:abstractNumId w:val="8"/>
  </w:num>
  <w:num w:numId="16" w16cid:durableId="248587700">
    <w:abstractNumId w:val="10"/>
  </w:num>
  <w:num w:numId="17" w16cid:durableId="810640019">
    <w:abstractNumId w:val="3"/>
  </w:num>
  <w:num w:numId="18" w16cid:durableId="1802769440">
    <w:abstractNumId w:val="14"/>
  </w:num>
  <w:num w:numId="19" w16cid:durableId="285351782">
    <w:abstractNumId w:val="34"/>
  </w:num>
  <w:num w:numId="20" w16cid:durableId="1928881881">
    <w:abstractNumId w:val="12"/>
  </w:num>
  <w:num w:numId="21" w16cid:durableId="1168595842">
    <w:abstractNumId w:val="17"/>
  </w:num>
  <w:num w:numId="22" w16cid:durableId="1911890942">
    <w:abstractNumId w:val="4"/>
  </w:num>
  <w:num w:numId="23" w16cid:durableId="1779252404">
    <w:abstractNumId w:val="24"/>
  </w:num>
  <w:num w:numId="24" w16cid:durableId="2083987590">
    <w:abstractNumId w:val="22"/>
  </w:num>
  <w:num w:numId="25" w16cid:durableId="464735136">
    <w:abstractNumId w:val="20"/>
  </w:num>
  <w:num w:numId="26" w16cid:durableId="1933315669">
    <w:abstractNumId w:val="5"/>
  </w:num>
  <w:num w:numId="27" w16cid:durableId="1384016200">
    <w:abstractNumId w:val="19"/>
  </w:num>
  <w:num w:numId="28" w16cid:durableId="1856965524">
    <w:abstractNumId w:val="6"/>
  </w:num>
  <w:num w:numId="29" w16cid:durableId="1999527937">
    <w:abstractNumId w:val="42"/>
  </w:num>
  <w:num w:numId="30" w16cid:durableId="1450665901">
    <w:abstractNumId w:val="41"/>
  </w:num>
  <w:num w:numId="31" w16cid:durableId="118453611">
    <w:abstractNumId w:val="23"/>
  </w:num>
  <w:num w:numId="32" w16cid:durableId="245576309">
    <w:abstractNumId w:val="40"/>
  </w:num>
  <w:num w:numId="33" w16cid:durableId="606809720">
    <w:abstractNumId w:val="27"/>
  </w:num>
  <w:num w:numId="34" w16cid:durableId="487283411">
    <w:abstractNumId w:val="26"/>
  </w:num>
  <w:num w:numId="35" w16cid:durableId="1356232158">
    <w:abstractNumId w:val="9"/>
  </w:num>
  <w:num w:numId="36" w16cid:durableId="19816555">
    <w:abstractNumId w:val="37"/>
  </w:num>
  <w:num w:numId="37" w16cid:durableId="1312634598">
    <w:abstractNumId w:val="32"/>
  </w:num>
  <w:num w:numId="38" w16cid:durableId="1311328649">
    <w:abstractNumId w:val="36"/>
  </w:num>
  <w:num w:numId="39" w16cid:durableId="1807777698">
    <w:abstractNumId w:val="46"/>
  </w:num>
  <w:num w:numId="40" w16cid:durableId="499472450">
    <w:abstractNumId w:val="7"/>
  </w:num>
  <w:num w:numId="41" w16cid:durableId="1055544633">
    <w:abstractNumId w:val="30"/>
  </w:num>
  <w:num w:numId="42" w16cid:durableId="1133593256">
    <w:abstractNumId w:val="0"/>
  </w:num>
  <w:num w:numId="43" w16cid:durableId="1122074402">
    <w:abstractNumId w:val="28"/>
  </w:num>
  <w:num w:numId="44" w16cid:durableId="1279682539">
    <w:abstractNumId w:val="1"/>
  </w:num>
  <w:num w:numId="45" w16cid:durableId="749470459">
    <w:abstractNumId w:val="38"/>
  </w:num>
  <w:num w:numId="46" w16cid:durableId="1955286532">
    <w:abstractNumId w:val="35"/>
  </w:num>
  <w:num w:numId="47" w16cid:durableId="998265137">
    <w:abstractNumId w:val="15"/>
  </w:num>
  <w:num w:numId="48" w16cid:durableId="1663393194">
    <w:abstractNumId w:val="35"/>
    <w:lvlOverride w:ilvl="0">
      <w:startOverride w:val="1"/>
    </w:lvlOverride>
  </w:num>
  <w:num w:numId="49" w16cid:durableId="114176302">
    <w:abstractNumId w:val="15"/>
    <w:lvlOverride w:ilvl="0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20BD"/>
    <w:rsid w:val="00004F5B"/>
    <w:rsid w:val="00006402"/>
    <w:rsid w:val="00006F3A"/>
    <w:rsid w:val="00007581"/>
    <w:rsid w:val="00010DDE"/>
    <w:rsid w:val="00011A39"/>
    <w:rsid w:val="00017262"/>
    <w:rsid w:val="0001737C"/>
    <w:rsid w:val="00017C79"/>
    <w:rsid w:val="00017E62"/>
    <w:rsid w:val="000211E5"/>
    <w:rsid w:val="0002315A"/>
    <w:rsid w:val="0002426D"/>
    <w:rsid w:val="00025B64"/>
    <w:rsid w:val="00025D8C"/>
    <w:rsid w:val="00032743"/>
    <w:rsid w:val="00034817"/>
    <w:rsid w:val="0003790C"/>
    <w:rsid w:val="000439CD"/>
    <w:rsid w:val="00043D6E"/>
    <w:rsid w:val="00043F32"/>
    <w:rsid w:val="0004695B"/>
    <w:rsid w:val="000509A1"/>
    <w:rsid w:val="0005156D"/>
    <w:rsid w:val="000517C6"/>
    <w:rsid w:val="00055352"/>
    <w:rsid w:val="00055AE3"/>
    <w:rsid w:val="00060071"/>
    <w:rsid w:val="000629D4"/>
    <w:rsid w:val="000777AA"/>
    <w:rsid w:val="00077DF8"/>
    <w:rsid w:val="000805A1"/>
    <w:rsid w:val="000818A5"/>
    <w:rsid w:val="000831C4"/>
    <w:rsid w:val="00090D4C"/>
    <w:rsid w:val="000924A9"/>
    <w:rsid w:val="00093F95"/>
    <w:rsid w:val="0009430D"/>
    <w:rsid w:val="00096F13"/>
    <w:rsid w:val="000A0859"/>
    <w:rsid w:val="000A1894"/>
    <w:rsid w:val="000B3AA0"/>
    <w:rsid w:val="000B6A88"/>
    <w:rsid w:val="000C01D2"/>
    <w:rsid w:val="000C2E82"/>
    <w:rsid w:val="000C589E"/>
    <w:rsid w:val="000D2F66"/>
    <w:rsid w:val="000D4201"/>
    <w:rsid w:val="000D4F6F"/>
    <w:rsid w:val="000E09EA"/>
    <w:rsid w:val="000E50C5"/>
    <w:rsid w:val="000E6D68"/>
    <w:rsid w:val="000E6D70"/>
    <w:rsid w:val="000F1C5F"/>
    <w:rsid w:val="000F3EE8"/>
    <w:rsid w:val="000F59A4"/>
    <w:rsid w:val="00102871"/>
    <w:rsid w:val="0010325D"/>
    <w:rsid w:val="001065C0"/>
    <w:rsid w:val="00111C08"/>
    <w:rsid w:val="00114F5F"/>
    <w:rsid w:val="00115832"/>
    <w:rsid w:val="0011585C"/>
    <w:rsid w:val="00115A4C"/>
    <w:rsid w:val="0012066A"/>
    <w:rsid w:val="0012130E"/>
    <w:rsid w:val="001228FB"/>
    <w:rsid w:val="00123FBF"/>
    <w:rsid w:val="00127BC4"/>
    <w:rsid w:val="001301AE"/>
    <w:rsid w:val="001315E9"/>
    <w:rsid w:val="001350CF"/>
    <w:rsid w:val="00136E6B"/>
    <w:rsid w:val="001421C2"/>
    <w:rsid w:val="00147075"/>
    <w:rsid w:val="00147244"/>
    <w:rsid w:val="001472E6"/>
    <w:rsid w:val="001503E5"/>
    <w:rsid w:val="00150CB2"/>
    <w:rsid w:val="00160172"/>
    <w:rsid w:val="00163FCE"/>
    <w:rsid w:val="001642CC"/>
    <w:rsid w:val="00164A3C"/>
    <w:rsid w:val="00166DB3"/>
    <w:rsid w:val="00170E93"/>
    <w:rsid w:val="00173943"/>
    <w:rsid w:val="00181BAF"/>
    <w:rsid w:val="00181BDB"/>
    <w:rsid w:val="00182C09"/>
    <w:rsid w:val="00184B65"/>
    <w:rsid w:val="001A137B"/>
    <w:rsid w:val="001A4929"/>
    <w:rsid w:val="001A7AE3"/>
    <w:rsid w:val="001A7FEE"/>
    <w:rsid w:val="001B0E94"/>
    <w:rsid w:val="001B391A"/>
    <w:rsid w:val="001B45F2"/>
    <w:rsid w:val="001B563B"/>
    <w:rsid w:val="001B6F8A"/>
    <w:rsid w:val="001C1A03"/>
    <w:rsid w:val="001C23FC"/>
    <w:rsid w:val="001C481A"/>
    <w:rsid w:val="001D0664"/>
    <w:rsid w:val="001D0D9C"/>
    <w:rsid w:val="001E2063"/>
    <w:rsid w:val="001E661C"/>
    <w:rsid w:val="001F35E4"/>
    <w:rsid w:val="001F7ECE"/>
    <w:rsid w:val="00201C1F"/>
    <w:rsid w:val="002041F5"/>
    <w:rsid w:val="00205AB6"/>
    <w:rsid w:val="00207FCF"/>
    <w:rsid w:val="002127F8"/>
    <w:rsid w:val="002146BF"/>
    <w:rsid w:val="00215F53"/>
    <w:rsid w:val="00222A69"/>
    <w:rsid w:val="00224AC5"/>
    <w:rsid w:val="002257CB"/>
    <w:rsid w:val="00226A75"/>
    <w:rsid w:val="0023049D"/>
    <w:rsid w:val="00241341"/>
    <w:rsid w:val="002429A0"/>
    <w:rsid w:val="00243EE0"/>
    <w:rsid w:val="00244425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72831"/>
    <w:rsid w:val="00280A2A"/>
    <w:rsid w:val="00283008"/>
    <w:rsid w:val="00283A25"/>
    <w:rsid w:val="00290404"/>
    <w:rsid w:val="00293C5D"/>
    <w:rsid w:val="00295354"/>
    <w:rsid w:val="002A3D4A"/>
    <w:rsid w:val="002A5DEE"/>
    <w:rsid w:val="002B043E"/>
    <w:rsid w:val="002B2E20"/>
    <w:rsid w:val="002B41AF"/>
    <w:rsid w:val="002C0B17"/>
    <w:rsid w:val="002C1624"/>
    <w:rsid w:val="002C359D"/>
    <w:rsid w:val="002C6238"/>
    <w:rsid w:val="002C6413"/>
    <w:rsid w:val="002C7B8B"/>
    <w:rsid w:val="002D2AC1"/>
    <w:rsid w:val="002D65CD"/>
    <w:rsid w:val="002E1528"/>
    <w:rsid w:val="002E314C"/>
    <w:rsid w:val="002E4DBB"/>
    <w:rsid w:val="002E53FC"/>
    <w:rsid w:val="002F2FA6"/>
    <w:rsid w:val="002F58F0"/>
    <w:rsid w:val="002F7041"/>
    <w:rsid w:val="00301B01"/>
    <w:rsid w:val="0030361E"/>
    <w:rsid w:val="003048D9"/>
    <w:rsid w:val="00307FC3"/>
    <w:rsid w:val="00310F5D"/>
    <w:rsid w:val="003117B7"/>
    <w:rsid w:val="00312044"/>
    <w:rsid w:val="003130B9"/>
    <w:rsid w:val="003170E7"/>
    <w:rsid w:val="00323E5C"/>
    <w:rsid w:val="00330232"/>
    <w:rsid w:val="00330ADD"/>
    <w:rsid w:val="0033272C"/>
    <w:rsid w:val="00333436"/>
    <w:rsid w:val="00335694"/>
    <w:rsid w:val="0034202A"/>
    <w:rsid w:val="003509A4"/>
    <w:rsid w:val="00351A72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3F0B"/>
    <w:rsid w:val="00377F78"/>
    <w:rsid w:val="00383F78"/>
    <w:rsid w:val="003862AF"/>
    <w:rsid w:val="00395B2C"/>
    <w:rsid w:val="003971BE"/>
    <w:rsid w:val="00397BF9"/>
    <w:rsid w:val="003A0A70"/>
    <w:rsid w:val="003A0CFF"/>
    <w:rsid w:val="003A33A8"/>
    <w:rsid w:val="003A61B5"/>
    <w:rsid w:val="003B1A3F"/>
    <w:rsid w:val="003B41AB"/>
    <w:rsid w:val="003B4779"/>
    <w:rsid w:val="003C00D9"/>
    <w:rsid w:val="003C4F4A"/>
    <w:rsid w:val="003D0130"/>
    <w:rsid w:val="003D4FAF"/>
    <w:rsid w:val="003E2DED"/>
    <w:rsid w:val="003E2F2E"/>
    <w:rsid w:val="003E5328"/>
    <w:rsid w:val="003E5BDD"/>
    <w:rsid w:val="003F286A"/>
    <w:rsid w:val="003F3712"/>
    <w:rsid w:val="003F5A7B"/>
    <w:rsid w:val="003F61BE"/>
    <w:rsid w:val="0040002F"/>
    <w:rsid w:val="00400E8E"/>
    <w:rsid w:val="004035E9"/>
    <w:rsid w:val="00410964"/>
    <w:rsid w:val="00412AC8"/>
    <w:rsid w:val="00417565"/>
    <w:rsid w:val="00417BDA"/>
    <w:rsid w:val="00417F66"/>
    <w:rsid w:val="00421D90"/>
    <w:rsid w:val="0042250A"/>
    <w:rsid w:val="00422E2C"/>
    <w:rsid w:val="0042482D"/>
    <w:rsid w:val="004248B3"/>
    <w:rsid w:val="004250AA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5390"/>
    <w:rsid w:val="00446186"/>
    <w:rsid w:val="004462A3"/>
    <w:rsid w:val="00456D87"/>
    <w:rsid w:val="004572B6"/>
    <w:rsid w:val="004578C7"/>
    <w:rsid w:val="00457EB5"/>
    <w:rsid w:val="00460D2B"/>
    <w:rsid w:val="00461502"/>
    <w:rsid w:val="004648C6"/>
    <w:rsid w:val="0046503F"/>
    <w:rsid w:val="0047215C"/>
    <w:rsid w:val="004724A8"/>
    <w:rsid w:val="004741FC"/>
    <w:rsid w:val="00477325"/>
    <w:rsid w:val="004776C6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6B2E"/>
    <w:rsid w:val="004C0D53"/>
    <w:rsid w:val="004C1985"/>
    <w:rsid w:val="004C56F6"/>
    <w:rsid w:val="004C5A4A"/>
    <w:rsid w:val="004C5CA5"/>
    <w:rsid w:val="004C6164"/>
    <w:rsid w:val="004C6C5A"/>
    <w:rsid w:val="004D2AB2"/>
    <w:rsid w:val="004D398D"/>
    <w:rsid w:val="004E11E4"/>
    <w:rsid w:val="004E1A60"/>
    <w:rsid w:val="004E3268"/>
    <w:rsid w:val="004E52BA"/>
    <w:rsid w:val="004F3800"/>
    <w:rsid w:val="004F3FAB"/>
    <w:rsid w:val="004F4B18"/>
    <w:rsid w:val="004F5ACC"/>
    <w:rsid w:val="004F71DD"/>
    <w:rsid w:val="00506DDB"/>
    <w:rsid w:val="0051046F"/>
    <w:rsid w:val="005123A2"/>
    <w:rsid w:val="005150B2"/>
    <w:rsid w:val="00516A58"/>
    <w:rsid w:val="005176ED"/>
    <w:rsid w:val="00520772"/>
    <w:rsid w:val="00523779"/>
    <w:rsid w:val="0052550B"/>
    <w:rsid w:val="00525F47"/>
    <w:rsid w:val="00526A52"/>
    <w:rsid w:val="00530891"/>
    <w:rsid w:val="0053244B"/>
    <w:rsid w:val="00545A66"/>
    <w:rsid w:val="00551F71"/>
    <w:rsid w:val="00552177"/>
    <w:rsid w:val="005523A8"/>
    <w:rsid w:val="00552551"/>
    <w:rsid w:val="00552B9D"/>
    <w:rsid w:val="005550E3"/>
    <w:rsid w:val="00557201"/>
    <w:rsid w:val="005611EA"/>
    <w:rsid w:val="005629F1"/>
    <w:rsid w:val="00564E2B"/>
    <w:rsid w:val="00566F14"/>
    <w:rsid w:val="00567595"/>
    <w:rsid w:val="00571BDE"/>
    <w:rsid w:val="0057326F"/>
    <w:rsid w:val="00574912"/>
    <w:rsid w:val="0057667A"/>
    <w:rsid w:val="005770AA"/>
    <w:rsid w:val="0058073F"/>
    <w:rsid w:val="00582019"/>
    <w:rsid w:val="00591438"/>
    <w:rsid w:val="00591A4E"/>
    <w:rsid w:val="005933B5"/>
    <w:rsid w:val="00594A94"/>
    <w:rsid w:val="0059624F"/>
    <w:rsid w:val="00597388"/>
    <w:rsid w:val="005A1EE1"/>
    <w:rsid w:val="005A4885"/>
    <w:rsid w:val="005A4E3D"/>
    <w:rsid w:val="005B1EA2"/>
    <w:rsid w:val="005B2A3D"/>
    <w:rsid w:val="005B53CE"/>
    <w:rsid w:val="005C29BF"/>
    <w:rsid w:val="005C6B5C"/>
    <w:rsid w:val="005D049B"/>
    <w:rsid w:val="005D0A63"/>
    <w:rsid w:val="005D1917"/>
    <w:rsid w:val="005E1851"/>
    <w:rsid w:val="005E25AB"/>
    <w:rsid w:val="005E390A"/>
    <w:rsid w:val="005F179D"/>
    <w:rsid w:val="005F2B63"/>
    <w:rsid w:val="005F4AB9"/>
    <w:rsid w:val="005F7878"/>
    <w:rsid w:val="006030EA"/>
    <w:rsid w:val="0061028A"/>
    <w:rsid w:val="00610520"/>
    <w:rsid w:val="00611375"/>
    <w:rsid w:val="0062028E"/>
    <w:rsid w:val="0062239A"/>
    <w:rsid w:val="00625E51"/>
    <w:rsid w:val="00627C87"/>
    <w:rsid w:val="00632AC7"/>
    <w:rsid w:val="00633B6D"/>
    <w:rsid w:val="00635E52"/>
    <w:rsid w:val="00636297"/>
    <w:rsid w:val="00644445"/>
    <w:rsid w:val="00644752"/>
    <w:rsid w:val="006477D7"/>
    <w:rsid w:val="00650D69"/>
    <w:rsid w:val="00654244"/>
    <w:rsid w:val="00654290"/>
    <w:rsid w:val="006569D4"/>
    <w:rsid w:val="006662AE"/>
    <w:rsid w:val="006708E0"/>
    <w:rsid w:val="0067102E"/>
    <w:rsid w:val="00671EFC"/>
    <w:rsid w:val="00673C4B"/>
    <w:rsid w:val="006759C4"/>
    <w:rsid w:val="00680D92"/>
    <w:rsid w:val="0068164D"/>
    <w:rsid w:val="00683A83"/>
    <w:rsid w:val="00690BAA"/>
    <w:rsid w:val="00691881"/>
    <w:rsid w:val="00691D27"/>
    <w:rsid w:val="0069589E"/>
    <w:rsid w:val="00696E5E"/>
    <w:rsid w:val="006A0F2E"/>
    <w:rsid w:val="006A262D"/>
    <w:rsid w:val="006A2F18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E3A30"/>
    <w:rsid w:val="006E5DE3"/>
    <w:rsid w:val="006F1AE8"/>
    <w:rsid w:val="006F2F48"/>
    <w:rsid w:val="006F3D12"/>
    <w:rsid w:val="00701D88"/>
    <w:rsid w:val="0070229E"/>
    <w:rsid w:val="00703FF8"/>
    <w:rsid w:val="00705239"/>
    <w:rsid w:val="007131AE"/>
    <w:rsid w:val="0071328C"/>
    <w:rsid w:val="007134C7"/>
    <w:rsid w:val="007138A9"/>
    <w:rsid w:val="00714198"/>
    <w:rsid w:val="00714B83"/>
    <w:rsid w:val="00720000"/>
    <w:rsid w:val="00720242"/>
    <w:rsid w:val="00722806"/>
    <w:rsid w:val="00722988"/>
    <w:rsid w:val="007232BE"/>
    <w:rsid w:val="00727CFC"/>
    <w:rsid w:val="00727FE7"/>
    <w:rsid w:val="007330D9"/>
    <w:rsid w:val="00734C76"/>
    <w:rsid w:val="007362CC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204C"/>
    <w:rsid w:val="00766C89"/>
    <w:rsid w:val="00771043"/>
    <w:rsid w:val="0077108C"/>
    <w:rsid w:val="007734BB"/>
    <w:rsid w:val="00773D57"/>
    <w:rsid w:val="00774266"/>
    <w:rsid w:val="0077492C"/>
    <w:rsid w:val="007846C0"/>
    <w:rsid w:val="00784E9A"/>
    <w:rsid w:val="00785BC7"/>
    <w:rsid w:val="00790F69"/>
    <w:rsid w:val="007941CA"/>
    <w:rsid w:val="00795656"/>
    <w:rsid w:val="00796DA1"/>
    <w:rsid w:val="00797FDE"/>
    <w:rsid w:val="007B3C84"/>
    <w:rsid w:val="007B66B5"/>
    <w:rsid w:val="007B76B7"/>
    <w:rsid w:val="007B790A"/>
    <w:rsid w:val="007B7AB1"/>
    <w:rsid w:val="007C2617"/>
    <w:rsid w:val="007C32E9"/>
    <w:rsid w:val="007C493B"/>
    <w:rsid w:val="007C6DE2"/>
    <w:rsid w:val="007D044D"/>
    <w:rsid w:val="007D12FA"/>
    <w:rsid w:val="007D1964"/>
    <w:rsid w:val="007D47F3"/>
    <w:rsid w:val="007D5613"/>
    <w:rsid w:val="007E014A"/>
    <w:rsid w:val="007E3242"/>
    <w:rsid w:val="007E3AB3"/>
    <w:rsid w:val="007F2442"/>
    <w:rsid w:val="007F37D6"/>
    <w:rsid w:val="007F600A"/>
    <w:rsid w:val="0080173E"/>
    <w:rsid w:val="00805884"/>
    <w:rsid w:val="00805AEB"/>
    <w:rsid w:val="0081290A"/>
    <w:rsid w:val="0081344A"/>
    <w:rsid w:val="008137D3"/>
    <w:rsid w:val="00814751"/>
    <w:rsid w:val="00814F45"/>
    <w:rsid w:val="008215C7"/>
    <w:rsid w:val="00823648"/>
    <w:rsid w:val="00824B60"/>
    <w:rsid w:val="008277EA"/>
    <w:rsid w:val="008302A8"/>
    <w:rsid w:val="00831F53"/>
    <w:rsid w:val="0083625F"/>
    <w:rsid w:val="00837A8E"/>
    <w:rsid w:val="008403AA"/>
    <w:rsid w:val="0084277B"/>
    <w:rsid w:val="00847404"/>
    <w:rsid w:val="00847731"/>
    <w:rsid w:val="00850D08"/>
    <w:rsid w:val="008521BD"/>
    <w:rsid w:val="00863307"/>
    <w:rsid w:val="00865FD3"/>
    <w:rsid w:val="00876AAB"/>
    <w:rsid w:val="00881116"/>
    <w:rsid w:val="008831BC"/>
    <w:rsid w:val="008847CE"/>
    <w:rsid w:val="008972E1"/>
    <w:rsid w:val="0089769A"/>
    <w:rsid w:val="008A11DC"/>
    <w:rsid w:val="008A56E2"/>
    <w:rsid w:val="008A59D0"/>
    <w:rsid w:val="008B1AF2"/>
    <w:rsid w:val="008B4543"/>
    <w:rsid w:val="008B6386"/>
    <w:rsid w:val="008B7BE0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F21D5"/>
    <w:rsid w:val="008F24DA"/>
    <w:rsid w:val="008F282D"/>
    <w:rsid w:val="008F3DF1"/>
    <w:rsid w:val="008F417B"/>
    <w:rsid w:val="00900425"/>
    <w:rsid w:val="0090478E"/>
    <w:rsid w:val="00910E94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23CE"/>
    <w:rsid w:val="009534CC"/>
    <w:rsid w:val="00955B8C"/>
    <w:rsid w:val="00956D5A"/>
    <w:rsid w:val="00956E20"/>
    <w:rsid w:val="009571C8"/>
    <w:rsid w:val="009576A6"/>
    <w:rsid w:val="009579BC"/>
    <w:rsid w:val="00964101"/>
    <w:rsid w:val="00966536"/>
    <w:rsid w:val="009677B1"/>
    <w:rsid w:val="00967857"/>
    <w:rsid w:val="00971E08"/>
    <w:rsid w:val="009726F5"/>
    <w:rsid w:val="00974B3A"/>
    <w:rsid w:val="009806D8"/>
    <w:rsid w:val="009908A2"/>
    <w:rsid w:val="009921E0"/>
    <w:rsid w:val="00993C5D"/>
    <w:rsid w:val="00995F92"/>
    <w:rsid w:val="009A237B"/>
    <w:rsid w:val="009A3F08"/>
    <w:rsid w:val="009A5C03"/>
    <w:rsid w:val="009A64BA"/>
    <w:rsid w:val="009A6A02"/>
    <w:rsid w:val="009B02C7"/>
    <w:rsid w:val="009B76B6"/>
    <w:rsid w:val="009B7DF5"/>
    <w:rsid w:val="009C393B"/>
    <w:rsid w:val="009C3E91"/>
    <w:rsid w:val="009D2CDA"/>
    <w:rsid w:val="009D3527"/>
    <w:rsid w:val="009D438F"/>
    <w:rsid w:val="009D43A2"/>
    <w:rsid w:val="009D507A"/>
    <w:rsid w:val="009D76A7"/>
    <w:rsid w:val="009E3E6C"/>
    <w:rsid w:val="009E4E7C"/>
    <w:rsid w:val="009F1E50"/>
    <w:rsid w:val="009F5A3A"/>
    <w:rsid w:val="009F7D46"/>
    <w:rsid w:val="00A021D6"/>
    <w:rsid w:val="00A071B0"/>
    <w:rsid w:val="00A14EFB"/>
    <w:rsid w:val="00A15899"/>
    <w:rsid w:val="00A2023C"/>
    <w:rsid w:val="00A229AD"/>
    <w:rsid w:val="00A234E7"/>
    <w:rsid w:val="00A26C32"/>
    <w:rsid w:val="00A27A55"/>
    <w:rsid w:val="00A321E3"/>
    <w:rsid w:val="00A3331C"/>
    <w:rsid w:val="00A33998"/>
    <w:rsid w:val="00A40C7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70729"/>
    <w:rsid w:val="00A720BE"/>
    <w:rsid w:val="00A74106"/>
    <w:rsid w:val="00A7666C"/>
    <w:rsid w:val="00A8134B"/>
    <w:rsid w:val="00A845D2"/>
    <w:rsid w:val="00A847B4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68C7"/>
    <w:rsid w:val="00AC449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47EC"/>
    <w:rsid w:val="00B053FB"/>
    <w:rsid w:val="00B06021"/>
    <w:rsid w:val="00B07C84"/>
    <w:rsid w:val="00B101D7"/>
    <w:rsid w:val="00B10FB6"/>
    <w:rsid w:val="00B13CFE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4EBC"/>
    <w:rsid w:val="00B56E81"/>
    <w:rsid w:val="00B56ECE"/>
    <w:rsid w:val="00B6212D"/>
    <w:rsid w:val="00B63A60"/>
    <w:rsid w:val="00B70391"/>
    <w:rsid w:val="00B707A1"/>
    <w:rsid w:val="00B7353F"/>
    <w:rsid w:val="00B74CE3"/>
    <w:rsid w:val="00B7529B"/>
    <w:rsid w:val="00B754FB"/>
    <w:rsid w:val="00B80119"/>
    <w:rsid w:val="00B82B35"/>
    <w:rsid w:val="00B839DB"/>
    <w:rsid w:val="00B8707B"/>
    <w:rsid w:val="00B873AB"/>
    <w:rsid w:val="00B91D94"/>
    <w:rsid w:val="00B92F77"/>
    <w:rsid w:val="00B93B84"/>
    <w:rsid w:val="00B95D5B"/>
    <w:rsid w:val="00BA3CE4"/>
    <w:rsid w:val="00BA54CD"/>
    <w:rsid w:val="00BA6BA5"/>
    <w:rsid w:val="00BA70BF"/>
    <w:rsid w:val="00BB0591"/>
    <w:rsid w:val="00BB19F2"/>
    <w:rsid w:val="00BB2643"/>
    <w:rsid w:val="00BB5150"/>
    <w:rsid w:val="00BC36E8"/>
    <w:rsid w:val="00BC4F05"/>
    <w:rsid w:val="00BD5B7A"/>
    <w:rsid w:val="00BD5C88"/>
    <w:rsid w:val="00BD7CD1"/>
    <w:rsid w:val="00BE4EA9"/>
    <w:rsid w:val="00BE55BB"/>
    <w:rsid w:val="00BE6CD4"/>
    <w:rsid w:val="00BE7B40"/>
    <w:rsid w:val="00BF00F5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47F67"/>
    <w:rsid w:val="00C5184E"/>
    <w:rsid w:val="00C60A84"/>
    <w:rsid w:val="00C62ADF"/>
    <w:rsid w:val="00C64BA7"/>
    <w:rsid w:val="00C7264B"/>
    <w:rsid w:val="00C757D0"/>
    <w:rsid w:val="00C7723A"/>
    <w:rsid w:val="00C81472"/>
    <w:rsid w:val="00C865FC"/>
    <w:rsid w:val="00C869E8"/>
    <w:rsid w:val="00C90C0D"/>
    <w:rsid w:val="00C916D4"/>
    <w:rsid w:val="00C91E0E"/>
    <w:rsid w:val="00C96F26"/>
    <w:rsid w:val="00CA3EA5"/>
    <w:rsid w:val="00CA485B"/>
    <w:rsid w:val="00CA7558"/>
    <w:rsid w:val="00CA7810"/>
    <w:rsid w:val="00CB0330"/>
    <w:rsid w:val="00CB2C16"/>
    <w:rsid w:val="00CB3D3C"/>
    <w:rsid w:val="00CB6911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124DF"/>
    <w:rsid w:val="00D14DA5"/>
    <w:rsid w:val="00D170E8"/>
    <w:rsid w:val="00D17747"/>
    <w:rsid w:val="00D33F2D"/>
    <w:rsid w:val="00D367C8"/>
    <w:rsid w:val="00D370F6"/>
    <w:rsid w:val="00D410A9"/>
    <w:rsid w:val="00D478E9"/>
    <w:rsid w:val="00D50DF6"/>
    <w:rsid w:val="00D5461C"/>
    <w:rsid w:val="00D61918"/>
    <w:rsid w:val="00D7105C"/>
    <w:rsid w:val="00D730F3"/>
    <w:rsid w:val="00D8175B"/>
    <w:rsid w:val="00D84236"/>
    <w:rsid w:val="00D861F3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C0602"/>
    <w:rsid w:val="00DC12C2"/>
    <w:rsid w:val="00DC586F"/>
    <w:rsid w:val="00DC689B"/>
    <w:rsid w:val="00DC6D08"/>
    <w:rsid w:val="00DD0E0B"/>
    <w:rsid w:val="00DD2237"/>
    <w:rsid w:val="00DD32F0"/>
    <w:rsid w:val="00DD4A20"/>
    <w:rsid w:val="00DD5EE4"/>
    <w:rsid w:val="00DD78D3"/>
    <w:rsid w:val="00DE20F6"/>
    <w:rsid w:val="00DE79DB"/>
    <w:rsid w:val="00DF0F40"/>
    <w:rsid w:val="00DF0FA7"/>
    <w:rsid w:val="00DF5428"/>
    <w:rsid w:val="00DF604F"/>
    <w:rsid w:val="00E026AC"/>
    <w:rsid w:val="00E05043"/>
    <w:rsid w:val="00E1039D"/>
    <w:rsid w:val="00E135B9"/>
    <w:rsid w:val="00E1440F"/>
    <w:rsid w:val="00E16732"/>
    <w:rsid w:val="00E23F55"/>
    <w:rsid w:val="00E25EB6"/>
    <w:rsid w:val="00E31E87"/>
    <w:rsid w:val="00E33512"/>
    <w:rsid w:val="00E4592E"/>
    <w:rsid w:val="00E5422B"/>
    <w:rsid w:val="00E543E4"/>
    <w:rsid w:val="00E57F7C"/>
    <w:rsid w:val="00E61044"/>
    <w:rsid w:val="00E6113D"/>
    <w:rsid w:val="00E62EAF"/>
    <w:rsid w:val="00E6306A"/>
    <w:rsid w:val="00E630DA"/>
    <w:rsid w:val="00E65E67"/>
    <w:rsid w:val="00E76E07"/>
    <w:rsid w:val="00E770CE"/>
    <w:rsid w:val="00E8041F"/>
    <w:rsid w:val="00E80460"/>
    <w:rsid w:val="00E80765"/>
    <w:rsid w:val="00E81B27"/>
    <w:rsid w:val="00E8209D"/>
    <w:rsid w:val="00E97DB6"/>
    <w:rsid w:val="00EA0EA0"/>
    <w:rsid w:val="00EA36E3"/>
    <w:rsid w:val="00EA3DC9"/>
    <w:rsid w:val="00EA5214"/>
    <w:rsid w:val="00EA555B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44A3"/>
    <w:rsid w:val="00EE6FC1"/>
    <w:rsid w:val="00EE779F"/>
    <w:rsid w:val="00EF0CAE"/>
    <w:rsid w:val="00EF43EB"/>
    <w:rsid w:val="00EF462D"/>
    <w:rsid w:val="00EF6EA7"/>
    <w:rsid w:val="00EF70B3"/>
    <w:rsid w:val="00F06C6A"/>
    <w:rsid w:val="00F07A19"/>
    <w:rsid w:val="00F11110"/>
    <w:rsid w:val="00F11AED"/>
    <w:rsid w:val="00F1276A"/>
    <w:rsid w:val="00F12CE4"/>
    <w:rsid w:val="00F2504D"/>
    <w:rsid w:val="00F255C5"/>
    <w:rsid w:val="00F2694B"/>
    <w:rsid w:val="00F276C8"/>
    <w:rsid w:val="00F30A0A"/>
    <w:rsid w:val="00F32164"/>
    <w:rsid w:val="00F37E14"/>
    <w:rsid w:val="00F41772"/>
    <w:rsid w:val="00F467B0"/>
    <w:rsid w:val="00F507AF"/>
    <w:rsid w:val="00F51564"/>
    <w:rsid w:val="00F5733A"/>
    <w:rsid w:val="00F63E41"/>
    <w:rsid w:val="00F65994"/>
    <w:rsid w:val="00F666CA"/>
    <w:rsid w:val="00F67AC5"/>
    <w:rsid w:val="00F67DB6"/>
    <w:rsid w:val="00F703AE"/>
    <w:rsid w:val="00F703B2"/>
    <w:rsid w:val="00F72A4F"/>
    <w:rsid w:val="00F73602"/>
    <w:rsid w:val="00F73B52"/>
    <w:rsid w:val="00F769DC"/>
    <w:rsid w:val="00F77EFC"/>
    <w:rsid w:val="00F77F52"/>
    <w:rsid w:val="00F80601"/>
    <w:rsid w:val="00F81075"/>
    <w:rsid w:val="00F84803"/>
    <w:rsid w:val="00F8584E"/>
    <w:rsid w:val="00F87925"/>
    <w:rsid w:val="00F95291"/>
    <w:rsid w:val="00F96162"/>
    <w:rsid w:val="00F966AD"/>
    <w:rsid w:val="00FA33C3"/>
    <w:rsid w:val="00FA3AD9"/>
    <w:rsid w:val="00FB3C73"/>
    <w:rsid w:val="00FB4C3B"/>
    <w:rsid w:val="00FB4E6E"/>
    <w:rsid w:val="00FC0C9D"/>
    <w:rsid w:val="00FC1EF9"/>
    <w:rsid w:val="00FC3422"/>
    <w:rsid w:val="00FD2217"/>
    <w:rsid w:val="00FD22A6"/>
    <w:rsid w:val="00FD2518"/>
    <w:rsid w:val="00FF1E27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FC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uiPriority w:val="99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1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1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Parastatabula"/>
    <w:next w:val="Reatabula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Parastatabula"/>
    <w:next w:val="Reatabula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Parastatabula"/>
    <w:next w:val="Reatabula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Parastatabula"/>
    <w:next w:val="Reatabula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Parastatabula"/>
    <w:next w:val="Reatabula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Parastatabula"/>
    <w:next w:val="Reatabula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Parastatabula"/>
    <w:next w:val="Reatabula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saraksta"/>
    <w:rsid w:val="00ED6C0F"/>
    <w:pPr>
      <w:numPr>
        <w:numId w:val="46"/>
      </w:numPr>
    </w:pPr>
  </w:style>
  <w:style w:type="numbering" w:customStyle="1" w:styleId="WWNum7">
    <w:name w:val="WWNum7"/>
    <w:basedOn w:val="Bezsaraksta"/>
    <w:rsid w:val="00ED6C0F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9847</Words>
  <Characters>5613</Characters>
  <Application>Microsoft Office Word</Application>
  <DocSecurity>0</DocSecurity>
  <Lines>46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15430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2024-04-17T08:39:00Z</cp:lastPrinted>
  <dcterms:created xsi:type="dcterms:W3CDTF">2024-04-18T11:57:00Z</dcterms:created>
  <dcterms:modified xsi:type="dcterms:W3CDTF">2024-04-18T11:57:00Z</dcterms:modified>
</cp:coreProperties>
</file>