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2ABA6" w14:textId="687298DA" w:rsidR="002A3228" w:rsidRPr="002A3228" w:rsidRDefault="002A3228" w:rsidP="002A3228">
      <w:pPr>
        <w:rPr>
          <w:lang w:val="lv-LV" w:eastAsia="lv-LV"/>
        </w:rPr>
      </w:pPr>
      <w:r w:rsidRPr="002A3228">
        <w:rPr>
          <w:lang w:val="lv-LV"/>
        </w:rPr>
        <w:t>2023.gada 22.februārī</w:t>
      </w:r>
      <w:r w:rsidRPr="002A3228">
        <w:rPr>
          <w:lang w:val="lv-LV"/>
        </w:rPr>
        <w:tab/>
      </w:r>
      <w:r w:rsidRPr="002A3228">
        <w:rPr>
          <w:lang w:val="lv-LV"/>
        </w:rPr>
        <w:tab/>
      </w:r>
      <w:r w:rsidRPr="002A3228">
        <w:rPr>
          <w:lang w:val="lv-LV"/>
        </w:rPr>
        <w:tab/>
      </w:r>
      <w:r w:rsidRPr="002A3228">
        <w:rPr>
          <w:lang w:val="lv-LV"/>
        </w:rPr>
        <w:tab/>
        <w:t xml:space="preserve"> </w:t>
      </w:r>
      <w:r w:rsidRPr="002A3228">
        <w:rPr>
          <w:lang w:val="lv-LV"/>
        </w:rPr>
        <w:tab/>
      </w:r>
      <w:r w:rsidRPr="002A3228">
        <w:rPr>
          <w:lang w:val="lv-LV"/>
        </w:rPr>
        <w:tab/>
        <w:t>Nolikums Nr.NOL</w:t>
      </w:r>
      <w:r w:rsidR="00045D13">
        <w:rPr>
          <w:lang w:val="lv-LV"/>
        </w:rPr>
        <w:t>1</w:t>
      </w:r>
      <w:r w:rsidRPr="002A3228">
        <w:rPr>
          <w:lang w:val="lv-LV"/>
        </w:rPr>
        <w:t>/2023</w:t>
      </w:r>
    </w:p>
    <w:p w14:paraId="707FCCDA" w14:textId="77777777" w:rsidR="002A3228" w:rsidRPr="002A3228" w:rsidRDefault="002A3228" w:rsidP="002A3228">
      <w:pPr>
        <w:rPr>
          <w:lang w:val="lv-LV"/>
        </w:rPr>
      </w:pPr>
      <w:r w:rsidRPr="002A3228">
        <w:rPr>
          <w:lang w:val="lv-LV"/>
        </w:rPr>
        <w:t>Olainē</w:t>
      </w:r>
    </w:p>
    <w:p w14:paraId="71E2C752" w14:textId="59941766" w:rsidR="002A3228" w:rsidRPr="002A3228" w:rsidRDefault="002A3228" w:rsidP="00D95C35">
      <w:pPr>
        <w:ind w:left="5760"/>
        <w:rPr>
          <w:lang w:val="lv-LV"/>
        </w:rPr>
      </w:pPr>
      <w:r w:rsidRPr="002A3228">
        <w:rPr>
          <w:lang w:val="lv-LV"/>
        </w:rPr>
        <w:t>Apstiprināt</w:t>
      </w:r>
      <w:r w:rsidR="000469D4">
        <w:rPr>
          <w:lang w:val="lv-LV"/>
        </w:rPr>
        <w:t>s</w:t>
      </w:r>
      <w:r w:rsidRPr="002A3228">
        <w:rPr>
          <w:lang w:val="lv-LV"/>
        </w:rPr>
        <w:t xml:space="preserve"> ar Olaines novada domes 2023.gada 22.februāra sēdes lēmumu (</w:t>
      </w:r>
      <w:r w:rsidR="000469D4">
        <w:rPr>
          <w:lang w:val="lv-LV"/>
        </w:rPr>
        <w:t>2</w:t>
      </w:r>
      <w:r w:rsidRPr="002A3228">
        <w:rPr>
          <w:lang w:val="lv-LV"/>
        </w:rPr>
        <w:t xml:space="preserve">.prot., </w:t>
      </w:r>
      <w:r w:rsidR="00045D13">
        <w:rPr>
          <w:lang w:val="lv-LV"/>
        </w:rPr>
        <w:t>5.1.</w:t>
      </w:r>
      <w:r w:rsidRPr="002A3228">
        <w:rPr>
          <w:lang w:val="lv-LV"/>
        </w:rPr>
        <w:t>.p.)</w:t>
      </w:r>
    </w:p>
    <w:p w14:paraId="24058602" w14:textId="77777777" w:rsidR="002A3228" w:rsidRPr="00BB2B36" w:rsidRDefault="002A3228" w:rsidP="002A3228">
      <w:pPr>
        <w:ind w:right="-2"/>
        <w:rPr>
          <w:b/>
          <w:bCs/>
          <w:lang w:val="lv-LV"/>
        </w:rPr>
      </w:pPr>
    </w:p>
    <w:p w14:paraId="424DBAC3" w14:textId="77777777" w:rsidR="002A3228" w:rsidRPr="00BB2B36" w:rsidRDefault="002A3228" w:rsidP="008337CE">
      <w:pPr>
        <w:jc w:val="center"/>
        <w:rPr>
          <w:rStyle w:val="y2iqfc"/>
          <w:b/>
          <w:bCs/>
          <w:color w:val="202124"/>
          <w:lang w:val="lv-LV"/>
        </w:rPr>
      </w:pPr>
    </w:p>
    <w:p w14:paraId="642794F8" w14:textId="05C71A6F" w:rsidR="008337CE" w:rsidRPr="008337CE" w:rsidRDefault="008337CE" w:rsidP="008337CE">
      <w:pPr>
        <w:jc w:val="center"/>
        <w:rPr>
          <w:rStyle w:val="y2iqfc"/>
          <w:b/>
          <w:bCs/>
          <w:color w:val="202124"/>
          <w:lang w:val="lv-LV"/>
        </w:rPr>
      </w:pPr>
      <w:r w:rsidRPr="008337CE">
        <w:rPr>
          <w:rStyle w:val="y2iqfc"/>
          <w:b/>
          <w:bCs/>
          <w:color w:val="202124"/>
          <w:lang w:val="lv-LV"/>
        </w:rPr>
        <w:t>Olaines novada pašvaldības</w:t>
      </w:r>
    </w:p>
    <w:p w14:paraId="61E1F084" w14:textId="542EF821" w:rsidR="008337CE" w:rsidRPr="008337CE" w:rsidRDefault="008337CE" w:rsidP="008337CE">
      <w:pPr>
        <w:jc w:val="center"/>
        <w:rPr>
          <w:rStyle w:val="y2iqfc"/>
          <w:b/>
          <w:bCs/>
          <w:color w:val="202124"/>
          <w:lang w:val="lv-LV"/>
        </w:rPr>
      </w:pPr>
      <w:r w:rsidRPr="008337CE">
        <w:rPr>
          <w:rStyle w:val="y2iqfc"/>
          <w:b/>
          <w:bCs/>
          <w:color w:val="202124"/>
          <w:lang w:val="lv-LV"/>
        </w:rPr>
        <w:t>Administratīvās komisijas nolikums</w:t>
      </w:r>
    </w:p>
    <w:p w14:paraId="28F1F3A4" w14:textId="59E668D9" w:rsidR="008337CE" w:rsidRDefault="008337CE" w:rsidP="008337CE">
      <w:pPr>
        <w:jc w:val="center"/>
        <w:rPr>
          <w:rStyle w:val="y2iqfc"/>
          <w:b/>
          <w:bCs/>
          <w:color w:val="202124"/>
          <w:lang w:val="lv-LV"/>
        </w:rPr>
      </w:pPr>
    </w:p>
    <w:p w14:paraId="775124CB" w14:textId="77777777" w:rsidR="002A3228" w:rsidRPr="008337CE" w:rsidRDefault="002A3228" w:rsidP="008337CE">
      <w:pPr>
        <w:jc w:val="center"/>
        <w:rPr>
          <w:rStyle w:val="y2iqfc"/>
          <w:b/>
          <w:bCs/>
          <w:color w:val="202124"/>
          <w:lang w:val="lv-LV"/>
        </w:rPr>
      </w:pPr>
    </w:p>
    <w:p w14:paraId="7C03457E" w14:textId="6ACBC434" w:rsidR="008337CE" w:rsidRPr="00191584" w:rsidRDefault="008337CE" w:rsidP="002A3228">
      <w:pPr>
        <w:ind w:left="5670"/>
        <w:jc w:val="both"/>
        <w:rPr>
          <w:rStyle w:val="y2iqfc"/>
          <w:sz w:val="20"/>
          <w:szCs w:val="20"/>
          <w:lang w:val="lv-LV"/>
        </w:rPr>
      </w:pPr>
      <w:r w:rsidRPr="00191584">
        <w:rPr>
          <w:rStyle w:val="y2iqfc"/>
          <w:sz w:val="20"/>
          <w:szCs w:val="20"/>
          <w:lang w:val="lv-LV"/>
        </w:rPr>
        <w:t>Izdots saskaņā ar Pašvaldību likuma 10.panta pirmās daļas 13.punktu un 50.panta pirmo daļu</w:t>
      </w:r>
    </w:p>
    <w:p w14:paraId="6C715FBB" w14:textId="77777777" w:rsidR="008337CE" w:rsidRPr="008337CE" w:rsidRDefault="008337CE" w:rsidP="008337CE">
      <w:pPr>
        <w:rPr>
          <w:rStyle w:val="y2iqfc"/>
          <w:color w:val="202124"/>
          <w:lang w:val="lv-LV"/>
        </w:rPr>
      </w:pPr>
    </w:p>
    <w:p w14:paraId="4BE5D12F" w14:textId="2AE1E0ED" w:rsidR="008337CE" w:rsidRDefault="008337CE" w:rsidP="009B14A0">
      <w:pPr>
        <w:pStyle w:val="ListParagraph"/>
        <w:numPr>
          <w:ilvl w:val="0"/>
          <w:numId w:val="1"/>
        </w:numPr>
        <w:jc w:val="center"/>
        <w:rPr>
          <w:rStyle w:val="y2iqfc"/>
          <w:b/>
          <w:bCs/>
          <w:color w:val="202124"/>
          <w:lang w:val="lv-LV"/>
        </w:rPr>
      </w:pPr>
      <w:r w:rsidRPr="009B14A0">
        <w:rPr>
          <w:rStyle w:val="y2iqfc"/>
          <w:b/>
          <w:bCs/>
          <w:color w:val="202124"/>
          <w:lang w:val="lv-LV"/>
        </w:rPr>
        <w:t>Vispārīgie jautājumi</w:t>
      </w:r>
    </w:p>
    <w:p w14:paraId="1786E99B" w14:textId="0C9D92E4" w:rsidR="008337CE" w:rsidRPr="00EF17FD" w:rsidRDefault="00EF17FD" w:rsidP="00756386">
      <w:pPr>
        <w:ind w:firstLine="426"/>
        <w:jc w:val="both"/>
        <w:rPr>
          <w:rStyle w:val="y2iqfc"/>
          <w:color w:val="202124"/>
          <w:lang w:val="lv-LV"/>
        </w:rPr>
      </w:pPr>
      <w:r>
        <w:rPr>
          <w:rStyle w:val="y2iqfc"/>
          <w:color w:val="202124"/>
          <w:lang w:val="lv-LV"/>
        </w:rPr>
        <w:t>1.</w:t>
      </w:r>
      <w:r w:rsidR="00756386">
        <w:rPr>
          <w:rStyle w:val="y2iqfc"/>
          <w:color w:val="202124"/>
          <w:lang w:val="lv-LV"/>
        </w:rPr>
        <w:t xml:space="preserve"> </w:t>
      </w:r>
      <w:r w:rsidR="008337CE" w:rsidRPr="00EF17FD">
        <w:rPr>
          <w:rStyle w:val="y2iqfc"/>
          <w:color w:val="202124"/>
          <w:lang w:val="lv-LV"/>
        </w:rPr>
        <w:t xml:space="preserve">Nolikums nosaka Olaines novada </w:t>
      </w:r>
      <w:r w:rsidR="002A3228" w:rsidRPr="00EF17FD">
        <w:rPr>
          <w:rStyle w:val="y2iqfc"/>
          <w:lang w:val="lv-LV"/>
        </w:rPr>
        <w:t>pašvaldības</w:t>
      </w:r>
      <w:r w:rsidR="008337CE" w:rsidRPr="00EF17FD">
        <w:rPr>
          <w:rStyle w:val="y2iqfc"/>
          <w:lang w:val="lv-LV"/>
        </w:rPr>
        <w:t xml:space="preserve"> </w:t>
      </w:r>
      <w:r w:rsidR="008337CE" w:rsidRPr="00EF17FD">
        <w:rPr>
          <w:rStyle w:val="y2iqfc"/>
          <w:color w:val="202124"/>
          <w:lang w:val="lv-LV"/>
        </w:rPr>
        <w:t>Administratīvās komisijas (turpmāk – Komisija) struktūru, izveidošanas kārtību, uzdevumus, pienākumus, tiesības un atbildību.</w:t>
      </w:r>
    </w:p>
    <w:p w14:paraId="35FEDEB4" w14:textId="071A9E63" w:rsidR="008337CE" w:rsidRPr="00EF17FD" w:rsidRDefault="00EF17FD" w:rsidP="00756386">
      <w:pPr>
        <w:ind w:firstLine="426"/>
        <w:jc w:val="both"/>
        <w:rPr>
          <w:rStyle w:val="y2iqfc"/>
          <w:color w:val="202124"/>
          <w:lang w:val="lv-LV"/>
        </w:rPr>
      </w:pPr>
      <w:r>
        <w:rPr>
          <w:rStyle w:val="y2iqfc"/>
          <w:color w:val="202124"/>
          <w:lang w:val="lv-LV"/>
        </w:rPr>
        <w:t>2.</w:t>
      </w:r>
      <w:r w:rsidR="00756386">
        <w:rPr>
          <w:rStyle w:val="y2iqfc"/>
          <w:color w:val="202124"/>
          <w:lang w:val="lv-LV"/>
        </w:rPr>
        <w:t xml:space="preserve"> </w:t>
      </w:r>
      <w:r w:rsidR="000F6B11" w:rsidRPr="00EF17FD">
        <w:rPr>
          <w:rStyle w:val="y2iqfc"/>
          <w:color w:val="202124"/>
          <w:lang w:val="lv-LV"/>
        </w:rPr>
        <w:t xml:space="preserve">Komisija ir pastāvīga koleģiāla institūcija, kuru </w:t>
      </w:r>
      <w:r w:rsidR="000F6B11" w:rsidRPr="0022610A">
        <w:rPr>
          <w:rStyle w:val="y2iqfc"/>
          <w:color w:val="202124"/>
          <w:lang w:val="lv-LV"/>
        </w:rPr>
        <w:t>izveido un pārrauga</w:t>
      </w:r>
      <w:r w:rsidR="000F6B11" w:rsidRPr="00EF17FD">
        <w:rPr>
          <w:rStyle w:val="y2iqfc"/>
          <w:color w:val="202124"/>
          <w:lang w:val="lv-LV"/>
        </w:rPr>
        <w:t xml:space="preserve"> Olaines novada dome (turpmāk – Dome) administratīvā pārkāpuma procesa veikšanai, kā arī likumā "Par audzinoša rakstura piespiedu līdzekļu piemērošanu bērniem" noteikto uzdevumu izpildei no Olaines novadā pastāvīgi deklarētajām personām, kur</w:t>
      </w:r>
      <w:r w:rsidR="000F6B11">
        <w:rPr>
          <w:rStyle w:val="y2iqfc"/>
          <w:color w:val="202124"/>
          <w:lang w:val="lv-LV"/>
        </w:rPr>
        <w:t>ām</w:t>
      </w:r>
      <w:r w:rsidR="000F6B11" w:rsidRPr="00EF17FD">
        <w:rPr>
          <w:rStyle w:val="y2iqfc"/>
          <w:color w:val="202124"/>
          <w:lang w:val="lv-LV"/>
        </w:rPr>
        <w:t xml:space="preserve"> ir augstākā izglītība </w:t>
      </w:r>
      <w:r w:rsidR="000F6B11" w:rsidRPr="000F6B11">
        <w:rPr>
          <w:rStyle w:val="y2iqfc"/>
          <w:color w:val="202124"/>
          <w:lang w:val="lv-LV"/>
        </w:rPr>
        <w:t>tiesību zinātnē, pedagoģijā, sociālās labklājības jomā</w:t>
      </w:r>
      <w:r w:rsidR="000F6B11" w:rsidRPr="00EF17FD">
        <w:rPr>
          <w:rStyle w:val="y2iqfc"/>
          <w:color w:val="202124"/>
          <w:lang w:val="lv-LV"/>
        </w:rPr>
        <w:t>, uz Domes pilnvaru laiku</w:t>
      </w:r>
      <w:r w:rsidR="008337CE" w:rsidRPr="00EF17FD">
        <w:rPr>
          <w:rStyle w:val="y2iqfc"/>
          <w:color w:val="202124"/>
          <w:lang w:val="lv-LV"/>
        </w:rPr>
        <w:t>.</w:t>
      </w:r>
    </w:p>
    <w:p w14:paraId="0EF66B3E" w14:textId="191F1AD3" w:rsidR="008337CE" w:rsidRPr="00EF17FD" w:rsidRDefault="00EF17FD" w:rsidP="00756386">
      <w:pPr>
        <w:ind w:firstLine="426"/>
        <w:jc w:val="both"/>
        <w:rPr>
          <w:rStyle w:val="y2iqfc"/>
          <w:color w:val="202124"/>
          <w:lang w:val="lv-LV"/>
        </w:rPr>
      </w:pPr>
      <w:r>
        <w:rPr>
          <w:rStyle w:val="y2iqfc"/>
          <w:color w:val="202124"/>
          <w:lang w:val="lv-LV"/>
        </w:rPr>
        <w:t>3.</w:t>
      </w:r>
      <w:r w:rsidR="00756386">
        <w:rPr>
          <w:rStyle w:val="y2iqfc"/>
          <w:color w:val="202124"/>
          <w:lang w:val="lv-LV"/>
        </w:rPr>
        <w:t xml:space="preserve"> </w:t>
      </w:r>
      <w:r w:rsidR="008337CE" w:rsidRPr="00EF17FD">
        <w:rPr>
          <w:rStyle w:val="y2iqfc"/>
          <w:color w:val="202124"/>
          <w:lang w:val="lv-LV"/>
        </w:rPr>
        <w:t>Komisiju finansē no Olaines novada pašvaldības iestādes “Olaines novada pašvaldība” (turpmāk – Pašvaldība) budžeta līdzekļiem, uzraudzību finansiālos jautājumos veic Pašvaldība.</w:t>
      </w:r>
    </w:p>
    <w:p w14:paraId="39F75AFD" w14:textId="4DF77125" w:rsidR="008337CE" w:rsidRPr="00EF17FD" w:rsidRDefault="00036277" w:rsidP="00756386">
      <w:pPr>
        <w:ind w:firstLine="426"/>
        <w:jc w:val="both"/>
        <w:rPr>
          <w:rStyle w:val="y2iqfc"/>
          <w:color w:val="202124"/>
          <w:lang w:val="lv-LV"/>
        </w:rPr>
      </w:pPr>
      <w:r>
        <w:rPr>
          <w:rStyle w:val="y2iqfc"/>
          <w:color w:val="202124"/>
          <w:lang w:val="lv-LV"/>
        </w:rPr>
        <w:t>4.</w:t>
      </w:r>
      <w:r w:rsidR="00756386">
        <w:rPr>
          <w:rStyle w:val="y2iqfc"/>
          <w:color w:val="202124"/>
          <w:lang w:val="lv-LV"/>
        </w:rPr>
        <w:t xml:space="preserve">  </w:t>
      </w:r>
      <w:r w:rsidR="008337CE" w:rsidRPr="00EF17FD">
        <w:rPr>
          <w:rStyle w:val="y2iqfc"/>
          <w:color w:val="202124"/>
          <w:lang w:val="lv-LV"/>
        </w:rPr>
        <w:t xml:space="preserve">Komisijai ir sava noteikta parauga veidlapa (pielikumā). </w:t>
      </w:r>
    </w:p>
    <w:p w14:paraId="4A4E4E47" w14:textId="0EB75637" w:rsidR="008337CE" w:rsidRPr="008337CE" w:rsidRDefault="00455897" w:rsidP="00756386">
      <w:pPr>
        <w:ind w:firstLine="426"/>
        <w:jc w:val="both"/>
        <w:rPr>
          <w:rStyle w:val="y2iqfc"/>
          <w:color w:val="202124"/>
          <w:lang w:val="lv-LV"/>
        </w:rPr>
      </w:pPr>
      <w:r>
        <w:rPr>
          <w:rStyle w:val="y2iqfc"/>
          <w:color w:val="202124"/>
          <w:lang w:val="lv-LV"/>
        </w:rPr>
        <w:t>5.</w:t>
      </w:r>
      <w:r w:rsidR="000876F8" w:rsidRPr="008337CE">
        <w:rPr>
          <w:rStyle w:val="y2iqfc"/>
          <w:color w:val="202124"/>
          <w:lang w:val="lv-LV"/>
        </w:rPr>
        <w:t xml:space="preserve"> </w:t>
      </w:r>
      <w:r w:rsidR="008337CE" w:rsidRPr="008337CE">
        <w:rPr>
          <w:rStyle w:val="y2iqfc"/>
          <w:color w:val="202124"/>
          <w:lang w:val="lv-LV"/>
        </w:rPr>
        <w:t xml:space="preserve">Komisija savā darbā ievēro Vispārējos tiesību principus, Latvijas Republikas likumus, Administratīvās atbildības likumu, Latvijas Republikas Ministru kabineta noteikumus, Domes lēmumus, Saistošos noteikumus un citus saistošus normatīvos dokumentus, šo nolikumu, kā arī ētikas un morāles normas. </w:t>
      </w:r>
    </w:p>
    <w:p w14:paraId="491E9615" w14:textId="12A76316" w:rsidR="008337CE" w:rsidRPr="008337CE" w:rsidRDefault="00455897" w:rsidP="00756386">
      <w:pPr>
        <w:ind w:firstLine="426"/>
        <w:jc w:val="both"/>
        <w:rPr>
          <w:rStyle w:val="y2iqfc"/>
          <w:color w:val="202124"/>
          <w:lang w:val="lv-LV"/>
        </w:rPr>
      </w:pPr>
      <w:r>
        <w:rPr>
          <w:rStyle w:val="y2iqfc"/>
          <w:color w:val="202124"/>
          <w:lang w:val="lv-LV"/>
        </w:rPr>
        <w:t>6</w:t>
      </w:r>
      <w:r w:rsidR="00036277">
        <w:rPr>
          <w:rStyle w:val="y2iqfc"/>
          <w:color w:val="202124"/>
          <w:lang w:val="lv-LV"/>
        </w:rPr>
        <w:t>.</w:t>
      </w:r>
      <w:r w:rsidR="000876F8" w:rsidRPr="008337CE">
        <w:rPr>
          <w:rStyle w:val="y2iqfc"/>
          <w:color w:val="202124"/>
          <w:lang w:val="lv-LV"/>
        </w:rPr>
        <w:t xml:space="preserve"> </w:t>
      </w:r>
      <w:r w:rsidR="008337CE" w:rsidRPr="008337CE">
        <w:rPr>
          <w:rStyle w:val="y2iqfc"/>
          <w:color w:val="202124"/>
          <w:lang w:val="lv-LV"/>
        </w:rPr>
        <w:t>Komisija izskata un pieņem lēmumus tai piekritīgajās administratīvā pārkāpuma lietās, kuras likumā noteiktajā kārtībā uzsākušas tam pilnvarotas personas savas kompetences robežās, vadoties no lietā esošiem materiāliem par izdarīto administratīvo pārkāpumu.</w:t>
      </w:r>
    </w:p>
    <w:p w14:paraId="1AF1ADE5" w14:textId="6A096033" w:rsidR="008337CE" w:rsidRPr="008337CE" w:rsidRDefault="00455897" w:rsidP="00756386">
      <w:pPr>
        <w:ind w:firstLine="426"/>
        <w:jc w:val="both"/>
        <w:rPr>
          <w:rStyle w:val="y2iqfc"/>
          <w:color w:val="202124"/>
          <w:lang w:val="lv-LV"/>
        </w:rPr>
      </w:pPr>
      <w:r>
        <w:rPr>
          <w:rStyle w:val="y2iqfc"/>
          <w:color w:val="202124"/>
          <w:lang w:val="lv-LV"/>
        </w:rPr>
        <w:t>7</w:t>
      </w:r>
      <w:r w:rsidR="00EF17FD">
        <w:rPr>
          <w:rStyle w:val="y2iqfc"/>
          <w:color w:val="202124"/>
          <w:lang w:val="lv-LV"/>
        </w:rPr>
        <w:t>.</w:t>
      </w:r>
      <w:r w:rsidR="000876F8" w:rsidRPr="008337CE">
        <w:rPr>
          <w:rStyle w:val="y2iqfc"/>
          <w:color w:val="202124"/>
          <w:lang w:val="lv-LV"/>
        </w:rPr>
        <w:t xml:space="preserve"> </w:t>
      </w:r>
      <w:r w:rsidR="008337CE" w:rsidRPr="008337CE">
        <w:rPr>
          <w:rStyle w:val="y2iqfc"/>
          <w:color w:val="202124"/>
          <w:lang w:val="lv-LV"/>
        </w:rPr>
        <w:t>Komisija darbu organizē sadarbībā ar valsts un pašvaldības institūcijām, kā arī citām juridiskām organizācijām savas kompetences robežās.</w:t>
      </w:r>
    </w:p>
    <w:p w14:paraId="44A8EE27" w14:textId="77777777" w:rsidR="008337CE" w:rsidRPr="008337CE" w:rsidRDefault="008337CE" w:rsidP="008337CE">
      <w:pPr>
        <w:jc w:val="both"/>
        <w:rPr>
          <w:rStyle w:val="y2iqfc"/>
          <w:color w:val="202124"/>
          <w:lang w:val="lv-LV"/>
        </w:rPr>
      </w:pPr>
    </w:p>
    <w:p w14:paraId="1FC51E58" w14:textId="03F9EBC2" w:rsidR="008337CE" w:rsidRDefault="008337CE" w:rsidP="009B14A0">
      <w:pPr>
        <w:pStyle w:val="ListParagraph"/>
        <w:numPr>
          <w:ilvl w:val="0"/>
          <w:numId w:val="1"/>
        </w:numPr>
        <w:jc w:val="center"/>
        <w:rPr>
          <w:rStyle w:val="y2iqfc"/>
          <w:b/>
          <w:bCs/>
          <w:color w:val="202124"/>
          <w:lang w:val="lv-LV"/>
        </w:rPr>
      </w:pPr>
      <w:r w:rsidRPr="009B14A0">
        <w:rPr>
          <w:rStyle w:val="y2iqfc"/>
          <w:b/>
          <w:bCs/>
          <w:color w:val="202124"/>
          <w:lang w:val="lv-LV"/>
        </w:rPr>
        <w:t>Komisijas uzdevumi, pienākumi, tiesības un atbildība</w:t>
      </w:r>
    </w:p>
    <w:p w14:paraId="282D148D" w14:textId="5954C254" w:rsidR="008337CE" w:rsidRPr="008337CE" w:rsidRDefault="00455897" w:rsidP="00756386">
      <w:pPr>
        <w:ind w:firstLine="426"/>
        <w:jc w:val="both"/>
        <w:rPr>
          <w:rStyle w:val="y2iqfc"/>
          <w:color w:val="202124"/>
          <w:lang w:val="lv-LV"/>
        </w:rPr>
      </w:pPr>
      <w:r>
        <w:rPr>
          <w:rStyle w:val="y2iqfc"/>
          <w:color w:val="202124"/>
          <w:lang w:val="lv-LV"/>
        </w:rPr>
        <w:t>8</w:t>
      </w:r>
      <w:r w:rsidR="00EF17FD">
        <w:rPr>
          <w:rStyle w:val="y2iqfc"/>
          <w:color w:val="202124"/>
          <w:lang w:val="lv-LV"/>
        </w:rPr>
        <w:t>.</w:t>
      </w:r>
      <w:r w:rsidR="00756386">
        <w:rPr>
          <w:rStyle w:val="y2iqfc"/>
          <w:color w:val="202124"/>
          <w:lang w:val="lv-LV"/>
        </w:rPr>
        <w:t xml:space="preserve"> </w:t>
      </w:r>
      <w:r w:rsidR="008337CE" w:rsidRPr="008337CE">
        <w:rPr>
          <w:rStyle w:val="y2iqfc"/>
          <w:color w:val="202124"/>
          <w:lang w:val="lv-LV"/>
        </w:rPr>
        <w:t>Komisija izskata administratīvā pārkāpuma lietas</w:t>
      </w:r>
      <w:r w:rsidR="000876F8">
        <w:rPr>
          <w:rStyle w:val="y2iqfc"/>
          <w:color w:val="202124"/>
          <w:lang w:val="lv-LV"/>
        </w:rPr>
        <w:t>,</w:t>
      </w:r>
      <w:r w:rsidR="008337CE" w:rsidRPr="008337CE">
        <w:rPr>
          <w:rStyle w:val="y2iqfc"/>
          <w:color w:val="202124"/>
          <w:lang w:val="lv-LV"/>
        </w:rPr>
        <w:t xml:space="preserve"> savlaicīgi, vispusīgi un objektīvi noskaidrojot:</w:t>
      </w:r>
    </w:p>
    <w:p w14:paraId="3733EF82" w14:textId="77777777" w:rsidR="00756386" w:rsidRDefault="00455897" w:rsidP="00756386">
      <w:pPr>
        <w:ind w:firstLine="426"/>
        <w:jc w:val="both"/>
        <w:rPr>
          <w:rStyle w:val="y2iqfc"/>
          <w:color w:val="202124"/>
          <w:lang w:val="lv-LV"/>
        </w:rPr>
      </w:pPr>
      <w:r>
        <w:rPr>
          <w:rStyle w:val="y2iqfc"/>
          <w:color w:val="202124"/>
          <w:lang w:val="lv-LV"/>
        </w:rPr>
        <w:t>8</w:t>
      </w:r>
      <w:r w:rsidR="008337CE" w:rsidRPr="008337CE">
        <w:rPr>
          <w:rStyle w:val="y2iqfc"/>
          <w:color w:val="202124"/>
          <w:lang w:val="lv-LV"/>
        </w:rPr>
        <w:t xml:space="preserve">.1. </w:t>
      </w:r>
      <w:r w:rsidR="00756386">
        <w:rPr>
          <w:rStyle w:val="y2iqfc"/>
          <w:color w:val="202124"/>
          <w:lang w:val="lv-LV"/>
        </w:rPr>
        <w:t xml:space="preserve"> </w:t>
      </w:r>
      <w:r w:rsidR="008337CE" w:rsidRPr="008337CE">
        <w:rPr>
          <w:rStyle w:val="y2iqfc"/>
          <w:color w:val="202124"/>
          <w:lang w:val="lv-LV"/>
        </w:rPr>
        <w:t>katra administratīvā pārkāpuma lietas apstākļus, pieņem lēmumus saskaņā ar normatīvajiem aktiem;</w:t>
      </w:r>
    </w:p>
    <w:p w14:paraId="3D963FBB" w14:textId="444DE0AF" w:rsidR="008337CE" w:rsidRPr="008337CE" w:rsidRDefault="00756386" w:rsidP="00756386">
      <w:pPr>
        <w:ind w:firstLine="426"/>
        <w:jc w:val="both"/>
        <w:rPr>
          <w:rStyle w:val="y2iqfc"/>
          <w:color w:val="202124"/>
          <w:lang w:val="lv-LV"/>
        </w:rPr>
      </w:pPr>
      <w:r>
        <w:rPr>
          <w:rStyle w:val="y2iqfc"/>
          <w:color w:val="202124"/>
          <w:lang w:val="lv-LV"/>
        </w:rPr>
        <w:t xml:space="preserve">8.2.    </w:t>
      </w:r>
      <w:r w:rsidR="008337CE" w:rsidRPr="008337CE">
        <w:rPr>
          <w:rStyle w:val="y2iqfc"/>
          <w:color w:val="202124"/>
          <w:lang w:val="lv-LV"/>
        </w:rPr>
        <w:t>pārkāpuma raksturu, pārkāpēja personību, attiecīgās personas mantisko stāvokli, viņa vainas pakāpi konkrētā administratīvā pārkāpuma izdarīšanā, vai šī persona saucama pie administratīvās atbildības, vai ir atbildību mīkstinoši vai pastiprinoši apstākļi, vai ir nodarīts mantisks zaudējums, kā arī noskaidro citus apstākļus, kuriem ir nozīme lietas pareizā izlemšanā.</w:t>
      </w:r>
    </w:p>
    <w:p w14:paraId="522ABC84" w14:textId="2751C787" w:rsidR="008337CE" w:rsidRPr="008337CE" w:rsidRDefault="00455897" w:rsidP="00756386">
      <w:pPr>
        <w:ind w:firstLine="426"/>
        <w:jc w:val="both"/>
        <w:rPr>
          <w:rStyle w:val="y2iqfc"/>
          <w:color w:val="202124"/>
          <w:lang w:val="lv-LV"/>
        </w:rPr>
      </w:pPr>
      <w:r>
        <w:rPr>
          <w:rStyle w:val="y2iqfc"/>
          <w:color w:val="202124"/>
          <w:lang w:val="lv-LV"/>
        </w:rPr>
        <w:t>9</w:t>
      </w:r>
      <w:r w:rsidR="00EF17FD">
        <w:rPr>
          <w:rStyle w:val="y2iqfc"/>
          <w:color w:val="202124"/>
          <w:lang w:val="lv-LV"/>
        </w:rPr>
        <w:t>.</w:t>
      </w:r>
      <w:r w:rsidR="008337CE" w:rsidRPr="008337CE">
        <w:rPr>
          <w:rStyle w:val="y2iqfc"/>
          <w:color w:val="202124"/>
          <w:lang w:val="lv-LV"/>
        </w:rPr>
        <w:t xml:space="preserve"> Komisijai ir pienākums:</w:t>
      </w:r>
    </w:p>
    <w:p w14:paraId="4C8EF07D" w14:textId="168D7B50" w:rsidR="008337CE" w:rsidRPr="008337CE" w:rsidRDefault="00455897" w:rsidP="00756386">
      <w:pPr>
        <w:ind w:firstLine="426"/>
        <w:jc w:val="both"/>
        <w:rPr>
          <w:rStyle w:val="y2iqfc"/>
          <w:color w:val="202124"/>
          <w:lang w:val="lv-LV"/>
        </w:rPr>
      </w:pPr>
      <w:r>
        <w:rPr>
          <w:rStyle w:val="y2iqfc"/>
          <w:color w:val="202124"/>
          <w:lang w:val="lv-LV"/>
        </w:rPr>
        <w:t>9</w:t>
      </w:r>
      <w:r w:rsidR="00EF17FD">
        <w:rPr>
          <w:rStyle w:val="y2iqfc"/>
          <w:color w:val="202124"/>
          <w:lang w:val="lv-LV"/>
        </w:rPr>
        <w:t>.</w:t>
      </w:r>
      <w:r w:rsidR="008337CE" w:rsidRPr="008337CE">
        <w:rPr>
          <w:rStyle w:val="y2iqfc"/>
          <w:color w:val="202124"/>
          <w:lang w:val="lv-LV"/>
        </w:rPr>
        <w:t>1. kontrolēt un nodrošināt administratīvo pārkāpumu lietās pieņemto lēmumu pareizu un savlaicīgu izpildi sadarbībā ar zvērinātiem tiesu izpildītājiem un citām normatīvajos aktos noteiktajām instancēm;</w:t>
      </w:r>
    </w:p>
    <w:p w14:paraId="22ACD1C4" w14:textId="70DD9A9A" w:rsidR="008337CE" w:rsidRPr="008337CE" w:rsidRDefault="00455897" w:rsidP="00756386">
      <w:pPr>
        <w:ind w:firstLine="426"/>
        <w:jc w:val="both"/>
        <w:rPr>
          <w:rStyle w:val="y2iqfc"/>
          <w:color w:val="202124"/>
          <w:lang w:val="lv-LV"/>
        </w:rPr>
      </w:pPr>
      <w:r>
        <w:rPr>
          <w:rStyle w:val="y2iqfc"/>
          <w:color w:val="202124"/>
          <w:lang w:val="lv-LV"/>
        </w:rPr>
        <w:t>9</w:t>
      </w:r>
      <w:r w:rsidR="00EF17FD">
        <w:rPr>
          <w:rStyle w:val="y2iqfc"/>
          <w:color w:val="202124"/>
          <w:lang w:val="lv-LV"/>
        </w:rPr>
        <w:t>.2</w:t>
      </w:r>
      <w:r w:rsidR="008337CE" w:rsidRPr="008337CE">
        <w:rPr>
          <w:rStyle w:val="y2iqfc"/>
          <w:color w:val="202124"/>
          <w:lang w:val="lv-LV"/>
        </w:rPr>
        <w:t xml:space="preserve"> informēt attiecīgās iestādes, organizācijas, uzņēmumus un amatpersonas par konstatētajiem administratīvo pārkāpumu cēloņiem un apstākļiem, kuri veicina administratīvo pārkāpumu izdarīšanu</w:t>
      </w:r>
      <w:r w:rsidR="006D5699">
        <w:rPr>
          <w:rStyle w:val="y2iqfc"/>
          <w:color w:val="202124"/>
          <w:lang w:val="lv-LV"/>
        </w:rPr>
        <w:t>,</w:t>
      </w:r>
      <w:r w:rsidR="008337CE" w:rsidRPr="008337CE">
        <w:rPr>
          <w:rStyle w:val="y2iqfc"/>
          <w:color w:val="202124"/>
          <w:lang w:val="lv-LV"/>
        </w:rPr>
        <w:t xml:space="preserve"> un iesniegt priekšlikumus par pasākumiem to novēršanai;</w:t>
      </w:r>
    </w:p>
    <w:p w14:paraId="5AF80453" w14:textId="5B3D7168" w:rsidR="008337CE" w:rsidRPr="008337CE" w:rsidRDefault="00455897" w:rsidP="00756386">
      <w:pPr>
        <w:ind w:firstLine="426"/>
        <w:jc w:val="both"/>
        <w:rPr>
          <w:rStyle w:val="y2iqfc"/>
          <w:color w:val="202124"/>
          <w:lang w:val="lv-LV"/>
        </w:rPr>
      </w:pPr>
      <w:r>
        <w:rPr>
          <w:rStyle w:val="y2iqfc"/>
          <w:color w:val="202124"/>
          <w:lang w:val="lv-LV"/>
        </w:rPr>
        <w:t>9</w:t>
      </w:r>
      <w:r w:rsidR="00EF17FD">
        <w:rPr>
          <w:rStyle w:val="y2iqfc"/>
          <w:color w:val="202124"/>
          <w:lang w:val="lv-LV"/>
        </w:rPr>
        <w:t>.3</w:t>
      </w:r>
      <w:r w:rsidR="008337CE" w:rsidRPr="008337CE">
        <w:rPr>
          <w:rStyle w:val="y2iqfc"/>
          <w:color w:val="202124"/>
          <w:lang w:val="lv-LV"/>
        </w:rPr>
        <w:t xml:space="preserve"> organizēt Komisijas darbību vienotas administratīvās prakses pielietošanas jomā;</w:t>
      </w:r>
    </w:p>
    <w:p w14:paraId="77CABFDD" w14:textId="7B643404" w:rsidR="008337CE" w:rsidRPr="008337CE" w:rsidRDefault="00455897" w:rsidP="00756386">
      <w:pPr>
        <w:ind w:firstLine="426"/>
        <w:jc w:val="both"/>
        <w:rPr>
          <w:rStyle w:val="y2iqfc"/>
          <w:color w:val="202124"/>
          <w:lang w:val="lv-LV"/>
        </w:rPr>
      </w:pPr>
      <w:r>
        <w:rPr>
          <w:rStyle w:val="y2iqfc"/>
          <w:color w:val="202124"/>
          <w:lang w:val="lv-LV"/>
        </w:rPr>
        <w:lastRenderedPageBreak/>
        <w:t>9</w:t>
      </w:r>
      <w:r w:rsidR="00EF17FD">
        <w:rPr>
          <w:rStyle w:val="y2iqfc"/>
          <w:color w:val="202124"/>
          <w:lang w:val="lv-LV"/>
        </w:rPr>
        <w:t>.4</w:t>
      </w:r>
      <w:r w:rsidR="008337CE" w:rsidRPr="008337CE">
        <w:rPr>
          <w:rStyle w:val="y2iqfc"/>
          <w:color w:val="202124"/>
          <w:lang w:val="lv-LV"/>
        </w:rPr>
        <w:t xml:space="preserve"> organizēt Komisijas locekļu metodiskās mācības;</w:t>
      </w:r>
    </w:p>
    <w:p w14:paraId="382F67B7" w14:textId="1CA69EBA" w:rsidR="008337CE" w:rsidRPr="008337CE" w:rsidRDefault="00455897" w:rsidP="00756386">
      <w:pPr>
        <w:ind w:firstLine="426"/>
        <w:jc w:val="both"/>
        <w:rPr>
          <w:rStyle w:val="y2iqfc"/>
          <w:color w:val="202124"/>
          <w:lang w:val="lv-LV"/>
        </w:rPr>
      </w:pPr>
      <w:r>
        <w:rPr>
          <w:rStyle w:val="y2iqfc"/>
          <w:color w:val="202124"/>
          <w:lang w:val="lv-LV"/>
        </w:rPr>
        <w:t>9</w:t>
      </w:r>
      <w:r w:rsidR="00EF17FD">
        <w:rPr>
          <w:rStyle w:val="y2iqfc"/>
          <w:color w:val="202124"/>
          <w:lang w:val="lv-LV"/>
        </w:rPr>
        <w:t>.</w:t>
      </w:r>
      <w:r w:rsidR="008337CE" w:rsidRPr="008337CE">
        <w:rPr>
          <w:rStyle w:val="y2iqfc"/>
          <w:color w:val="202124"/>
          <w:lang w:val="lv-LV"/>
        </w:rPr>
        <w:t>5. ar Domes priekšsēdētāja pilnvarojumu pārstāvēt Komisiju tiesu instancēs;</w:t>
      </w:r>
    </w:p>
    <w:p w14:paraId="0DAA96A6" w14:textId="65D347F7" w:rsidR="008337CE" w:rsidRPr="008337CE" w:rsidRDefault="00455897" w:rsidP="00756386">
      <w:pPr>
        <w:ind w:firstLine="426"/>
        <w:jc w:val="both"/>
        <w:rPr>
          <w:rStyle w:val="y2iqfc"/>
          <w:color w:val="202124"/>
          <w:lang w:val="lv-LV"/>
        </w:rPr>
      </w:pPr>
      <w:r>
        <w:rPr>
          <w:rStyle w:val="y2iqfc"/>
          <w:color w:val="202124"/>
          <w:lang w:val="lv-LV"/>
        </w:rPr>
        <w:t>9</w:t>
      </w:r>
      <w:r w:rsidR="008337CE" w:rsidRPr="008337CE">
        <w:rPr>
          <w:rStyle w:val="y2iqfc"/>
          <w:color w:val="202124"/>
          <w:lang w:val="lv-LV"/>
        </w:rPr>
        <w:t>.6. pēc Domes pieprasījuma sniegt pārskatu par savu darbību.</w:t>
      </w:r>
    </w:p>
    <w:p w14:paraId="22060F2F" w14:textId="3BBE3CD4" w:rsidR="008337CE" w:rsidRPr="008337CE" w:rsidRDefault="00455897" w:rsidP="00756386">
      <w:pPr>
        <w:ind w:firstLine="426"/>
        <w:jc w:val="both"/>
        <w:rPr>
          <w:rStyle w:val="y2iqfc"/>
          <w:color w:val="202124"/>
          <w:lang w:val="lv-LV"/>
        </w:rPr>
      </w:pPr>
      <w:r>
        <w:rPr>
          <w:rStyle w:val="y2iqfc"/>
          <w:color w:val="202124"/>
          <w:lang w:val="lv-LV"/>
        </w:rPr>
        <w:t>10.</w:t>
      </w:r>
      <w:r w:rsidR="008337CE" w:rsidRPr="008337CE">
        <w:rPr>
          <w:rStyle w:val="y2iqfc"/>
          <w:color w:val="202124"/>
          <w:lang w:val="lv-LV"/>
        </w:rPr>
        <w:t xml:space="preserve"> Komisijai ir tiesības:</w:t>
      </w:r>
    </w:p>
    <w:p w14:paraId="5D813A04" w14:textId="3E704704" w:rsidR="008337CE" w:rsidRPr="008337CE" w:rsidRDefault="00455897" w:rsidP="00756386">
      <w:pPr>
        <w:ind w:firstLine="426"/>
        <w:jc w:val="both"/>
        <w:rPr>
          <w:rStyle w:val="y2iqfc"/>
          <w:color w:val="202124"/>
          <w:lang w:val="lv-LV"/>
        </w:rPr>
      </w:pPr>
      <w:r>
        <w:rPr>
          <w:rStyle w:val="y2iqfc"/>
          <w:color w:val="202124"/>
          <w:lang w:val="lv-LV"/>
        </w:rPr>
        <w:t>10</w:t>
      </w:r>
      <w:r w:rsidR="00EF17FD">
        <w:rPr>
          <w:rStyle w:val="y2iqfc"/>
          <w:color w:val="202124"/>
          <w:lang w:val="lv-LV"/>
        </w:rPr>
        <w:t>.</w:t>
      </w:r>
      <w:r w:rsidR="008337CE" w:rsidRPr="008337CE">
        <w:rPr>
          <w:rStyle w:val="y2iqfc"/>
          <w:color w:val="202124"/>
          <w:lang w:val="lv-LV"/>
        </w:rPr>
        <w:t>1. pieprasīt un saņemt no uzņēmumiem, iestādēm, organizācijām un pašvaldību institūcijām nepieciešamo informāciju Komisijas kompetencē esošo jautājumu risināšanai;</w:t>
      </w:r>
    </w:p>
    <w:p w14:paraId="419B9148" w14:textId="1536A9BD" w:rsidR="008337CE" w:rsidRPr="008337CE" w:rsidRDefault="00455897" w:rsidP="00756386">
      <w:pPr>
        <w:ind w:firstLine="426"/>
        <w:jc w:val="both"/>
        <w:rPr>
          <w:rStyle w:val="y2iqfc"/>
          <w:color w:val="202124"/>
          <w:lang w:val="lv-LV"/>
        </w:rPr>
      </w:pPr>
      <w:r>
        <w:rPr>
          <w:rStyle w:val="y2iqfc"/>
          <w:color w:val="202124"/>
          <w:lang w:val="lv-LV"/>
        </w:rPr>
        <w:t>10</w:t>
      </w:r>
      <w:r w:rsidR="00EF17FD">
        <w:rPr>
          <w:rStyle w:val="y2iqfc"/>
          <w:color w:val="202124"/>
          <w:lang w:val="lv-LV"/>
        </w:rPr>
        <w:t>.</w:t>
      </w:r>
      <w:r w:rsidR="008337CE" w:rsidRPr="008337CE">
        <w:rPr>
          <w:rStyle w:val="y2iqfc"/>
          <w:color w:val="202124"/>
          <w:lang w:val="lv-LV"/>
        </w:rPr>
        <w:t>2. piedalīties Domes sēdēs un izteikt Komisijas viedokli tās kompetencē esošajos jautājumos;</w:t>
      </w:r>
    </w:p>
    <w:p w14:paraId="08214B3B" w14:textId="5B6F73BB" w:rsidR="008337CE" w:rsidRPr="008337CE" w:rsidRDefault="00455897" w:rsidP="00756386">
      <w:pPr>
        <w:ind w:firstLine="426"/>
        <w:jc w:val="both"/>
        <w:rPr>
          <w:rStyle w:val="y2iqfc"/>
          <w:color w:val="202124"/>
          <w:lang w:val="lv-LV"/>
        </w:rPr>
      </w:pPr>
      <w:r>
        <w:rPr>
          <w:rStyle w:val="y2iqfc"/>
          <w:color w:val="202124"/>
          <w:lang w:val="lv-LV"/>
        </w:rPr>
        <w:t>10</w:t>
      </w:r>
      <w:r w:rsidR="00EF17FD">
        <w:rPr>
          <w:rStyle w:val="y2iqfc"/>
          <w:color w:val="202124"/>
          <w:lang w:val="lv-LV"/>
        </w:rPr>
        <w:t>.</w:t>
      </w:r>
      <w:r w:rsidR="008337CE" w:rsidRPr="008337CE">
        <w:rPr>
          <w:rStyle w:val="y2iqfc"/>
          <w:color w:val="202124"/>
          <w:lang w:val="lv-LV"/>
        </w:rPr>
        <w:t>3. ar Komisijas motivētu lēmumu un/vai normatīvajos aktos noteiktajos gadījumos noteikt, ka Komisijas sēdes ir slēgtas. Lietas par audzinoša rakstura piespiedu līdzekļu piemērošanu bērniem izskata slēgtās sēdēs.</w:t>
      </w:r>
    </w:p>
    <w:p w14:paraId="0EDC8E83" w14:textId="453F8901" w:rsidR="008337CE" w:rsidRPr="008337CE" w:rsidRDefault="00455897" w:rsidP="00756386">
      <w:pPr>
        <w:ind w:firstLine="426"/>
        <w:jc w:val="both"/>
        <w:rPr>
          <w:rStyle w:val="y2iqfc"/>
          <w:color w:val="202124"/>
          <w:lang w:val="lv-LV"/>
        </w:rPr>
      </w:pPr>
      <w:r>
        <w:rPr>
          <w:rStyle w:val="y2iqfc"/>
          <w:color w:val="202124"/>
          <w:lang w:val="lv-LV"/>
        </w:rPr>
        <w:t>11</w:t>
      </w:r>
      <w:r w:rsidR="008337CE" w:rsidRPr="008337CE">
        <w:rPr>
          <w:rStyle w:val="y2iqfc"/>
          <w:color w:val="202124"/>
          <w:lang w:val="lv-LV"/>
        </w:rPr>
        <w:t>. Komisija atbild par:</w:t>
      </w:r>
    </w:p>
    <w:p w14:paraId="3E53E8F8" w14:textId="5CEEB561"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1</w:t>
      </w:r>
      <w:r w:rsidR="00EF17FD">
        <w:rPr>
          <w:rStyle w:val="y2iqfc"/>
          <w:color w:val="202124"/>
          <w:lang w:val="lv-LV"/>
        </w:rPr>
        <w:t>.</w:t>
      </w:r>
      <w:r w:rsidR="008337CE" w:rsidRPr="008337CE">
        <w:rPr>
          <w:rStyle w:val="y2iqfc"/>
          <w:color w:val="202124"/>
          <w:lang w:val="lv-LV"/>
        </w:rPr>
        <w:t>1. šajā nolikumā noteikto pienākumu, uzdevumu savlaicīgu izpildi un likumības ievērošanu;</w:t>
      </w:r>
    </w:p>
    <w:p w14:paraId="341D4ED6" w14:textId="6E630DBE"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1</w:t>
      </w:r>
      <w:r w:rsidR="00EF17FD">
        <w:rPr>
          <w:rStyle w:val="y2iqfc"/>
          <w:color w:val="202124"/>
          <w:lang w:val="lv-LV"/>
        </w:rPr>
        <w:t>.</w:t>
      </w:r>
      <w:r w:rsidR="008337CE" w:rsidRPr="008337CE">
        <w:rPr>
          <w:rStyle w:val="y2iqfc"/>
          <w:color w:val="202124"/>
          <w:lang w:val="lv-LV"/>
        </w:rPr>
        <w:t>2. iegūtās informācijas par personu un notikumu, kas iegūta, izskatot administratīvā pārkāpuma lietu, konfidencialitātes saglabāšanu vai tādas privātas informācijas saglabāšanu, kura iegūta</w:t>
      </w:r>
      <w:r w:rsidR="006D5699">
        <w:rPr>
          <w:rStyle w:val="y2iqfc"/>
          <w:color w:val="202124"/>
          <w:lang w:val="lv-LV"/>
        </w:rPr>
        <w:t>,</w:t>
      </w:r>
      <w:r w:rsidR="008337CE" w:rsidRPr="008337CE">
        <w:rPr>
          <w:rStyle w:val="y2iqfc"/>
          <w:color w:val="202124"/>
          <w:lang w:val="lv-LV"/>
        </w:rPr>
        <w:t xml:space="preserve"> pildot darba pienākumus Komisijā.</w:t>
      </w:r>
    </w:p>
    <w:p w14:paraId="63664480" w14:textId="77777777" w:rsidR="008337CE" w:rsidRPr="008337CE" w:rsidRDefault="008337CE" w:rsidP="00756386">
      <w:pPr>
        <w:ind w:firstLine="426"/>
        <w:jc w:val="both"/>
        <w:rPr>
          <w:rStyle w:val="y2iqfc"/>
          <w:color w:val="202124"/>
          <w:lang w:val="lv-LV"/>
        </w:rPr>
      </w:pPr>
    </w:p>
    <w:p w14:paraId="655EDDC1" w14:textId="25D61598" w:rsidR="008337CE" w:rsidRPr="009B14A0" w:rsidRDefault="008337CE" w:rsidP="00756386">
      <w:pPr>
        <w:pStyle w:val="ListParagraph"/>
        <w:numPr>
          <w:ilvl w:val="0"/>
          <w:numId w:val="1"/>
        </w:numPr>
        <w:ind w:firstLine="426"/>
        <w:jc w:val="center"/>
        <w:rPr>
          <w:rStyle w:val="y2iqfc"/>
          <w:b/>
          <w:bCs/>
          <w:color w:val="202124"/>
          <w:lang w:val="lv-LV"/>
        </w:rPr>
      </w:pPr>
      <w:r w:rsidRPr="009B14A0">
        <w:rPr>
          <w:rStyle w:val="y2iqfc"/>
          <w:b/>
          <w:bCs/>
          <w:color w:val="202124"/>
          <w:lang w:val="lv-LV"/>
        </w:rPr>
        <w:t>Komisijas sastāvs un kompetence</w:t>
      </w:r>
    </w:p>
    <w:p w14:paraId="34D8236B" w14:textId="3E1A95A6"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2</w:t>
      </w:r>
      <w:r w:rsidR="00EF17FD">
        <w:rPr>
          <w:rStyle w:val="y2iqfc"/>
          <w:color w:val="202124"/>
          <w:lang w:val="lv-LV"/>
        </w:rPr>
        <w:t>.</w:t>
      </w:r>
      <w:r w:rsidR="008337CE" w:rsidRPr="008337CE">
        <w:rPr>
          <w:rStyle w:val="y2iqfc"/>
          <w:color w:val="202124"/>
          <w:lang w:val="lv-LV"/>
        </w:rPr>
        <w:t xml:space="preserve"> Komisija sastāv no 5 (pieciem) vēlētiem locekļiem, Komisijas sekretāra un Komisijas jurista:</w:t>
      </w:r>
    </w:p>
    <w:p w14:paraId="62D39BBB" w14:textId="2111B74B"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2</w:t>
      </w:r>
      <w:r w:rsidR="00EF17FD">
        <w:rPr>
          <w:rStyle w:val="y2iqfc"/>
          <w:color w:val="202124"/>
          <w:lang w:val="lv-LV"/>
        </w:rPr>
        <w:t>.</w:t>
      </w:r>
      <w:r w:rsidR="008337CE" w:rsidRPr="008337CE">
        <w:rPr>
          <w:rStyle w:val="y2iqfc"/>
          <w:color w:val="202124"/>
          <w:lang w:val="lv-LV"/>
        </w:rPr>
        <w:t>1. Komisijas priekšsēdētājs;</w:t>
      </w:r>
    </w:p>
    <w:p w14:paraId="6B0A494C" w14:textId="187ADBF9"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2</w:t>
      </w:r>
      <w:r w:rsidR="00EF17FD">
        <w:rPr>
          <w:rStyle w:val="y2iqfc"/>
          <w:color w:val="202124"/>
          <w:lang w:val="lv-LV"/>
        </w:rPr>
        <w:t>.</w:t>
      </w:r>
      <w:r w:rsidR="008337CE" w:rsidRPr="008337CE">
        <w:rPr>
          <w:rStyle w:val="y2iqfc"/>
          <w:color w:val="202124"/>
          <w:lang w:val="lv-LV"/>
        </w:rPr>
        <w:t>2. Komisijas priekšsēdētāja vietnieks;</w:t>
      </w:r>
    </w:p>
    <w:p w14:paraId="04AAC5D3" w14:textId="391B1632"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2</w:t>
      </w:r>
      <w:r w:rsidR="008337CE" w:rsidRPr="008337CE">
        <w:rPr>
          <w:rStyle w:val="y2iqfc"/>
          <w:color w:val="202124"/>
          <w:lang w:val="lv-LV"/>
        </w:rPr>
        <w:t>.3. 3 (trīs) Komisijas locekļi.</w:t>
      </w:r>
    </w:p>
    <w:p w14:paraId="46A3BD3F" w14:textId="36455310"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3</w:t>
      </w:r>
      <w:r w:rsidR="008337CE" w:rsidRPr="008337CE">
        <w:rPr>
          <w:rStyle w:val="y2iqfc"/>
          <w:color w:val="202124"/>
          <w:lang w:val="lv-LV"/>
        </w:rPr>
        <w:t xml:space="preserve">. Komisijas priekšsēdētāju un viņa vietnieku no Komisijas locekļu vidus </w:t>
      </w:r>
      <w:proofErr w:type="spellStart"/>
      <w:r w:rsidR="008337CE" w:rsidRPr="008337CE">
        <w:rPr>
          <w:rStyle w:val="y2iqfc"/>
          <w:color w:val="202124"/>
          <w:lang w:val="lv-LV"/>
        </w:rPr>
        <w:t>ievēl</w:t>
      </w:r>
      <w:proofErr w:type="spellEnd"/>
      <w:r w:rsidR="008337CE" w:rsidRPr="008337CE">
        <w:rPr>
          <w:rStyle w:val="y2iqfc"/>
          <w:color w:val="202124"/>
          <w:lang w:val="lv-LV"/>
        </w:rPr>
        <w:t xml:space="preserve"> Komisijas locekļi.</w:t>
      </w:r>
    </w:p>
    <w:p w14:paraId="1E1F2F31" w14:textId="67F8E648"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4</w:t>
      </w:r>
      <w:r w:rsidR="008337CE" w:rsidRPr="008337CE">
        <w:rPr>
          <w:rStyle w:val="y2iqfc"/>
          <w:color w:val="202124"/>
          <w:lang w:val="lv-LV"/>
        </w:rPr>
        <w:t>. Komisijas priekšsēdētājs, bet viņa prombūtnes laikā Komisijas priekšsēdētāja vietnieks:</w:t>
      </w:r>
    </w:p>
    <w:p w14:paraId="2D623043" w14:textId="763552C7"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4</w:t>
      </w:r>
      <w:r w:rsidR="00EF17FD">
        <w:rPr>
          <w:rStyle w:val="y2iqfc"/>
          <w:color w:val="202124"/>
          <w:lang w:val="lv-LV"/>
        </w:rPr>
        <w:t>.</w:t>
      </w:r>
      <w:r w:rsidR="008337CE" w:rsidRPr="008337CE">
        <w:rPr>
          <w:rStyle w:val="y2iqfc"/>
          <w:color w:val="202124"/>
          <w:lang w:val="lv-LV"/>
        </w:rPr>
        <w:t>1. vada Komisijas darbu;</w:t>
      </w:r>
    </w:p>
    <w:p w14:paraId="2AE23C6E" w14:textId="2C4513B9"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4</w:t>
      </w:r>
      <w:r w:rsidR="00EF17FD">
        <w:rPr>
          <w:rStyle w:val="y2iqfc"/>
          <w:color w:val="202124"/>
          <w:lang w:val="lv-LV"/>
        </w:rPr>
        <w:t>.</w:t>
      </w:r>
      <w:r w:rsidR="008337CE" w:rsidRPr="008337CE">
        <w:rPr>
          <w:rStyle w:val="y2iqfc"/>
          <w:color w:val="202124"/>
          <w:lang w:val="lv-LV"/>
        </w:rPr>
        <w:t>2. vada Komisijas sēdes, apstiprina sēžu darba kārtību;</w:t>
      </w:r>
    </w:p>
    <w:p w14:paraId="44350361" w14:textId="67D929F8"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4</w:t>
      </w:r>
      <w:r w:rsidR="008337CE" w:rsidRPr="008337CE">
        <w:rPr>
          <w:rStyle w:val="y2iqfc"/>
          <w:color w:val="202124"/>
          <w:lang w:val="lv-LV"/>
        </w:rPr>
        <w:t xml:space="preserve">.3. paraksta Komisijas pieņemtos lēmumus administratīvā pārkāpuma lietā; </w:t>
      </w:r>
    </w:p>
    <w:p w14:paraId="40CF7BA7" w14:textId="5D4062BC"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4</w:t>
      </w:r>
      <w:r w:rsidR="00EF17FD">
        <w:rPr>
          <w:rStyle w:val="y2iqfc"/>
          <w:color w:val="202124"/>
          <w:lang w:val="lv-LV"/>
        </w:rPr>
        <w:t>.</w:t>
      </w:r>
      <w:r w:rsidR="008337CE" w:rsidRPr="008337CE">
        <w:rPr>
          <w:rStyle w:val="y2iqfc"/>
          <w:color w:val="202124"/>
          <w:lang w:val="lv-LV"/>
        </w:rPr>
        <w:t>4. atbild par Komisijas locekļu kvalifikācijas paaugstināšanu.</w:t>
      </w:r>
    </w:p>
    <w:p w14:paraId="72C78038" w14:textId="70E34C6E"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4</w:t>
      </w:r>
      <w:r w:rsidR="00EF17FD">
        <w:rPr>
          <w:rStyle w:val="y2iqfc"/>
          <w:color w:val="202124"/>
          <w:lang w:val="lv-LV"/>
        </w:rPr>
        <w:t>.</w:t>
      </w:r>
      <w:r w:rsidR="008337CE" w:rsidRPr="008337CE">
        <w:rPr>
          <w:rStyle w:val="y2iqfc"/>
          <w:color w:val="202124"/>
          <w:lang w:val="lv-LV"/>
        </w:rPr>
        <w:t xml:space="preserve">5. seko līdzi izmaiņām Latvijas Administratīvās atbildības likumā un </w:t>
      </w:r>
      <w:r w:rsidR="000876F8" w:rsidRPr="008337CE">
        <w:rPr>
          <w:rStyle w:val="y2iqfc"/>
          <w:color w:val="202124"/>
          <w:lang w:val="lv-LV"/>
        </w:rPr>
        <w:t>citos normatīvos aktos</w:t>
      </w:r>
      <w:r w:rsidR="008337CE" w:rsidRPr="008337CE">
        <w:rPr>
          <w:rStyle w:val="y2iqfc"/>
          <w:color w:val="202124"/>
          <w:lang w:val="lv-LV"/>
        </w:rPr>
        <w:t>, kas attiecas uz administratīvajiem pārkāpumiem</w:t>
      </w:r>
      <w:r w:rsidR="000876F8">
        <w:rPr>
          <w:rStyle w:val="y2iqfc"/>
          <w:color w:val="202124"/>
          <w:lang w:val="lv-LV"/>
        </w:rPr>
        <w:t>,</w:t>
      </w:r>
      <w:r w:rsidR="008337CE" w:rsidRPr="008337CE">
        <w:rPr>
          <w:rStyle w:val="y2iqfc"/>
          <w:color w:val="202124"/>
          <w:lang w:val="lv-LV"/>
        </w:rPr>
        <w:t xml:space="preserve"> un par to informē Komisijas locekļus.</w:t>
      </w:r>
    </w:p>
    <w:p w14:paraId="7571BEBD" w14:textId="7B7BCCB9" w:rsidR="008337CE" w:rsidRPr="008337CE" w:rsidRDefault="00036277" w:rsidP="00756386">
      <w:pPr>
        <w:ind w:firstLine="426"/>
        <w:jc w:val="both"/>
        <w:rPr>
          <w:rStyle w:val="y2iqfc"/>
          <w:color w:val="202124"/>
          <w:lang w:val="lv-LV"/>
        </w:rPr>
      </w:pPr>
      <w:r>
        <w:rPr>
          <w:rStyle w:val="y2iqfc"/>
          <w:color w:val="202124"/>
          <w:lang w:val="lv-LV"/>
        </w:rPr>
        <w:t>1</w:t>
      </w:r>
      <w:r w:rsidR="00455897">
        <w:rPr>
          <w:rStyle w:val="y2iqfc"/>
          <w:color w:val="202124"/>
          <w:lang w:val="lv-LV"/>
        </w:rPr>
        <w:t>5</w:t>
      </w:r>
      <w:r w:rsidR="008337CE" w:rsidRPr="008337CE">
        <w:rPr>
          <w:rStyle w:val="y2iqfc"/>
          <w:color w:val="202124"/>
          <w:lang w:val="lv-LV"/>
        </w:rPr>
        <w:t>. Komisijas sekretārs ir Pašvaldības darbinieks, kurš pilda un veic sekretāra pienākumus saskaņā ar amata aprakstu.</w:t>
      </w:r>
    </w:p>
    <w:p w14:paraId="09EE8AB2" w14:textId="13DEFB71" w:rsidR="008337CE" w:rsidRPr="008337CE" w:rsidRDefault="00EF17FD" w:rsidP="00756386">
      <w:pPr>
        <w:ind w:firstLine="426"/>
        <w:jc w:val="both"/>
        <w:rPr>
          <w:rStyle w:val="y2iqfc"/>
          <w:color w:val="202124"/>
          <w:lang w:val="lv-LV"/>
        </w:rPr>
      </w:pPr>
      <w:r>
        <w:rPr>
          <w:rStyle w:val="y2iqfc"/>
          <w:color w:val="202124"/>
          <w:lang w:val="lv-LV"/>
        </w:rPr>
        <w:t>1</w:t>
      </w:r>
      <w:r w:rsidR="00455897">
        <w:rPr>
          <w:rStyle w:val="y2iqfc"/>
          <w:color w:val="202124"/>
          <w:lang w:val="lv-LV"/>
        </w:rPr>
        <w:t>6</w:t>
      </w:r>
      <w:r>
        <w:rPr>
          <w:rStyle w:val="y2iqfc"/>
          <w:color w:val="202124"/>
          <w:lang w:val="lv-LV"/>
        </w:rPr>
        <w:t>.</w:t>
      </w:r>
      <w:r w:rsidR="008337CE" w:rsidRPr="008337CE">
        <w:rPr>
          <w:rStyle w:val="y2iqfc"/>
          <w:color w:val="202124"/>
          <w:lang w:val="lv-LV"/>
        </w:rPr>
        <w:t xml:space="preserve"> Komisijas jurists ir Pašvaldības darbinieks, kurš pilda un veic jurista pienākumus saskaņā ar amata aprakstu. </w:t>
      </w:r>
    </w:p>
    <w:p w14:paraId="39A45F57" w14:textId="5A13910C" w:rsidR="008337CE" w:rsidRPr="008337CE" w:rsidRDefault="00EF17FD" w:rsidP="00756386">
      <w:pPr>
        <w:ind w:firstLine="426"/>
        <w:jc w:val="both"/>
        <w:rPr>
          <w:rStyle w:val="y2iqfc"/>
          <w:color w:val="202124"/>
          <w:lang w:val="lv-LV"/>
        </w:rPr>
      </w:pPr>
      <w:r>
        <w:rPr>
          <w:rStyle w:val="y2iqfc"/>
          <w:color w:val="202124"/>
          <w:lang w:val="lv-LV"/>
        </w:rPr>
        <w:t>1</w:t>
      </w:r>
      <w:r w:rsidR="00455897">
        <w:rPr>
          <w:rStyle w:val="y2iqfc"/>
          <w:color w:val="202124"/>
          <w:lang w:val="lv-LV"/>
        </w:rPr>
        <w:t>7</w:t>
      </w:r>
      <w:r w:rsidR="008337CE" w:rsidRPr="008337CE">
        <w:rPr>
          <w:rStyle w:val="y2iqfc"/>
          <w:color w:val="202124"/>
          <w:lang w:val="lv-LV"/>
        </w:rPr>
        <w:t>. Komisijas locekļi piedalās Komisijas sēdēs, pieņem lēmumus atklāti balsojot, sagatavo un iesniedz priekšlikumus Komisijas darba uzlabošanai, kā arī pasākumu veikšanai administratīvo pārkāpumu un to veicinošu cēloņu novēršanai.</w:t>
      </w:r>
    </w:p>
    <w:p w14:paraId="47F03A84" w14:textId="7B03A8B1" w:rsidR="008337CE" w:rsidRPr="008337CE" w:rsidRDefault="00EF17FD" w:rsidP="00756386">
      <w:pPr>
        <w:ind w:firstLine="426"/>
        <w:jc w:val="both"/>
        <w:rPr>
          <w:rStyle w:val="y2iqfc"/>
          <w:color w:val="202124"/>
          <w:lang w:val="lv-LV"/>
        </w:rPr>
      </w:pPr>
      <w:r>
        <w:rPr>
          <w:rStyle w:val="y2iqfc"/>
          <w:color w:val="202124"/>
          <w:lang w:val="lv-LV"/>
        </w:rPr>
        <w:t>1</w:t>
      </w:r>
      <w:r w:rsidR="00455897">
        <w:rPr>
          <w:rStyle w:val="y2iqfc"/>
          <w:color w:val="202124"/>
          <w:lang w:val="lv-LV"/>
        </w:rPr>
        <w:t>8</w:t>
      </w:r>
      <w:r w:rsidR="008337CE" w:rsidRPr="008337CE">
        <w:rPr>
          <w:rStyle w:val="y2iqfc"/>
          <w:color w:val="202124"/>
          <w:lang w:val="lv-LV"/>
        </w:rPr>
        <w:t xml:space="preserve">. Par piedalīšanos Komisijas sēdēs, kā arī par Komisijas uzdoto pienākumu pildīšanu Komisijas locekļi saņem atlīdzību saskaņā ar </w:t>
      </w:r>
      <w:r w:rsidR="000876F8">
        <w:rPr>
          <w:rStyle w:val="y2iqfc"/>
          <w:color w:val="202124"/>
          <w:lang w:val="lv-LV"/>
        </w:rPr>
        <w:t>Pašvaldības</w:t>
      </w:r>
      <w:r w:rsidR="008337CE" w:rsidRPr="008337CE">
        <w:rPr>
          <w:rStyle w:val="y2iqfc"/>
          <w:color w:val="202124"/>
          <w:lang w:val="lv-LV"/>
        </w:rPr>
        <w:t xml:space="preserve"> atlīdzības nolikumu.</w:t>
      </w:r>
    </w:p>
    <w:p w14:paraId="6601C6F9" w14:textId="77777777" w:rsidR="008337CE" w:rsidRPr="008337CE" w:rsidRDefault="008337CE" w:rsidP="00756386">
      <w:pPr>
        <w:ind w:firstLine="426"/>
        <w:jc w:val="both"/>
        <w:rPr>
          <w:rStyle w:val="y2iqfc"/>
          <w:color w:val="202124"/>
          <w:lang w:val="lv-LV"/>
        </w:rPr>
      </w:pPr>
    </w:p>
    <w:p w14:paraId="6D3B234F" w14:textId="43666982" w:rsidR="008337CE" w:rsidRPr="009B14A0" w:rsidRDefault="008337CE" w:rsidP="00756386">
      <w:pPr>
        <w:pStyle w:val="ListParagraph"/>
        <w:numPr>
          <w:ilvl w:val="0"/>
          <w:numId w:val="1"/>
        </w:numPr>
        <w:ind w:firstLine="426"/>
        <w:jc w:val="center"/>
        <w:rPr>
          <w:rStyle w:val="y2iqfc"/>
          <w:b/>
          <w:bCs/>
          <w:color w:val="202124"/>
          <w:lang w:val="lv-LV"/>
        </w:rPr>
      </w:pPr>
      <w:r w:rsidRPr="009B14A0">
        <w:rPr>
          <w:rStyle w:val="y2iqfc"/>
          <w:b/>
          <w:bCs/>
          <w:color w:val="202124"/>
          <w:lang w:val="lv-LV"/>
        </w:rPr>
        <w:t>Komisijas tiesiskuma nodrošinājums un darba organizācija</w:t>
      </w:r>
    </w:p>
    <w:p w14:paraId="294D8A8D" w14:textId="73AEE5FE" w:rsidR="008337CE" w:rsidRPr="008337CE" w:rsidRDefault="00EF17FD" w:rsidP="00756386">
      <w:pPr>
        <w:ind w:firstLine="426"/>
        <w:jc w:val="both"/>
        <w:rPr>
          <w:rStyle w:val="y2iqfc"/>
          <w:color w:val="202124"/>
          <w:lang w:val="lv-LV"/>
        </w:rPr>
      </w:pPr>
      <w:r>
        <w:rPr>
          <w:rStyle w:val="y2iqfc"/>
          <w:color w:val="202124"/>
          <w:lang w:val="lv-LV"/>
        </w:rPr>
        <w:t>1</w:t>
      </w:r>
      <w:r w:rsidR="00455897">
        <w:rPr>
          <w:rStyle w:val="y2iqfc"/>
          <w:color w:val="202124"/>
          <w:lang w:val="lv-LV"/>
        </w:rPr>
        <w:t>9</w:t>
      </w:r>
      <w:r w:rsidR="008337CE" w:rsidRPr="008337CE">
        <w:rPr>
          <w:rStyle w:val="y2iqfc"/>
          <w:color w:val="202124"/>
          <w:lang w:val="lv-LV"/>
        </w:rPr>
        <w:t>. Par Komisijas pieņemto lēmumu tiesiskumu atbild tās locekļi.</w:t>
      </w:r>
    </w:p>
    <w:p w14:paraId="207BCDE1" w14:textId="575E66E1" w:rsidR="008337CE" w:rsidRPr="008337CE" w:rsidRDefault="00455897" w:rsidP="00756386">
      <w:pPr>
        <w:ind w:firstLine="426"/>
        <w:jc w:val="both"/>
        <w:rPr>
          <w:rStyle w:val="y2iqfc"/>
          <w:color w:val="202124"/>
          <w:lang w:val="lv-LV"/>
        </w:rPr>
      </w:pPr>
      <w:r>
        <w:rPr>
          <w:rStyle w:val="y2iqfc"/>
          <w:color w:val="202124"/>
          <w:lang w:val="lv-LV"/>
        </w:rPr>
        <w:t>20</w:t>
      </w:r>
      <w:r w:rsidR="008337CE" w:rsidRPr="008337CE">
        <w:rPr>
          <w:rStyle w:val="y2iqfc"/>
          <w:color w:val="202124"/>
          <w:lang w:val="lv-LV"/>
        </w:rPr>
        <w:t xml:space="preserve">. Komisijas sēdes sasauc saskaņā ar </w:t>
      </w:r>
      <w:r w:rsidR="000876F8">
        <w:rPr>
          <w:rStyle w:val="y2iqfc"/>
          <w:color w:val="202124"/>
          <w:lang w:val="lv-LV"/>
        </w:rPr>
        <w:t>Pašvaldības</w:t>
      </w:r>
      <w:r w:rsidR="008337CE" w:rsidRPr="008337CE">
        <w:rPr>
          <w:rStyle w:val="y2iqfc"/>
          <w:color w:val="202124"/>
          <w:lang w:val="lv-LV"/>
        </w:rPr>
        <w:t xml:space="preserve"> izpilddirektora apstiprinātu grafiku, bet ne retāk kā reizi divās nedēļās.</w:t>
      </w:r>
    </w:p>
    <w:p w14:paraId="3D5D55BE" w14:textId="4A3074BB" w:rsidR="008337CE" w:rsidRPr="008337CE" w:rsidRDefault="00036277" w:rsidP="00756386">
      <w:pPr>
        <w:ind w:firstLine="426"/>
        <w:jc w:val="both"/>
        <w:rPr>
          <w:rStyle w:val="y2iqfc"/>
          <w:color w:val="202124"/>
          <w:lang w:val="lv-LV"/>
        </w:rPr>
      </w:pPr>
      <w:r>
        <w:rPr>
          <w:rStyle w:val="y2iqfc"/>
          <w:color w:val="202124"/>
          <w:lang w:val="lv-LV"/>
        </w:rPr>
        <w:t>2</w:t>
      </w:r>
      <w:r w:rsidR="00455897">
        <w:rPr>
          <w:rStyle w:val="y2iqfc"/>
          <w:color w:val="202124"/>
          <w:lang w:val="lv-LV"/>
        </w:rPr>
        <w:t>1</w:t>
      </w:r>
      <w:r w:rsidR="008337CE" w:rsidRPr="008337CE">
        <w:rPr>
          <w:rStyle w:val="y2iqfc"/>
          <w:color w:val="202124"/>
          <w:lang w:val="lv-LV"/>
        </w:rPr>
        <w:t xml:space="preserve">. Komisija pieņem lēmumus atklātās vai slēgtās sēdēs. </w:t>
      </w:r>
    </w:p>
    <w:p w14:paraId="1B8DE0A9" w14:textId="19822EFD" w:rsidR="008337CE" w:rsidRPr="008337CE" w:rsidRDefault="00036277" w:rsidP="00756386">
      <w:pPr>
        <w:ind w:firstLine="426"/>
        <w:jc w:val="both"/>
        <w:rPr>
          <w:rStyle w:val="y2iqfc"/>
          <w:color w:val="202124"/>
          <w:lang w:val="lv-LV"/>
        </w:rPr>
      </w:pPr>
      <w:r>
        <w:rPr>
          <w:rStyle w:val="y2iqfc"/>
          <w:color w:val="202124"/>
          <w:lang w:val="lv-LV"/>
        </w:rPr>
        <w:t>2</w:t>
      </w:r>
      <w:r w:rsidR="00455897">
        <w:rPr>
          <w:rStyle w:val="y2iqfc"/>
          <w:color w:val="202124"/>
          <w:lang w:val="lv-LV"/>
        </w:rPr>
        <w:t>2</w:t>
      </w:r>
      <w:r w:rsidR="008337CE" w:rsidRPr="008337CE">
        <w:rPr>
          <w:rStyle w:val="y2iqfc"/>
          <w:color w:val="202124"/>
          <w:lang w:val="lv-LV"/>
        </w:rPr>
        <w:t>. Komisija tiesīga izskatīt administratīva pārkāpuma lietu un pieņemt par to lēmumu, ja sēdē piedalās ne mazāk kā puse no Komisijas locekļu sastāva.</w:t>
      </w:r>
    </w:p>
    <w:p w14:paraId="1DE967B6" w14:textId="7469151A" w:rsidR="008337CE" w:rsidRPr="008337CE" w:rsidRDefault="00EF17FD" w:rsidP="00756386">
      <w:pPr>
        <w:ind w:firstLine="426"/>
        <w:jc w:val="both"/>
        <w:rPr>
          <w:rStyle w:val="y2iqfc"/>
          <w:color w:val="202124"/>
          <w:lang w:val="lv-LV"/>
        </w:rPr>
      </w:pPr>
      <w:r>
        <w:rPr>
          <w:rStyle w:val="y2iqfc"/>
          <w:color w:val="202124"/>
          <w:lang w:val="lv-LV"/>
        </w:rPr>
        <w:t>2</w:t>
      </w:r>
      <w:r w:rsidR="00455897">
        <w:rPr>
          <w:rStyle w:val="y2iqfc"/>
          <w:color w:val="202124"/>
          <w:lang w:val="lv-LV"/>
        </w:rPr>
        <w:t>3</w:t>
      </w:r>
      <w:r w:rsidR="008337CE" w:rsidRPr="008337CE">
        <w:rPr>
          <w:rStyle w:val="y2iqfc"/>
          <w:color w:val="202124"/>
          <w:lang w:val="lv-LV"/>
        </w:rPr>
        <w:t xml:space="preserve">. Komisija administratīvā pārkāpuma lietu izskata un lēmumu pieņem pēc iespējas ātrāk, bet ne vēlāk kā viena mēneša laikā no dienas, kad pieņemts lēmums par administratīvā </w:t>
      </w:r>
      <w:r w:rsidR="008337CE" w:rsidRPr="008337CE">
        <w:rPr>
          <w:rStyle w:val="y2iqfc"/>
          <w:color w:val="202124"/>
          <w:lang w:val="lv-LV"/>
        </w:rPr>
        <w:lastRenderedPageBreak/>
        <w:t>pārkāpuma procesa uzsākšanu (ja Latvijas Republikas normatīvajos aktos nav paredzēti citi izskatīšanas termiņi).</w:t>
      </w:r>
    </w:p>
    <w:p w14:paraId="1E3C7874" w14:textId="149A8A79" w:rsidR="008337CE" w:rsidRPr="008337CE" w:rsidRDefault="00EF17FD" w:rsidP="00756386">
      <w:pPr>
        <w:ind w:firstLine="426"/>
        <w:jc w:val="both"/>
        <w:rPr>
          <w:rStyle w:val="y2iqfc"/>
          <w:color w:val="202124"/>
          <w:lang w:val="lv-LV"/>
        </w:rPr>
      </w:pPr>
      <w:r>
        <w:rPr>
          <w:rStyle w:val="y2iqfc"/>
          <w:color w:val="202124"/>
          <w:lang w:val="lv-LV"/>
        </w:rPr>
        <w:t>2</w:t>
      </w:r>
      <w:r w:rsidR="00455897">
        <w:rPr>
          <w:rStyle w:val="y2iqfc"/>
          <w:color w:val="202124"/>
          <w:lang w:val="lv-LV"/>
        </w:rPr>
        <w:t>4</w:t>
      </w:r>
      <w:r>
        <w:rPr>
          <w:rStyle w:val="y2iqfc"/>
          <w:color w:val="202124"/>
          <w:lang w:val="lv-LV"/>
        </w:rPr>
        <w:t>.</w:t>
      </w:r>
      <w:r w:rsidR="000876F8">
        <w:rPr>
          <w:rStyle w:val="y2iqfc"/>
          <w:color w:val="202124"/>
          <w:lang w:val="lv-LV"/>
        </w:rPr>
        <w:t xml:space="preserve"> </w:t>
      </w:r>
      <w:r w:rsidR="008337CE" w:rsidRPr="008337CE">
        <w:rPr>
          <w:rStyle w:val="y2iqfc"/>
          <w:color w:val="202124"/>
          <w:lang w:val="lv-LV"/>
        </w:rPr>
        <w:t xml:space="preserve">Ar administratīvā pārkāpuma lietas materiāliem Komisijas locekļi iepazīstas attālināti </w:t>
      </w:r>
      <w:r w:rsidR="00191584">
        <w:rPr>
          <w:rStyle w:val="y2iqfc"/>
          <w:color w:val="202124"/>
          <w:lang w:val="lv-LV"/>
        </w:rPr>
        <w:t>–</w:t>
      </w:r>
      <w:r w:rsidR="000876F8">
        <w:rPr>
          <w:rStyle w:val="y2iqfc"/>
          <w:color w:val="202124"/>
          <w:lang w:val="lv-LV"/>
        </w:rPr>
        <w:t xml:space="preserve"> </w:t>
      </w:r>
      <w:r w:rsidR="008337CE" w:rsidRPr="008337CE">
        <w:rPr>
          <w:rStyle w:val="y2iqfc"/>
          <w:color w:val="202124"/>
          <w:lang w:val="lv-LV"/>
        </w:rPr>
        <w:t>pieslēdzoties</w:t>
      </w:r>
      <w:r w:rsidR="00191584">
        <w:rPr>
          <w:rStyle w:val="y2iqfc"/>
          <w:color w:val="202124"/>
          <w:lang w:val="lv-LV"/>
        </w:rPr>
        <w:t xml:space="preserve"> </w:t>
      </w:r>
      <w:proofErr w:type="spellStart"/>
      <w:r w:rsidR="00191584">
        <w:rPr>
          <w:rStyle w:val="y2iqfc"/>
          <w:color w:val="202124"/>
          <w:lang w:val="lv-LV"/>
        </w:rPr>
        <w:t>Iekšlietu</w:t>
      </w:r>
      <w:proofErr w:type="spellEnd"/>
      <w:r w:rsidR="00191584">
        <w:rPr>
          <w:rStyle w:val="y2iqfc"/>
          <w:color w:val="202124"/>
          <w:lang w:val="lv-LV"/>
        </w:rPr>
        <w:t xml:space="preserve"> ministrijas Informācijas centra</w:t>
      </w:r>
      <w:r w:rsidR="008337CE" w:rsidRPr="008337CE">
        <w:rPr>
          <w:rStyle w:val="y2iqfc"/>
          <w:color w:val="202124"/>
          <w:lang w:val="lv-LV"/>
        </w:rPr>
        <w:t xml:space="preserve"> Sodu reģistra apakšsistēmai </w:t>
      </w:r>
      <w:r w:rsidR="000876F8">
        <w:rPr>
          <w:rStyle w:val="y2iqfc"/>
          <w:color w:val="202124"/>
          <w:lang w:val="lv-LV"/>
        </w:rPr>
        <w:t>“</w:t>
      </w:r>
      <w:r w:rsidR="000876F8" w:rsidRPr="000876F8">
        <w:rPr>
          <w:rStyle w:val="y2iqfc"/>
          <w:color w:val="202124"/>
          <w:lang w:val="lv-LV"/>
        </w:rPr>
        <w:t>Administratīvo pārkāpumu procesa atbalsta sistēma</w:t>
      </w:r>
      <w:r w:rsidR="000876F8">
        <w:rPr>
          <w:rStyle w:val="y2iqfc"/>
          <w:color w:val="202124"/>
          <w:lang w:val="lv-LV"/>
        </w:rPr>
        <w:t>” (</w:t>
      </w:r>
      <w:r w:rsidR="008337CE" w:rsidRPr="008337CE">
        <w:rPr>
          <w:rStyle w:val="y2iqfc"/>
          <w:color w:val="202124"/>
          <w:lang w:val="lv-LV"/>
        </w:rPr>
        <w:t>APAS</w:t>
      </w:r>
      <w:r w:rsidR="000876F8">
        <w:rPr>
          <w:rStyle w:val="y2iqfc"/>
          <w:color w:val="202124"/>
          <w:lang w:val="lv-LV"/>
        </w:rPr>
        <w:t>)</w:t>
      </w:r>
      <w:r w:rsidR="008337CE" w:rsidRPr="008337CE">
        <w:rPr>
          <w:rStyle w:val="y2iqfc"/>
          <w:color w:val="202124"/>
          <w:lang w:val="lv-LV"/>
        </w:rPr>
        <w:t>, vai klātienē.</w:t>
      </w:r>
    </w:p>
    <w:p w14:paraId="55CF5D3E" w14:textId="467D1419" w:rsidR="008337CE" w:rsidRPr="008337CE" w:rsidRDefault="00EF17FD" w:rsidP="00756386">
      <w:pPr>
        <w:ind w:firstLine="426"/>
        <w:jc w:val="both"/>
        <w:rPr>
          <w:rStyle w:val="y2iqfc"/>
          <w:color w:val="202124"/>
          <w:lang w:val="lv-LV"/>
        </w:rPr>
      </w:pPr>
      <w:r>
        <w:rPr>
          <w:rStyle w:val="y2iqfc"/>
          <w:color w:val="202124"/>
          <w:lang w:val="lv-LV"/>
        </w:rPr>
        <w:t>2</w:t>
      </w:r>
      <w:r w:rsidR="00455897">
        <w:rPr>
          <w:rStyle w:val="y2iqfc"/>
          <w:color w:val="202124"/>
          <w:lang w:val="lv-LV"/>
        </w:rPr>
        <w:t>5</w:t>
      </w:r>
      <w:r w:rsidR="008337CE" w:rsidRPr="008337CE">
        <w:rPr>
          <w:rStyle w:val="y2iqfc"/>
          <w:color w:val="202124"/>
          <w:lang w:val="lv-LV"/>
        </w:rPr>
        <w:t>. Komisija lēmumu pieņem ar klātesošo balsstiesīgo locekļu vienkāršu balsu vairākumu. Ja, balsojot par lēmumu, balsis sadalās vienādi, izšķiroša ir Komisijas priekšsēdētāja balss.</w:t>
      </w:r>
    </w:p>
    <w:p w14:paraId="179A8794" w14:textId="00B4F2F3" w:rsidR="008337CE" w:rsidRPr="008337CE" w:rsidRDefault="00EF17FD" w:rsidP="00756386">
      <w:pPr>
        <w:ind w:firstLine="426"/>
        <w:jc w:val="both"/>
        <w:rPr>
          <w:rStyle w:val="y2iqfc"/>
          <w:color w:val="202124"/>
          <w:lang w:val="lv-LV"/>
        </w:rPr>
      </w:pPr>
      <w:r>
        <w:rPr>
          <w:rStyle w:val="y2iqfc"/>
          <w:color w:val="202124"/>
          <w:lang w:val="lv-LV"/>
        </w:rPr>
        <w:t>2</w:t>
      </w:r>
      <w:r w:rsidR="00455897">
        <w:rPr>
          <w:rStyle w:val="y2iqfc"/>
          <w:color w:val="202124"/>
          <w:lang w:val="lv-LV"/>
        </w:rPr>
        <w:t>6</w:t>
      </w:r>
      <w:r>
        <w:rPr>
          <w:rStyle w:val="y2iqfc"/>
          <w:color w:val="202124"/>
          <w:lang w:val="lv-LV"/>
        </w:rPr>
        <w:t>.</w:t>
      </w:r>
      <w:r w:rsidR="008337CE" w:rsidRPr="008337CE">
        <w:rPr>
          <w:rStyle w:val="y2iqfc"/>
          <w:color w:val="202124"/>
          <w:lang w:val="lv-LV"/>
        </w:rPr>
        <w:t xml:space="preserve"> Pie administratīvās atbildības sauktajai personai, cietušajam, kā arī aizskartajam mantas īpašniekam Komisijas lēmumu paziņo normatīvajos aktos noteiktajā kārtībā. </w:t>
      </w:r>
    </w:p>
    <w:p w14:paraId="6B4BDA63" w14:textId="7664E74E" w:rsidR="008337CE" w:rsidRPr="008337CE" w:rsidRDefault="00EF17FD" w:rsidP="00756386">
      <w:pPr>
        <w:ind w:firstLine="426"/>
        <w:jc w:val="both"/>
        <w:rPr>
          <w:rStyle w:val="y2iqfc"/>
          <w:color w:val="202124"/>
          <w:lang w:val="lv-LV"/>
        </w:rPr>
      </w:pPr>
      <w:r>
        <w:rPr>
          <w:rStyle w:val="y2iqfc"/>
          <w:color w:val="202124"/>
          <w:lang w:val="lv-LV"/>
        </w:rPr>
        <w:t>2</w:t>
      </w:r>
      <w:r w:rsidR="00455897">
        <w:rPr>
          <w:rStyle w:val="y2iqfc"/>
          <w:color w:val="202124"/>
          <w:lang w:val="lv-LV"/>
        </w:rPr>
        <w:t>7</w:t>
      </w:r>
      <w:r>
        <w:rPr>
          <w:rStyle w:val="y2iqfc"/>
          <w:color w:val="202124"/>
          <w:lang w:val="lv-LV"/>
        </w:rPr>
        <w:t>.</w:t>
      </w:r>
      <w:r w:rsidR="008337CE" w:rsidRPr="008337CE">
        <w:rPr>
          <w:rStyle w:val="y2iqfc"/>
          <w:color w:val="202124"/>
          <w:lang w:val="lv-LV"/>
        </w:rPr>
        <w:t xml:space="preserve"> Komisijas pieņemto lēmumu normatīvajos aktos noteiktajā kārtībā var pārsūdzēt rajona (pilsētas) tiesā, iesniedzot sūdzību Komisijā (Zemgales ielā 33, Olainē, Olaines novadā, Olaines novada Valsts un pašvaldības vienotajā klientu apkalpošanas centrā). Komisija sūdzību ar lietas materiāliem normatīvajos aktos noteiktajā termiņā </w:t>
      </w:r>
      <w:proofErr w:type="spellStart"/>
      <w:r w:rsidR="008337CE" w:rsidRPr="008337CE">
        <w:rPr>
          <w:rStyle w:val="y2iqfc"/>
          <w:color w:val="202124"/>
          <w:lang w:val="lv-LV"/>
        </w:rPr>
        <w:t>nosūta</w:t>
      </w:r>
      <w:proofErr w:type="spellEnd"/>
      <w:r w:rsidR="008337CE" w:rsidRPr="008337CE">
        <w:rPr>
          <w:rStyle w:val="y2iqfc"/>
          <w:color w:val="202124"/>
          <w:lang w:val="lv-LV"/>
        </w:rPr>
        <w:t xml:space="preserve"> izskatīšanai pēc piekritības.</w:t>
      </w:r>
    </w:p>
    <w:p w14:paraId="5805F7C2" w14:textId="77777777" w:rsidR="008337CE" w:rsidRPr="008337CE" w:rsidRDefault="008337CE" w:rsidP="00756386">
      <w:pPr>
        <w:ind w:firstLine="426"/>
        <w:jc w:val="both"/>
        <w:rPr>
          <w:rStyle w:val="y2iqfc"/>
          <w:color w:val="202124"/>
          <w:lang w:val="lv-LV"/>
        </w:rPr>
      </w:pPr>
    </w:p>
    <w:p w14:paraId="77FEA79D" w14:textId="21073F33" w:rsidR="008337CE" w:rsidRPr="009B14A0" w:rsidRDefault="008337CE" w:rsidP="00756386">
      <w:pPr>
        <w:pStyle w:val="ListParagraph"/>
        <w:numPr>
          <w:ilvl w:val="0"/>
          <w:numId w:val="1"/>
        </w:numPr>
        <w:ind w:firstLine="426"/>
        <w:jc w:val="center"/>
        <w:rPr>
          <w:rStyle w:val="y2iqfc"/>
          <w:b/>
          <w:bCs/>
          <w:color w:val="202124"/>
          <w:lang w:val="lv-LV"/>
        </w:rPr>
      </w:pPr>
      <w:r w:rsidRPr="009B14A0">
        <w:rPr>
          <w:rStyle w:val="y2iqfc"/>
          <w:b/>
          <w:bCs/>
          <w:color w:val="202124"/>
          <w:lang w:val="lv-LV"/>
        </w:rPr>
        <w:t>Noslēguma jautājums</w:t>
      </w:r>
    </w:p>
    <w:p w14:paraId="6AB5C96E" w14:textId="53A694D2" w:rsidR="00586C34" w:rsidRPr="00586C34" w:rsidRDefault="0052245B" w:rsidP="00756386">
      <w:pPr>
        <w:ind w:firstLine="426"/>
        <w:jc w:val="both"/>
        <w:rPr>
          <w:rStyle w:val="y2iqfc"/>
          <w:color w:val="202124"/>
          <w:lang w:val="lv-LV"/>
        </w:rPr>
      </w:pPr>
      <w:r>
        <w:rPr>
          <w:rStyle w:val="y2iqfc"/>
          <w:color w:val="202124"/>
          <w:lang w:val="lv-LV"/>
        </w:rPr>
        <w:t xml:space="preserve">28. </w:t>
      </w:r>
      <w:r w:rsidR="00586C34" w:rsidRPr="00586C34">
        <w:rPr>
          <w:rStyle w:val="y2iqfc"/>
          <w:color w:val="202124"/>
          <w:lang w:val="lv-LV"/>
        </w:rPr>
        <w:t>Ar šī nolikuma spēkā stāšanās brīdi zaudē spēku Olaines novada domes 2017.gada 22.novembra nolikums Nr.NOL10/2017 “Olaines novada pašvaldības Administratīvās komisijas nolikums”.</w:t>
      </w:r>
    </w:p>
    <w:p w14:paraId="2E3F8FF5" w14:textId="77777777" w:rsidR="008337CE" w:rsidRPr="008337CE" w:rsidRDefault="008337CE" w:rsidP="008337CE">
      <w:pPr>
        <w:jc w:val="both"/>
        <w:rPr>
          <w:rStyle w:val="y2iqfc"/>
          <w:color w:val="202124"/>
          <w:lang w:val="lv-LV"/>
        </w:rPr>
      </w:pPr>
    </w:p>
    <w:p w14:paraId="57826CEA" w14:textId="0B06A4B7" w:rsidR="008337CE" w:rsidRDefault="008337CE" w:rsidP="008337CE">
      <w:pPr>
        <w:jc w:val="both"/>
        <w:rPr>
          <w:rStyle w:val="y2iqfc"/>
          <w:color w:val="202124"/>
          <w:lang w:val="lv-LV"/>
        </w:rPr>
      </w:pPr>
    </w:p>
    <w:p w14:paraId="18E9C8CA" w14:textId="77777777" w:rsidR="002A3228" w:rsidRPr="008337CE" w:rsidRDefault="002A3228" w:rsidP="008337CE">
      <w:pPr>
        <w:jc w:val="both"/>
        <w:rPr>
          <w:rStyle w:val="y2iqfc"/>
          <w:color w:val="202124"/>
          <w:lang w:val="lv-LV"/>
        </w:rPr>
      </w:pPr>
    </w:p>
    <w:p w14:paraId="41992EB7" w14:textId="77777777" w:rsidR="008337CE" w:rsidRPr="008337CE" w:rsidRDefault="008337CE" w:rsidP="008337CE">
      <w:pPr>
        <w:jc w:val="both"/>
        <w:rPr>
          <w:rStyle w:val="y2iqfc"/>
          <w:color w:val="202124"/>
          <w:lang w:val="lv-LV"/>
        </w:rPr>
      </w:pPr>
      <w:r w:rsidRPr="008337CE">
        <w:rPr>
          <w:rStyle w:val="y2iqfc"/>
          <w:color w:val="202124"/>
          <w:lang w:val="lv-LV"/>
        </w:rPr>
        <w:t>Domes priekšsēdētājs</w:t>
      </w:r>
      <w:r w:rsidRPr="008337CE">
        <w:rPr>
          <w:rStyle w:val="y2iqfc"/>
          <w:color w:val="202124"/>
          <w:lang w:val="lv-LV"/>
        </w:rPr>
        <w:tab/>
      </w:r>
      <w:r w:rsidRPr="008337CE">
        <w:rPr>
          <w:rStyle w:val="y2iqfc"/>
          <w:color w:val="202124"/>
          <w:lang w:val="lv-LV"/>
        </w:rPr>
        <w:tab/>
      </w:r>
      <w:r w:rsidRPr="008337CE">
        <w:rPr>
          <w:rStyle w:val="y2iqfc"/>
          <w:color w:val="202124"/>
          <w:lang w:val="lv-LV"/>
        </w:rPr>
        <w:tab/>
      </w:r>
      <w:r w:rsidRPr="008337CE">
        <w:rPr>
          <w:rStyle w:val="y2iqfc"/>
          <w:color w:val="202124"/>
          <w:lang w:val="lv-LV"/>
        </w:rPr>
        <w:tab/>
      </w:r>
      <w:r w:rsidRPr="008337CE">
        <w:rPr>
          <w:rStyle w:val="y2iqfc"/>
          <w:color w:val="202124"/>
          <w:lang w:val="lv-LV"/>
        </w:rPr>
        <w:tab/>
      </w:r>
      <w:r w:rsidRPr="008337CE">
        <w:rPr>
          <w:rStyle w:val="y2iqfc"/>
          <w:color w:val="202124"/>
          <w:lang w:val="lv-LV"/>
        </w:rPr>
        <w:tab/>
      </w:r>
      <w:r w:rsidRPr="008337CE">
        <w:rPr>
          <w:rStyle w:val="y2iqfc"/>
          <w:color w:val="202124"/>
          <w:lang w:val="lv-LV"/>
        </w:rPr>
        <w:tab/>
      </w:r>
      <w:r w:rsidRPr="008337CE">
        <w:rPr>
          <w:rStyle w:val="y2iqfc"/>
          <w:color w:val="202124"/>
          <w:lang w:val="lv-LV"/>
        </w:rPr>
        <w:tab/>
        <w:t xml:space="preserve">A.Bergs    </w:t>
      </w:r>
    </w:p>
    <w:p w14:paraId="2CA1F6ED" w14:textId="77777777" w:rsidR="008337CE" w:rsidRPr="008337CE" w:rsidRDefault="008337CE" w:rsidP="008337CE">
      <w:pPr>
        <w:jc w:val="both"/>
        <w:rPr>
          <w:rStyle w:val="y2iqfc"/>
          <w:color w:val="202124"/>
          <w:lang w:val="lv-LV"/>
        </w:rPr>
      </w:pPr>
    </w:p>
    <w:p w14:paraId="5C8AB0C5" w14:textId="0BBD3EB8" w:rsidR="00EE57EE" w:rsidRDefault="00EE57EE">
      <w:pPr>
        <w:spacing w:after="160" w:line="259" w:lineRule="auto"/>
        <w:rPr>
          <w:rStyle w:val="y2iqfc"/>
          <w:color w:val="202124"/>
          <w:lang w:val="lv-LV"/>
        </w:rPr>
      </w:pPr>
      <w:r>
        <w:rPr>
          <w:rStyle w:val="y2iqfc"/>
          <w:color w:val="202124"/>
          <w:lang w:val="lv-LV"/>
        </w:rPr>
        <w:br w:type="page"/>
      </w:r>
    </w:p>
    <w:p w14:paraId="761BDC5A" w14:textId="77777777" w:rsidR="008337CE" w:rsidRPr="008337CE" w:rsidRDefault="008337CE" w:rsidP="008337CE">
      <w:pPr>
        <w:jc w:val="both"/>
        <w:rPr>
          <w:rStyle w:val="y2iqfc"/>
          <w:color w:val="202124"/>
          <w:lang w:val="lv-LV"/>
        </w:rPr>
      </w:pPr>
    </w:p>
    <w:p w14:paraId="027EC0B3" w14:textId="46B0E7E6" w:rsidR="00EE57EE" w:rsidRPr="00EE57EE" w:rsidRDefault="008337CE" w:rsidP="00EE57EE">
      <w:pPr>
        <w:jc w:val="center"/>
        <w:rPr>
          <w:rFonts w:ascii="Arial" w:eastAsia="Arial" w:hAnsi="Arial" w:cs="Arial"/>
          <w:kern w:val="1"/>
          <w:sz w:val="28"/>
          <w:szCs w:val="20"/>
          <w:lang w:val="lv-LV" w:eastAsia="zh-CN"/>
        </w:rPr>
      </w:pPr>
      <w:r w:rsidRPr="008337CE">
        <w:rPr>
          <w:rStyle w:val="y2iqfc"/>
          <w:color w:val="202124"/>
          <w:lang w:val="lv-LV"/>
        </w:rPr>
        <w:t xml:space="preserve"> </w:t>
      </w:r>
      <w:r w:rsidR="00EE57EE" w:rsidRPr="00EE57EE">
        <w:rPr>
          <w:rFonts w:eastAsia="RimHelvetica" w:cs="RimHelvetica"/>
          <w:noProof/>
          <w:kern w:val="1"/>
          <w:szCs w:val="20"/>
          <w:lang w:val="lv-LV" w:eastAsia="zh-CN"/>
        </w:rPr>
        <mc:AlternateContent>
          <mc:Choice Requires="wps">
            <w:drawing>
              <wp:anchor distT="0" distB="0" distL="114300" distR="114300" simplePos="0" relativeHeight="251659264" behindDoc="0" locked="0" layoutInCell="1" allowOverlap="1" wp14:anchorId="66E2FAEA" wp14:editId="57432A0C">
                <wp:simplePos x="0" y="0"/>
                <wp:positionH relativeFrom="column">
                  <wp:posOffset>3596640</wp:posOffset>
                </wp:positionH>
                <wp:positionV relativeFrom="paragraph">
                  <wp:posOffset>-238125</wp:posOffset>
                </wp:positionV>
                <wp:extent cx="2676525" cy="952500"/>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8BEF4A" w14:textId="77777777" w:rsidR="00EE57EE" w:rsidRDefault="00EE57EE" w:rsidP="00EE57EE">
                            <w:pPr>
                              <w:jc w:val="both"/>
                            </w:pPr>
                            <w:proofErr w:type="spellStart"/>
                            <w:r>
                              <w:t>Pielikums</w:t>
                            </w:r>
                            <w:proofErr w:type="spellEnd"/>
                            <w:r>
                              <w:t xml:space="preserve"> </w:t>
                            </w:r>
                          </w:p>
                          <w:p w14:paraId="7C67D4F4" w14:textId="1EACB91C" w:rsidR="00EE57EE" w:rsidRDefault="00EE57EE" w:rsidP="00EE57EE">
                            <w:pPr>
                              <w:jc w:val="both"/>
                            </w:pPr>
                            <w:proofErr w:type="spellStart"/>
                            <w:r>
                              <w:t>Nolikumam</w:t>
                            </w:r>
                            <w:proofErr w:type="spellEnd"/>
                            <w:r>
                              <w:t xml:space="preserve"> </w:t>
                            </w:r>
                            <w:proofErr w:type="gramStart"/>
                            <w:r>
                              <w:t>Nr.NOL</w:t>
                            </w:r>
                            <w:proofErr w:type="gramEnd"/>
                            <w:r w:rsidR="0097431F">
                              <w:t>1</w:t>
                            </w:r>
                            <w:r>
                              <w:t>/2023</w:t>
                            </w:r>
                          </w:p>
                          <w:p w14:paraId="36618436" w14:textId="77777777" w:rsidR="00EE57EE" w:rsidRDefault="00EE57EE" w:rsidP="00EE57EE">
                            <w:pPr>
                              <w:jc w:val="both"/>
                            </w:pPr>
                            <w:r>
                              <w:t xml:space="preserve">“Olaines novada </w:t>
                            </w:r>
                            <w:proofErr w:type="spellStart"/>
                            <w:r>
                              <w:t>pašvaldības</w:t>
                            </w:r>
                            <w:proofErr w:type="spellEnd"/>
                          </w:p>
                          <w:p w14:paraId="5619D0ED" w14:textId="77777777" w:rsidR="00EE57EE" w:rsidRDefault="00EE57EE" w:rsidP="00EE57EE">
                            <w:pPr>
                              <w:jc w:val="both"/>
                            </w:pPr>
                            <w:proofErr w:type="spellStart"/>
                            <w:r>
                              <w:t>Administratīvās</w:t>
                            </w:r>
                            <w:proofErr w:type="spellEnd"/>
                            <w:r>
                              <w:t xml:space="preserve"> </w:t>
                            </w:r>
                            <w:proofErr w:type="spellStart"/>
                            <w:r>
                              <w:t>komisijas</w:t>
                            </w:r>
                            <w:proofErr w:type="spellEnd"/>
                            <w:r>
                              <w:t xml:space="preserve"> </w:t>
                            </w:r>
                            <w:proofErr w:type="spellStart"/>
                            <w:r>
                              <w:t>nolikums</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2FAEA" id="_x0000_t202" coordsize="21600,21600" o:spt="202" path="m,l,21600r21600,l21600,xe">
                <v:stroke joinstyle="miter"/>
                <v:path gradientshapeok="t" o:connecttype="rect"/>
              </v:shapetype>
              <v:shape id="Text Box 2" o:spid="_x0000_s1026" type="#_x0000_t202" style="position:absolute;left:0;text-align:left;margin-left:283.2pt;margin-top:-18.75pt;width:210.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" stroked="f">
                <v:textbox>
                  <w:txbxContent>
                    <w:p w14:paraId="7D8BEF4A" w14:textId="77777777" w:rsidR="00EE57EE" w:rsidRDefault="00EE57EE" w:rsidP="00EE57EE">
                      <w:pPr>
                        <w:jc w:val="both"/>
                      </w:pPr>
                      <w:proofErr w:type="spellStart"/>
                      <w:r>
                        <w:t>Pielikums</w:t>
                      </w:r>
                      <w:proofErr w:type="spellEnd"/>
                      <w:r>
                        <w:t xml:space="preserve"> </w:t>
                      </w:r>
                    </w:p>
                    <w:p w14:paraId="7C67D4F4" w14:textId="1EACB91C" w:rsidR="00EE57EE" w:rsidRDefault="00EE57EE" w:rsidP="00EE57EE">
                      <w:pPr>
                        <w:jc w:val="both"/>
                      </w:pPr>
                      <w:proofErr w:type="spellStart"/>
                      <w:r>
                        <w:t>Nolikumam</w:t>
                      </w:r>
                      <w:proofErr w:type="spellEnd"/>
                      <w:r>
                        <w:t xml:space="preserve"> </w:t>
                      </w:r>
                      <w:proofErr w:type="gramStart"/>
                      <w:r>
                        <w:t>Nr.NOL</w:t>
                      </w:r>
                      <w:proofErr w:type="gramEnd"/>
                      <w:r w:rsidR="0097431F">
                        <w:t>1</w:t>
                      </w:r>
                      <w:r>
                        <w:t>/2023</w:t>
                      </w:r>
                    </w:p>
                    <w:p w14:paraId="36618436" w14:textId="77777777" w:rsidR="00EE57EE" w:rsidRDefault="00EE57EE" w:rsidP="00EE57EE">
                      <w:pPr>
                        <w:jc w:val="both"/>
                      </w:pPr>
                      <w:r>
                        <w:t xml:space="preserve">“Olaines novada </w:t>
                      </w:r>
                      <w:proofErr w:type="spellStart"/>
                      <w:r>
                        <w:t>pašvaldības</w:t>
                      </w:r>
                      <w:proofErr w:type="spellEnd"/>
                    </w:p>
                    <w:p w14:paraId="5619D0ED" w14:textId="77777777" w:rsidR="00EE57EE" w:rsidRDefault="00EE57EE" w:rsidP="00EE57EE">
                      <w:pPr>
                        <w:jc w:val="both"/>
                      </w:pPr>
                      <w:proofErr w:type="spellStart"/>
                      <w:r>
                        <w:t>Administratīvās</w:t>
                      </w:r>
                      <w:proofErr w:type="spellEnd"/>
                      <w:r>
                        <w:t xml:space="preserve"> </w:t>
                      </w:r>
                      <w:proofErr w:type="spellStart"/>
                      <w:r>
                        <w:t>komisijas</w:t>
                      </w:r>
                      <w:proofErr w:type="spellEnd"/>
                      <w:r>
                        <w:t xml:space="preserve"> </w:t>
                      </w:r>
                      <w:proofErr w:type="spellStart"/>
                      <w:r>
                        <w:t>nolikums</w:t>
                      </w:r>
                      <w:proofErr w:type="spellEnd"/>
                      <w:r>
                        <w:t xml:space="preserve">” </w:t>
                      </w:r>
                    </w:p>
                  </w:txbxContent>
                </v:textbox>
              </v:shape>
            </w:pict>
          </mc:Fallback>
        </mc:AlternateContent>
      </w:r>
      <w:r w:rsidR="00EE57EE" w:rsidRPr="00EE57EE">
        <w:rPr>
          <w:rFonts w:eastAsia="RimHelvetica" w:cs="RimHelvetica"/>
          <w:kern w:val="1"/>
          <w:szCs w:val="20"/>
          <w:lang w:val="lv-LV" w:eastAsia="zh-CN"/>
        </w:rPr>
        <w:t xml:space="preserve"> </w:t>
      </w:r>
      <w:r w:rsidR="00EE57EE" w:rsidRPr="00EE57EE">
        <w:rPr>
          <w:rFonts w:cs="RimHelvetica"/>
          <w:noProof/>
          <w:kern w:val="1"/>
          <w:szCs w:val="20"/>
          <w:lang w:val="lv-LV" w:eastAsia="zh-CN"/>
        </w:rPr>
        <w:drawing>
          <wp:inline distT="0" distB="0" distL="0" distR="0" wp14:anchorId="2CC0DA85" wp14:editId="2946CFBD">
            <wp:extent cx="676275" cy="8096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6275" cy="809625"/>
                    </a:xfrm>
                    <a:prstGeom prst="rect">
                      <a:avLst/>
                    </a:prstGeom>
                    <a:solidFill>
                      <a:srgbClr val="FFFFFF">
                        <a:alpha val="0"/>
                      </a:srgbClr>
                    </a:solidFill>
                    <a:ln>
                      <a:noFill/>
                    </a:ln>
                  </pic:spPr>
                </pic:pic>
              </a:graphicData>
            </a:graphic>
          </wp:inline>
        </w:drawing>
      </w:r>
      <w:r w:rsidR="00EE57EE" w:rsidRPr="00EE57EE">
        <w:rPr>
          <w:rFonts w:eastAsia="RimHelvetica" w:cs="RimHelvetica"/>
          <w:kern w:val="1"/>
          <w:szCs w:val="20"/>
          <w:lang w:val="lv-LV" w:eastAsia="zh-CN"/>
        </w:rPr>
        <w:t xml:space="preserve">                 </w:t>
      </w:r>
    </w:p>
    <w:p w14:paraId="53B34754" w14:textId="77777777" w:rsidR="00EE57EE" w:rsidRPr="00EE57EE" w:rsidRDefault="00EE57EE" w:rsidP="00EE57EE">
      <w:pPr>
        <w:suppressAutoHyphens/>
        <w:jc w:val="center"/>
        <w:rPr>
          <w:rFonts w:ascii="Arial" w:hAnsi="Arial" w:cs="Arial"/>
          <w:b/>
          <w:kern w:val="1"/>
          <w:sz w:val="32"/>
          <w:szCs w:val="32"/>
          <w:lang w:val="lv-LV" w:eastAsia="zh-CN"/>
        </w:rPr>
      </w:pPr>
      <w:r w:rsidRPr="00EE57EE">
        <w:rPr>
          <w:rFonts w:ascii="Arial" w:eastAsia="Arial" w:hAnsi="Arial" w:cs="Arial"/>
          <w:kern w:val="1"/>
          <w:sz w:val="28"/>
          <w:szCs w:val="20"/>
          <w:lang w:val="lv-LV" w:eastAsia="zh-CN"/>
        </w:rPr>
        <w:t xml:space="preserve">          </w:t>
      </w:r>
      <w:r w:rsidRPr="00EE57EE">
        <w:rPr>
          <w:rFonts w:ascii="Arial" w:hAnsi="Arial" w:cs="Arial"/>
          <w:kern w:val="1"/>
          <w:sz w:val="28"/>
          <w:szCs w:val="28"/>
          <w:lang w:val="lv-LV" w:eastAsia="zh-CN"/>
        </w:rPr>
        <w:t>OLAINES NOVADA PAŠVALDĪBA</w:t>
      </w:r>
    </w:p>
    <w:p w14:paraId="1FC4331E" w14:textId="77777777" w:rsidR="00EE57EE" w:rsidRPr="00EE57EE" w:rsidRDefault="00EE57EE" w:rsidP="00EE57EE">
      <w:pPr>
        <w:suppressAutoHyphens/>
        <w:ind w:right="-766"/>
        <w:jc w:val="center"/>
        <w:rPr>
          <w:rFonts w:ascii="Arial" w:eastAsia="Arial" w:hAnsi="Arial" w:cs="Arial"/>
          <w:kern w:val="1"/>
          <w:sz w:val="20"/>
          <w:szCs w:val="20"/>
          <w:lang w:val="lv-LV" w:eastAsia="zh-CN"/>
        </w:rPr>
      </w:pPr>
      <w:r w:rsidRPr="00EE57EE">
        <w:rPr>
          <w:rFonts w:ascii="Arial" w:hAnsi="Arial" w:cs="Arial"/>
          <w:b/>
          <w:kern w:val="1"/>
          <w:sz w:val="32"/>
          <w:szCs w:val="32"/>
          <w:lang w:val="lv-LV" w:eastAsia="zh-CN"/>
        </w:rPr>
        <w:t>ADMINISTRATĪVĀ KOMISIJA</w:t>
      </w:r>
    </w:p>
    <w:p w14:paraId="44E9C8F6" w14:textId="77777777" w:rsidR="00EE57EE" w:rsidRPr="00EE57EE" w:rsidRDefault="00EE57EE" w:rsidP="00EE57EE">
      <w:pPr>
        <w:suppressAutoHyphens/>
        <w:ind w:right="-766"/>
        <w:rPr>
          <w:rFonts w:ascii="Arial" w:eastAsia="Arial" w:hAnsi="Arial" w:cs="Arial"/>
          <w:kern w:val="1"/>
          <w:sz w:val="20"/>
          <w:szCs w:val="20"/>
          <w:lang w:val="lv-LV" w:eastAsia="zh-CN"/>
        </w:rPr>
      </w:pPr>
      <w:r w:rsidRPr="00EE57EE">
        <w:rPr>
          <w:rFonts w:ascii="Arial" w:eastAsia="Arial" w:hAnsi="Arial" w:cs="Arial"/>
          <w:kern w:val="1"/>
          <w:sz w:val="20"/>
          <w:szCs w:val="20"/>
          <w:lang w:val="lv-LV" w:eastAsia="zh-CN"/>
        </w:rPr>
        <w:t xml:space="preserve">                                                                    </w:t>
      </w:r>
      <w:r w:rsidRPr="00EE57EE">
        <w:rPr>
          <w:rFonts w:ascii="Arial" w:hAnsi="Arial" w:cs="Arial"/>
          <w:kern w:val="1"/>
          <w:sz w:val="20"/>
          <w:szCs w:val="20"/>
          <w:lang w:val="lv-LV" w:eastAsia="zh-CN"/>
        </w:rPr>
        <w:t>Reģ.Nr.90000024332</w:t>
      </w:r>
    </w:p>
    <w:p w14:paraId="57CF4EA5" w14:textId="77777777" w:rsidR="00EE57EE" w:rsidRPr="00EE57EE" w:rsidRDefault="00EE57EE" w:rsidP="00EE57EE">
      <w:pPr>
        <w:suppressAutoHyphens/>
        <w:ind w:right="-766"/>
        <w:rPr>
          <w:rFonts w:ascii="Arial" w:eastAsia="Arial" w:hAnsi="Arial" w:cs="Arial"/>
          <w:kern w:val="1"/>
          <w:sz w:val="18"/>
          <w:szCs w:val="20"/>
          <w:lang w:val="lv-LV" w:eastAsia="zh-CN"/>
        </w:rPr>
      </w:pPr>
      <w:r w:rsidRPr="00EE57EE">
        <w:rPr>
          <w:rFonts w:ascii="Arial" w:eastAsia="Arial" w:hAnsi="Arial" w:cs="Arial"/>
          <w:kern w:val="1"/>
          <w:sz w:val="20"/>
          <w:szCs w:val="20"/>
          <w:lang w:val="lv-LV" w:eastAsia="zh-CN"/>
        </w:rPr>
        <w:t xml:space="preserve">                              </w:t>
      </w:r>
      <w:r w:rsidRPr="00EE57EE">
        <w:rPr>
          <w:rFonts w:ascii="Arial" w:hAnsi="Arial" w:cs="Arial"/>
          <w:kern w:val="1"/>
          <w:sz w:val="20"/>
          <w:szCs w:val="20"/>
          <w:lang w:val="lv-LV" w:eastAsia="zh-CN"/>
        </w:rPr>
        <w:t xml:space="preserve">Zemgales iela 33, Olaine, Olaines novads, LV-2114, </w:t>
      </w:r>
      <w:r w:rsidRPr="00EE57EE">
        <w:rPr>
          <w:rFonts w:ascii="Arial" w:hAnsi="Arial" w:cs="Arial"/>
          <w:kern w:val="1"/>
          <w:sz w:val="18"/>
          <w:szCs w:val="20"/>
          <w:lang w:val="lv-LV" w:eastAsia="zh-CN"/>
        </w:rPr>
        <w:t>Tālrunis 67964333</w:t>
      </w:r>
    </w:p>
    <w:p w14:paraId="47090282" w14:textId="77777777" w:rsidR="00EE57EE" w:rsidRPr="00EE57EE" w:rsidRDefault="00EE57EE" w:rsidP="00EE57EE">
      <w:pPr>
        <w:pBdr>
          <w:bottom w:val="double" w:sz="6" w:space="1" w:color="000000"/>
        </w:pBdr>
        <w:suppressAutoHyphens/>
        <w:ind w:right="-666"/>
        <w:rPr>
          <w:rFonts w:cs="RimHelvetica"/>
          <w:kern w:val="1"/>
          <w:szCs w:val="20"/>
          <w:lang w:val="lv-LV" w:eastAsia="zh-CN"/>
        </w:rPr>
      </w:pPr>
      <w:r w:rsidRPr="00EE57EE">
        <w:rPr>
          <w:rFonts w:ascii="Arial" w:eastAsia="Arial" w:hAnsi="Arial" w:cs="Arial"/>
          <w:kern w:val="1"/>
          <w:sz w:val="18"/>
          <w:szCs w:val="20"/>
          <w:lang w:val="lv-LV" w:eastAsia="zh-CN"/>
        </w:rPr>
        <w:t xml:space="preserve">                                                                </w:t>
      </w:r>
      <w:r w:rsidRPr="00EE57EE">
        <w:rPr>
          <w:rFonts w:ascii="Arial" w:hAnsi="Arial" w:cs="Arial"/>
          <w:kern w:val="1"/>
          <w:sz w:val="18"/>
          <w:szCs w:val="20"/>
          <w:lang w:val="lv-LV" w:eastAsia="zh-CN"/>
        </w:rPr>
        <w:t>e-pasts: pasts@olaine.lv,   www.olaine.lv</w:t>
      </w:r>
    </w:p>
    <w:p w14:paraId="067FAA7A" w14:textId="3FB204A7" w:rsidR="006D42CF" w:rsidRPr="008337CE" w:rsidRDefault="006D42CF" w:rsidP="008337CE">
      <w:pPr>
        <w:jc w:val="both"/>
        <w:rPr>
          <w:color w:val="202124"/>
          <w:lang w:val="lv-LV"/>
        </w:rPr>
      </w:pPr>
    </w:p>
    <w:sectPr w:rsidR="006D42CF" w:rsidRPr="008337CE" w:rsidSect="00756386">
      <w:pgSz w:w="11906" w:h="16838"/>
      <w:pgMar w:top="851"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Helvetic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86D79"/>
    <w:multiLevelType w:val="multilevel"/>
    <w:tmpl w:val="BA60856E"/>
    <w:lvl w:ilvl="0">
      <w:start w:val="1"/>
      <w:numFmt w:val="upperRoman"/>
      <w:lvlText w:val="%1."/>
      <w:lvlJc w:val="right"/>
      <w:pPr>
        <w:ind w:left="720" w:hanging="360"/>
      </w:p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B3A195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B4C5512"/>
    <w:multiLevelType w:val="hybridMultilevel"/>
    <w:tmpl w:val="CC4E51F4"/>
    <w:lvl w:ilvl="0" w:tplc="050E4B1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35153089">
    <w:abstractNumId w:val="0"/>
  </w:num>
  <w:num w:numId="2" w16cid:durableId="706949840">
    <w:abstractNumId w:val="2"/>
  </w:num>
  <w:num w:numId="3" w16cid:durableId="93193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7CE"/>
    <w:rsid w:val="00036277"/>
    <w:rsid w:val="00045D13"/>
    <w:rsid w:val="000469D4"/>
    <w:rsid w:val="000876F8"/>
    <w:rsid w:val="000F6B11"/>
    <w:rsid w:val="00191584"/>
    <w:rsid w:val="00191C57"/>
    <w:rsid w:val="0022610A"/>
    <w:rsid w:val="002A3228"/>
    <w:rsid w:val="00374BAB"/>
    <w:rsid w:val="00455897"/>
    <w:rsid w:val="0052245B"/>
    <w:rsid w:val="00586C34"/>
    <w:rsid w:val="006D42CF"/>
    <w:rsid w:val="006D5699"/>
    <w:rsid w:val="00737DF9"/>
    <w:rsid w:val="00756386"/>
    <w:rsid w:val="008337CE"/>
    <w:rsid w:val="0097431F"/>
    <w:rsid w:val="009B14A0"/>
    <w:rsid w:val="00B158A9"/>
    <w:rsid w:val="00BB2B36"/>
    <w:rsid w:val="00C95366"/>
    <w:rsid w:val="00D30A9A"/>
    <w:rsid w:val="00D95C35"/>
    <w:rsid w:val="00E6271C"/>
    <w:rsid w:val="00EE57EE"/>
    <w:rsid w:val="00EF17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5ECB5"/>
  <w15:chartTrackingRefBased/>
  <w15:docId w15:val="{64CE3CAA-D484-4816-8E26-A7B045C5B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7C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2iqfc">
    <w:name w:val="y2iqfc"/>
    <w:rsid w:val="008337CE"/>
  </w:style>
  <w:style w:type="paragraph" w:styleId="ListParagraph">
    <w:name w:val="List Paragraph"/>
    <w:basedOn w:val="Normal"/>
    <w:uiPriority w:val="34"/>
    <w:qFormat/>
    <w:rsid w:val="009B14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492">
      <w:bodyDiv w:val="1"/>
      <w:marLeft w:val="0"/>
      <w:marRight w:val="0"/>
      <w:marTop w:val="0"/>
      <w:marBottom w:val="0"/>
      <w:divBdr>
        <w:top w:val="none" w:sz="0" w:space="0" w:color="auto"/>
        <w:left w:val="none" w:sz="0" w:space="0" w:color="auto"/>
        <w:bottom w:val="none" w:sz="0" w:space="0" w:color="auto"/>
        <w:right w:val="none" w:sz="0" w:space="0" w:color="auto"/>
      </w:divBdr>
    </w:div>
    <w:div w:id="70734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5038</Words>
  <Characters>2873</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Sabīne Marija Indersone</dc:creator>
  <cp:keywords/>
  <dc:description/>
  <cp:lastModifiedBy>Olaines novada pasvaldiba</cp:lastModifiedBy>
  <cp:revision>4</cp:revision>
  <cp:lastPrinted>2023-02-01T15:18:00Z</cp:lastPrinted>
  <dcterms:created xsi:type="dcterms:W3CDTF">2023-02-22T09:45:00Z</dcterms:created>
  <dcterms:modified xsi:type="dcterms:W3CDTF">2023-02-22T09:47:00Z</dcterms:modified>
</cp:coreProperties>
</file>