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D4DE3" w14:textId="5D169404" w:rsidR="00917B36" w:rsidRDefault="00917B36" w:rsidP="00917B36">
      <w:pPr>
        <w:jc w:val="right"/>
      </w:pPr>
      <w:r>
        <w:rPr>
          <w:noProof/>
        </w:rPr>
        <w:drawing>
          <wp:anchor distT="0" distB="0" distL="114300" distR="114300" simplePos="0" relativeHeight="251659264" behindDoc="0" locked="0" layoutInCell="1" allowOverlap="1" wp14:anchorId="66C14EEA" wp14:editId="17FFE771">
            <wp:simplePos x="0" y="0"/>
            <wp:positionH relativeFrom="column">
              <wp:posOffset>2354580</wp:posOffset>
            </wp:positionH>
            <wp:positionV relativeFrom="paragraph">
              <wp:posOffset>-358140</wp:posOffset>
            </wp:positionV>
            <wp:extent cx="676275" cy="809625"/>
            <wp:effectExtent l="0" t="0" r="9525" b="9525"/>
            <wp:wrapNone/>
            <wp:docPr id="420288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30A1C001" w14:textId="77777777" w:rsidR="00917B36" w:rsidRDefault="00917B36" w:rsidP="00917B36">
      <w:pPr>
        <w:jc w:val="center"/>
      </w:pPr>
    </w:p>
    <w:p w14:paraId="484FA53A" w14:textId="77777777" w:rsidR="00917B36" w:rsidRDefault="00917B36" w:rsidP="00917B36">
      <w:pPr>
        <w:jc w:val="center"/>
        <w:rPr>
          <w:rFonts w:ascii="Arial" w:hAnsi="Arial"/>
          <w:sz w:val="28"/>
        </w:rPr>
      </w:pPr>
      <w:r>
        <w:t xml:space="preserve">                      </w:t>
      </w:r>
    </w:p>
    <w:p w14:paraId="32828B1F" w14:textId="77777777" w:rsidR="00917B36" w:rsidRDefault="00917B36" w:rsidP="00917B36">
      <w:pPr>
        <w:ind w:right="-804"/>
        <w:rPr>
          <w:rFonts w:ascii="Arial" w:hAnsi="Arial"/>
          <w:sz w:val="40"/>
          <w:szCs w:val="40"/>
        </w:rPr>
      </w:pPr>
      <w:r>
        <w:rPr>
          <w:rFonts w:ascii="Arial" w:hAnsi="Arial"/>
          <w:sz w:val="40"/>
          <w:szCs w:val="40"/>
        </w:rPr>
        <w:t xml:space="preserve">    </w:t>
      </w:r>
      <w:r w:rsidRPr="000629D4">
        <w:rPr>
          <w:rFonts w:ascii="Arial" w:hAnsi="Arial"/>
          <w:sz w:val="40"/>
          <w:szCs w:val="40"/>
        </w:rPr>
        <w:t>OLAINES</w:t>
      </w:r>
      <w:r>
        <w:rPr>
          <w:rFonts w:ascii="Arial" w:hAnsi="Arial"/>
          <w:sz w:val="40"/>
          <w:szCs w:val="40"/>
        </w:rPr>
        <w:t xml:space="preserve"> </w:t>
      </w:r>
      <w:r w:rsidRPr="000629D4">
        <w:rPr>
          <w:rFonts w:ascii="Arial" w:hAnsi="Arial"/>
          <w:sz w:val="40"/>
          <w:szCs w:val="40"/>
        </w:rPr>
        <w:t xml:space="preserve">NOVADA </w:t>
      </w:r>
      <w:r>
        <w:rPr>
          <w:rFonts w:ascii="Arial" w:hAnsi="Arial"/>
          <w:sz w:val="40"/>
          <w:szCs w:val="40"/>
        </w:rPr>
        <w:t>PAŠVALDĪBAS DOME</w:t>
      </w:r>
    </w:p>
    <w:p w14:paraId="551FF110" w14:textId="77777777" w:rsidR="00917B36" w:rsidRPr="00166DB3" w:rsidRDefault="00917B36" w:rsidP="00917B36">
      <w:pPr>
        <w:ind w:right="-766"/>
        <w:rPr>
          <w:rFonts w:ascii="Arial" w:hAnsi="Arial"/>
          <w:sz w:val="20"/>
        </w:rPr>
      </w:pPr>
      <w:r>
        <w:rPr>
          <w:rFonts w:ascii="Arial" w:hAnsi="Arial"/>
          <w:sz w:val="20"/>
        </w:rPr>
        <w:t xml:space="preserve">                        </w:t>
      </w:r>
      <w:proofErr w:type="spellStart"/>
      <w:r>
        <w:rPr>
          <w:rFonts w:ascii="Arial" w:hAnsi="Arial"/>
          <w:sz w:val="20"/>
        </w:rPr>
        <w:t>Zemgales</w:t>
      </w:r>
      <w:proofErr w:type="spellEnd"/>
      <w:r>
        <w:rPr>
          <w:rFonts w:ascii="Arial" w:hAnsi="Arial"/>
          <w:sz w:val="20"/>
        </w:rPr>
        <w:t xml:space="preserve"> </w:t>
      </w:r>
      <w:proofErr w:type="spellStart"/>
      <w:r>
        <w:rPr>
          <w:rFonts w:ascii="Arial" w:hAnsi="Arial"/>
          <w:sz w:val="20"/>
        </w:rPr>
        <w:t>iela</w:t>
      </w:r>
      <w:proofErr w:type="spellEnd"/>
      <w:r w:rsidRPr="00166DB3">
        <w:rPr>
          <w:rFonts w:ascii="Arial" w:hAnsi="Arial"/>
          <w:sz w:val="20"/>
        </w:rPr>
        <w:t xml:space="preserve"> 33,</w:t>
      </w:r>
      <w:r>
        <w:rPr>
          <w:rFonts w:ascii="Arial" w:hAnsi="Arial"/>
          <w:sz w:val="20"/>
        </w:rPr>
        <w:t xml:space="preserve"> </w:t>
      </w:r>
      <w:proofErr w:type="spellStart"/>
      <w:r>
        <w:rPr>
          <w:rFonts w:ascii="Arial" w:hAnsi="Arial"/>
          <w:sz w:val="20"/>
        </w:rPr>
        <w:t>Olaine</w:t>
      </w:r>
      <w:proofErr w:type="spellEnd"/>
      <w:r>
        <w:rPr>
          <w:rFonts w:ascii="Arial" w:hAnsi="Arial"/>
          <w:sz w:val="20"/>
        </w:rPr>
        <w:t xml:space="preserve">, </w:t>
      </w:r>
      <w:proofErr w:type="spellStart"/>
      <w:r>
        <w:rPr>
          <w:rFonts w:ascii="Arial" w:hAnsi="Arial"/>
          <w:sz w:val="20"/>
        </w:rPr>
        <w:t>Olaines</w:t>
      </w:r>
      <w:proofErr w:type="spellEnd"/>
      <w:r>
        <w:rPr>
          <w:rFonts w:ascii="Arial" w:hAnsi="Arial"/>
          <w:sz w:val="20"/>
        </w:rPr>
        <w:t xml:space="preserve"> </w:t>
      </w:r>
      <w:proofErr w:type="spellStart"/>
      <w:r>
        <w:rPr>
          <w:rFonts w:ascii="Arial" w:hAnsi="Arial"/>
          <w:sz w:val="20"/>
        </w:rPr>
        <w:t>novads</w:t>
      </w:r>
      <w:proofErr w:type="spellEnd"/>
      <w:r>
        <w:rPr>
          <w:rFonts w:ascii="Arial" w:hAnsi="Arial"/>
          <w:sz w:val="20"/>
        </w:rPr>
        <w:t xml:space="preserve">, LV-2114, </w:t>
      </w:r>
      <w:proofErr w:type="spellStart"/>
      <w:r>
        <w:rPr>
          <w:rFonts w:ascii="Arial" w:hAnsi="Arial"/>
          <w:sz w:val="18"/>
        </w:rPr>
        <w:t>tālrunis</w:t>
      </w:r>
      <w:proofErr w:type="spellEnd"/>
      <w:r>
        <w:rPr>
          <w:rFonts w:ascii="Arial" w:hAnsi="Arial"/>
          <w:sz w:val="18"/>
        </w:rPr>
        <w:t xml:space="preserve"> 67964333</w:t>
      </w:r>
    </w:p>
    <w:p w14:paraId="456FD39F" w14:textId="77777777" w:rsidR="00917B36" w:rsidRDefault="00917B36" w:rsidP="00917B36">
      <w:pPr>
        <w:pBdr>
          <w:bottom w:val="double" w:sz="6" w:space="1" w:color="auto"/>
        </w:pBdr>
        <w:ind w:right="-666"/>
        <w:rPr>
          <w:rFonts w:ascii="Arial" w:hAnsi="Arial"/>
          <w:sz w:val="40"/>
        </w:rPr>
      </w:pPr>
      <w:r>
        <w:rPr>
          <w:rFonts w:ascii="Arial" w:hAnsi="Arial"/>
          <w:sz w:val="18"/>
        </w:rPr>
        <w:t xml:space="preserve">                                                       e-pasts: pasts@olaine.lv, www.olaine.lv</w:t>
      </w:r>
    </w:p>
    <w:p w14:paraId="6E16484F" w14:textId="77777777" w:rsidR="00917B36" w:rsidRDefault="00917B36" w:rsidP="00917B36">
      <w:pPr>
        <w:pStyle w:val="a"/>
      </w:pPr>
    </w:p>
    <w:p w14:paraId="209813B0" w14:textId="4A6B5E05" w:rsidR="00847952" w:rsidRPr="0093069C" w:rsidRDefault="00847952" w:rsidP="00847952">
      <w:pPr>
        <w:tabs>
          <w:tab w:val="left" w:pos="889"/>
        </w:tabs>
        <w:ind w:right="-766"/>
      </w:pPr>
      <w:r w:rsidRPr="0093069C">
        <w:t xml:space="preserve">2023.gada </w:t>
      </w:r>
      <w:proofErr w:type="gramStart"/>
      <w:r w:rsidRPr="0093069C">
        <w:t>27.septembrī</w:t>
      </w:r>
      <w:proofErr w:type="gramEnd"/>
      <w:r w:rsidRPr="0093069C">
        <w:tab/>
      </w:r>
      <w:r w:rsidRPr="0093069C">
        <w:tab/>
        <w:t xml:space="preserve">        </w:t>
      </w:r>
      <w:r w:rsidRPr="0093069C">
        <w:tab/>
      </w:r>
      <w:r w:rsidRPr="0093069C">
        <w:tab/>
      </w:r>
      <w:proofErr w:type="spellStart"/>
      <w:r w:rsidRPr="0093069C">
        <w:t>Noteikumi</w:t>
      </w:r>
      <w:proofErr w:type="spellEnd"/>
      <w:r w:rsidRPr="0093069C">
        <w:t xml:space="preserve"> Nr.NOT</w:t>
      </w:r>
      <w:r w:rsidR="00917B36">
        <w:t>3</w:t>
      </w:r>
      <w:r w:rsidRPr="0093069C">
        <w:t>/2023</w:t>
      </w:r>
    </w:p>
    <w:p w14:paraId="0538032F" w14:textId="77777777" w:rsidR="00847952" w:rsidRPr="0093069C" w:rsidRDefault="00847952" w:rsidP="00847952">
      <w:pPr>
        <w:widowControl w:val="0"/>
        <w:suppressAutoHyphens/>
        <w:ind w:right="708"/>
        <w:jc w:val="both"/>
      </w:pPr>
      <w:proofErr w:type="spellStart"/>
      <w:r w:rsidRPr="0093069C">
        <w:t>Olainē</w:t>
      </w:r>
      <w:proofErr w:type="spellEnd"/>
    </w:p>
    <w:p w14:paraId="628AD368" w14:textId="1FEC61A9" w:rsidR="00847952" w:rsidRPr="0093069C" w:rsidRDefault="00847952" w:rsidP="00917B36">
      <w:pPr>
        <w:widowControl w:val="0"/>
        <w:suppressAutoHyphens/>
        <w:ind w:left="5103" w:right="-58"/>
      </w:pPr>
      <w:proofErr w:type="spellStart"/>
      <w:r w:rsidRPr="0093069C">
        <w:t>Apstiprināti</w:t>
      </w:r>
      <w:proofErr w:type="spellEnd"/>
      <w:r w:rsidRPr="0093069C">
        <w:t xml:space="preserve"> </w:t>
      </w:r>
      <w:proofErr w:type="spellStart"/>
      <w:r w:rsidRPr="0093069C">
        <w:t>ar</w:t>
      </w:r>
      <w:proofErr w:type="spellEnd"/>
      <w:r w:rsidRPr="0093069C">
        <w:t xml:space="preserve"> </w:t>
      </w:r>
      <w:proofErr w:type="spellStart"/>
      <w:r w:rsidRPr="0093069C">
        <w:t>Olaines</w:t>
      </w:r>
      <w:proofErr w:type="spellEnd"/>
      <w:r w:rsidRPr="0093069C">
        <w:t xml:space="preserve"> </w:t>
      </w:r>
      <w:proofErr w:type="spellStart"/>
      <w:r w:rsidRPr="0093069C">
        <w:t>novada</w:t>
      </w:r>
      <w:proofErr w:type="spellEnd"/>
      <w:r w:rsidRPr="0093069C">
        <w:t xml:space="preserve"> </w:t>
      </w:r>
      <w:proofErr w:type="spellStart"/>
      <w:r w:rsidRPr="0093069C">
        <w:t>pašvaldības</w:t>
      </w:r>
      <w:proofErr w:type="spellEnd"/>
      <w:r w:rsidRPr="0093069C">
        <w:t xml:space="preserve"> domes 2023.gada </w:t>
      </w:r>
      <w:proofErr w:type="gramStart"/>
      <w:r w:rsidRPr="0093069C">
        <w:t>27.septembra</w:t>
      </w:r>
      <w:proofErr w:type="gramEnd"/>
      <w:r w:rsidRPr="0093069C">
        <w:t xml:space="preserve"> </w:t>
      </w:r>
      <w:proofErr w:type="spellStart"/>
      <w:r w:rsidRPr="0093069C">
        <w:t>sēdes</w:t>
      </w:r>
      <w:proofErr w:type="spellEnd"/>
      <w:r w:rsidRPr="0093069C">
        <w:t xml:space="preserve"> </w:t>
      </w:r>
      <w:proofErr w:type="spellStart"/>
      <w:r w:rsidRPr="0093069C">
        <w:t>lēmumu</w:t>
      </w:r>
      <w:proofErr w:type="spellEnd"/>
      <w:r w:rsidRPr="0093069C">
        <w:t xml:space="preserve"> (10.prot., </w:t>
      </w:r>
      <w:r w:rsidR="00917B36">
        <w:t>11.2</w:t>
      </w:r>
      <w:r w:rsidRPr="0093069C">
        <w:t>.p.)</w:t>
      </w:r>
    </w:p>
    <w:p w14:paraId="02DD3532" w14:textId="77777777" w:rsidR="00847952" w:rsidRPr="0093069C" w:rsidRDefault="00847952" w:rsidP="00917B36">
      <w:pPr>
        <w:ind w:right="-58"/>
        <w:rPr>
          <w:b/>
          <w:bCs/>
        </w:rPr>
      </w:pPr>
    </w:p>
    <w:p w14:paraId="7B4E6EAA" w14:textId="77777777" w:rsidR="00847952" w:rsidRPr="0093069C" w:rsidRDefault="00847952" w:rsidP="00917B36">
      <w:pPr>
        <w:ind w:right="-58"/>
        <w:jc w:val="center"/>
        <w:rPr>
          <w:b/>
          <w:bCs/>
        </w:rPr>
      </w:pPr>
      <w:proofErr w:type="spellStart"/>
      <w:r w:rsidRPr="0093069C">
        <w:rPr>
          <w:b/>
          <w:bCs/>
        </w:rPr>
        <w:t>Pašvaldības</w:t>
      </w:r>
      <w:proofErr w:type="spellEnd"/>
      <w:r w:rsidRPr="0093069C">
        <w:rPr>
          <w:b/>
          <w:bCs/>
        </w:rPr>
        <w:t xml:space="preserve"> </w:t>
      </w:r>
      <w:proofErr w:type="spellStart"/>
      <w:r w:rsidRPr="0093069C">
        <w:rPr>
          <w:b/>
          <w:bCs/>
        </w:rPr>
        <w:t>nozīmes</w:t>
      </w:r>
      <w:proofErr w:type="spellEnd"/>
      <w:r w:rsidRPr="0093069C">
        <w:rPr>
          <w:b/>
          <w:bCs/>
        </w:rPr>
        <w:t xml:space="preserve"> </w:t>
      </w:r>
      <w:proofErr w:type="spellStart"/>
      <w:r w:rsidRPr="0093069C">
        <w:rPr>
          <w:b/>
          <w:bCs/>
        </w:rPr>
        <w:t>ceļa</w:t>
      </w:r>
      <w:proofErr w:type="spellEnd"/>
      <w:r w:rsidRPr="0093069C">
        <w:rPr>
          <w:b/>
          <w:bCs/>
        </w:rPr>
        <w:t xml:space="preserve"> </w:t>
      </w:r>
      <w:proofErr w:type="spellStart"/>
      <w:r w:rsidRPr="0093069C">
        <w:rPr>
          <w:b/>
          <w:bCs/>
        </w:rPr>
        <w:t>vai</w:t>
      </w:r>
      <w:proofErr w:type="spellEnd"/>
      <w:r w:rsidRPr="0093069C">
        <w:rPr>
          <w:b/>
          <w:bCs/>
        </w:rPr>
        <w:t xml:space="preserve"> </w:t>
      </w:r>
      <w:proofErr w:type="spellStart"/>
      <w:r w:rsidRPr="0093069C">
        <w:rPr>
          <w:b/>
          <w:bCs/>
        </w:rPr>
        <w:t>ielas</w:t>
      </w:r>
      <w:proofErr w:type="spellEnd"/>
      <w:r w:rsidRPr="0093069C">
        <w:rPr>
          <w:b/>
          <w:bCs/>
        </w:rPr>
        <w:t xml:space="preserve"> </w:t>
      </w:r>
      <w:proofErr w:type="spellStart"/>
      <w:r w:rsidRPr="0093069C">
        <w:rPr>
          <w:b/>
          <w:bCs/>
        </w:rPr>
        <w:t>statusa</w:t>
      </w:r>
      <w:proofErr w:type="spellEnd"/>
      <w:r w:rsidRPr="0093069C">
        <w:rPr>
          <w:b/>
          <w:bCs/>
        </w:rPr>
        <w:t xml:space="preserve"> </w:t>
      </w:r>
      <w:proofErr w:type="spellStart"/>
      <w:r w:rsidRPr="0093069C">
        <w:rPr>
          <w:b/>
          <w:bCs/>
        </w:rPr>
        <w:t>noteikšanas</w:t>
      </w:r>
      <w:proofErr w:type="spellEnd"/>
      <w:r w:rsidRPr="0093069C">
        <w:rPr>
          <w:b/>
          <w:bCs/>
        </w:rPr>
        <w:t xml:space="preserve"> </w:t>
      </w:r>
      <w:proofErr w:type="spellStart"/>
      <w:r w:rsidRPr="0093069C">
        <w:rPr>
          <w:b/>
          <w:bCs/>
        </w:rPr>
        <w:t>kārtība</w:t>
      </w:r>
      <w:proofErr w:type="spellEnd"/>
    </w:p>
    <w:p w14:paraId="0AF8761C" w14:textId="77777777" w:rsidR="00847952" w:rsidRPr="0093069C" w:rsidRDefault="00847952" w:rsidP="00917B36">
      <w:pPr>
        <w:ind w:right="-58"/>
        <w:jc w:val="right"/>
      </w:pPr>
    </w:p>
    <w:p w14:paraId="78D7CE6F" w14:textId="77777777" w:rsidR="00847952" w:rsidRPr="0093069C" w:rsidRDefault="00847952" w:rsidP="00917B36">
      <w:pPr>
        <w:ind w:right="-58"/>
        <w:jc w:val="right"/>
      </w:pPr>
      <w:proofErr w:type="spellStart"/>
      <w:r w:rsidRPr="0093069C">
        <w:t>Izdoti</w:t>
      </w:r>
      <w:proofErr w:type="spellEnd"/>
      <w:r w:rsidRPr="0093069C">
        <w:t xml:space="preserve"> </w:t>
      </w:r>
      <w:proofErr w:type="spellStart"/>
      <w:r w:rsidRPr="0093069C">
        <w:t>saskaņā</w:t>
      </w:r>
      <w:proofErr w:type="spellEnd"/>
      <w:r w:rsidRPr="0093069C">
        <w:t xml:space="preserve"> </w:t>
      </w:r>
      <w:proofErr w:type="spellStart"/>
      <w:r w:rsidRPr="0093069C">
        <w:t>ar</w:t>
      </w:r>
      <w:proofErr w:type="spellEnd"/>
      <w:r w:rsidRPr="0093069C">
        <w:t xml:space="preserve"> </w:t>
      </w:r>
      <w:proofErr w:type="spellStart"/>
      <w:r w:rsidRPr="0093069C">
        <w:t>Zemes</w:t>
      </w:r>
      <w:proofErr w:type="spellEnd"/>
      <w:r w:rsidRPr="0093069C">
        <w:t xml:space="preserve"> </w:t>
      </w:r>
      <w:proofErr w:type="spellStart"/>
      <w:r w:rsidRPr="0093069C">
        <w:t>pārvaldības</w:t>
      </w:r>
      <w:proofErr w:type="spellEnd"/>
      <w:r w:rsidRPr="0093069C">
        <w:t xml:space="preserve"> </w:t>
      </w:r>
      <w:proofErr w:type="spellStart"/>
      <w:r w:rsidRPr="0093069C">
        <w:t>likuma</w:t>
      </w:r>
      <w:proofErr w:type="spellEnd"/>
    </w:p>
    <w:p w14:paraId="0A17765B" w14:textId="77777777" w:rsidR="00847952" w:rsidRPr="0093069C" w:rsidRDefault="00847952" w:rsidP="00917B36">
      <w:pPr>
        <w:ind w:right="-58"/>
        <w:jc w:val="right"/>
      </w:pPr>
      <w:r w:rsidRPr="0093069C">
        <w:t>8.</w:t>
      </w:r>
      <w:r w:rsidRPr="0093069C">
        <w:rPr>
          <w:vertAlign w:val="superscript"/>
        </w:rPr>
        <w:t>1</w:t>
      </w:r>
      <w:r w:rsidRPr="0093069C">
        <w:t xml:space="preserve"> </w:t>
      </w:r>
      <w:proofErr w:type="spellStart"/>
      <w:r w:rsidRPr="0093069C">
        <w:t>panta</w:t>
      </w:r>
      <w:proofErr w:type="spellEnd"/>
      <w:r w:rsidRPr="0093069C">
        <w:t xml:space="preserve"> </w:t>
      </w:r>
      <w:proofErr w:type="spellStart"/>
      <w:r w:rsidRPr="0093069C">
        <w:t>pirmo</w:t>
      </w:r>
      <w:proofErr w:type="spellEnd"/>
      <w:r w:rsidRPr="0093069C">
        <w:t xml:space="preserve"> </w:t>
      </w:r>
      <w:proofErr w:type="spellStart"/>
      <w:r w:rsidRPr="0093069C">
        <w:t>daļu</w:t>
      </w:r>
      <w:proofErr w:type="spellEnd"/>
      <w:r w:rsidRPr="0093069C">
        <w:t xml:space="preserve">, </w:t>
      </w:r>
      <w:proofErr w:type="spellStart"/>
      <w:r w:rsidRPr="0093069C">
        <w:t>Valsts</w:t>
      </w:r>
      <w:proofErr w:type="spellEnd"/>
      <w:r w:rsidRPr="0093069C">
        <w:t xml:space="preserve"> </w:t>
      </w:r>
      <w:proofErr w:type="spellStart"/>
      <w:r w:rsidRPr="0093069C">
        <w:t>pārvaldes</w:t>
      </w:r>
      <w:proofErr w:type="spellEnd"/>
      <w:r w:rsidRPr="0093069C">
        <w:t xml:space="preserve"> </w:t>
      </w:r>
      <w:proofErr w:type="spellStart"/>
      <w:r w:rsidRPr="0093069C">
        <w:t>iekārtas</w:t>
      </w:r>
      <w:proofErr w:type="spellEnd"/>
      <w:r w:rsidRPr="0093069C">
        <w:t xml:space="preserve"> </w:t>
      </w:r>
      <w:proofErr w:type="spellStart"/>
      <w:r w:rsidRPr="0093069C">
        <w:t>likuma</w:t>
      </w:r>
      <w:proofErr w:type="spellEnd"/>
      <w:r w:rsidRPr="0093069C">
        <w:t xml:space="preserve"> </w:t>
      </w:r>
    </w:p>
    <w:p w14:paraId="4124489E" w14:textId="77777777" w:rsidR="00847952" w:rsidRPr="0093069C" w:rsidRDefault="00847952" w:rsidP="00917B36">
      <w:pPr>
        <w:ind w:right="-58"/>
        <w:jc w:val="right"/>
      </w:pPr>
      <w:r w:rsidRPr="0093069C">
        <w:t xml:space="preserve">72.panta </w:t>
      </w:r>
      <w:proofErr w:type="spellStart"/>
      <w:r w:rsidRPr="0093069C">
        <w:t>pirmās</w:t>
      </w:r>
      <w:proofErr w:type="spellEnd"/>
      <w:r w:rsidRPr="0093069C">
        <w:t xml:space="preserve"> </w:t>
      </w:r>
      <w:proofErr w:type="spellStart"/>
      <w:r w:rsidRPr="0093069C">
        <w:t>daļas</w:t>
      </w:r>
      <w:proofErr w:type="spellEnd"/>
      <w:r w:rsidRPr="0093069C">
        <w:t xml:space="preserve"> </w:t>
      </w:r>
      <w:proofErr w:type="gramStart"/>
      <w:r w:rsidRPr="0093069C">
        <w:t>2.punktu</w:t>
      </w:r>
      <w:proofErr w:type="gramEnd"/>
      <w:r w:rsidRPr="0093069C">
        <w:t xml:space="preserve">, 73.panta </w:t>
      </w:r>
      <w:proofErr w:type="spellStart"/>
      <w:r w:rsidRPr="0093069C">
        <w:t>pirmās</w:t>
      </w:r>
      <w:proofErr w:type="spellEnd"/>
      <w:r w:rsidRPr="0093069C">
        <w:t xml:space="preserve"> </w:t>
      </w:r>
      <w:proofErr w:type="spellStart"/>
      <w:r w:rsidRPr="0093069C">
        <w:t>daļas</w:t>
      </w:r>
      <w:proofErr w:type="spellEnd"/>
      <w:r w:rsidRPr="0093069C">
        <w:t xml:space="preserve"> 2.punktu, </w:t>
      </w:r>
    </w:p>
    <w:p w14:paraId="28029AC9" w14:textId="77777777" w:rsidR="00847952" w:rsidRPr="0093069C" w:rsidRDefault="00847952" w:rsidP="00917B36">
      <w:pPr>
        <w:ind w:right="-58"/>
        <w:jc w:val="right"/>
      </w:pPr>
      <w:proofErr w:type="spellStart"/>
      <w:r w:rsidRPr="0093069C">
        <w:t>Pašvaldību</w:t>
      </w:r>
      <w:proofErr w:type="spellEnd"/>
      <w:r w:rsidRPr="0093069C">
        <w:t xml:space="preserve"> </w:t>
      </w:r>
      <w:proofErr w:type="spellStart"/>
      <w:r w:rsidRPr="0093069C">
        <w:t>likuma</w:t>
      </w:r>
      <w:proofErr w:type="spellEnd"/>
      <w:r w:rsidRPr="0093069C">
        <w:t xml:space="preserve"> </w:t>
      </w:r>
      <w:proofErr w:type="gramStart"/>
      <w:r w:rsidRPr="0093069C">
        <w:t>50.panta</w:t>
      </w:r>
      <w:proofErr w:type="gramEnd"/>
      <w:r w:rsidRPr="0093069C">
        <w:t xml:space="preserve">  </w:t>
      </w:r>
      <w:proofErr w:type="spellStart"/>
      <w:r w:rsidRPr="0093069C">
        <w:t>pirmo</w:t>
      </w:r>
      <w:proofErr w:type="spellEnd"/>
      <w:r w:rsidRPr="0093069C">
        <w:t xml:space="preserve"> </w:t>
      </w:r>
      <w:proofErr w:type="spellStart"/>
      <w:r w:rsidRPr="0093069C">
        <w:t>daļu</w:t>
      </w:r>
      <w:proofErr w:type="spellEnd"/>
    </w:p>
    <w:p w14:paraId="06F8CC24" w14:textId="77777777" w:rsidR="00847952" w:rsidRPr="0093069C" w:rsidRDefault="00847952" w:rsidP="00917B36">
      <w:pPr>
        <w:ind w:right="-58"/>
        <w:jc w:val="right"/>
      </w:pPr>
    </w:p>
    <w:p w14:paraId="11BC409F" w14:textId="77777777" w:rsidR="00847952" w:rsidRDefault="00847952" w:rsidP="00917B36">
      <w:pPr>
        <w:ind w:right="-58"/>
        <w:jc w:val="center"/>
        <w:rPr>
          <w:b/>
          <w:bCs/>
        </w:rPr>
      </w:pPr>
      <w:r w:rsidRPr="0093069C">
        <w:rPr>
          <w:b/>
          <w:bCs/>
        </w:rPr>
        <w:t xml:space="preserve">I. </w:t>
      </w:r>
      <w:proofErr w:type="spellStart"/>
      <w:r w:rsidRPr="0093069C">
        <w:rPr>
          <w:b/>
          <w:bCs/>
        </w:rPr>
        <w:t>Vispārīgie</w:t>
      </w:r>
      <w:proofErr w:type="spellEnd"/>
      <w:r w:rsidRPr="0093069C">
        <w:rPr>
          <w:b/>
          <w:bCs/>
        </w:rPr>
        <w:t xml:space="preserve"> </w:t>
      </w:r>
      <w:proofErr w:type="spellStart"/>
      <w:r w:rsidRPr="0093069C">
        <w:rPr>
          <w:b/>
          <w:bCs/>
        </w:rPr>
        <w:t>jautājumi</w:t>
      </w:r>
      <w:proofErr w:type="spellEnd"/>
    </w:p>
    <w:p w14:paraId="4987D5CE" w14:textId="77777777" w:rsidR="00917B36" w:rsidRPr="0093069C" w:rsidRDefault="00917B36" w:rsidP="00917B36">
      <w:pPr>
        <w:ind w:right="-58"/>
        <w:jc w:val="center"/>
        <w:rPr>
          <w:b/>
          <w:bCs/>
        </w:rPr>
      </w:pPr>
    </w:p>
    <w:p w14:paraId="7E07C86F" w14:textId="77777777" w:rsidR="00847952" w:rsidRPr="0093069C" w:rsidRDefault="00847952" w:rsidP="00917B36">
      <w:pPr>
        <w:pStyle w:val="Sarakstarindkopa"/>
        <w:numPr>
          <w:ilvl w:val="0"/>
          <w:numId w:val="1"/>
        </w:numPr>
        <w:spacing w:before="0" w:beforeAutospacing="0" w:after="160" w:afterAutospacing="0" w:line="259" w:lineRule="auto"/>
        <w:ind w:right="-58"/>
        <w:jc w:val="both"/>
        <w:rPr>
          <w:sz w:val="24"/>
        </w:rPr>
      </w:pPr>
      <w:r w:rsidRPr="0093069C">
        <w:rPr>
          <w:sz w:val="24"/>
        </w:rPr>
        <w:t>Noteikumi “Pašvaldības nozīmes ceļa vai ielas statusa noteikšanas kārtība”  ir Olaines novada pašvaldības (turpmāk – Pašvaldība) iekšējais normatīvais akts, kas ir vērsts uz Pašvaldības iekšējo darba  procesu, kas nosaka kārtību, kādā Pašvaldība izvērtē un nosaka  Pašvaldības nozīmes ceļa vai ielas (turpmāk – Ceļš) statusu.</w:t>
      </w:r>
    </w:p>
    <w:p w14:paraId="0BA13EC4" w14:textId="77777777" w:rsidR="00847952" w:rsidRPr="0093069C" w:rsidRDefault="00847952" w:rsidP="00917B36">
      <w:pPr>
        <w:pStyle w:val="Sarakstarindkopa"/>
        <w:numPr>
          <w:ilvl w:val="0"/>
          <w:numId w:val="1"/>
        </w:numPr>
        <w:spacing w:before="0" w:beforeAutospacing="0" w:after="160" w:afterAutospacing="0" w:line="259" w:lineRule="auto"/>
        <w:ind w:right="-58"/>
        <w:jc w:val="both"/>
        <w:rPr>
          <w:sz w:val="24"/>
        </w:rPr>
      </w:pPr>
      <w:r w:rsidRPr="0093069C">
        <w:rPr>
          <w:sz w:val="24"/>
        </w:rPr>
        <w:t>Pašvaldības nozīmes Ceļš ir nekustamais īpašums vai tā daļa Pašvaldības administratīvajā teritorijā, kuram ir noteikts Pašvaldības nozīmes Ceļa statuss.</w:t>
      </w:r>
    </w:p>
    <w:p w14:paraId="43F1A32B" w14:textId="77777777" w:rsidR="00847952" w:rsidRPr="0093069C" w:rsidRDefault="00847952" w:rsidP="00917B36">
      <w:pPr>
        <w:pStyle w:val="Sarakstarindkopa"/>
        <w:numPr>
          <w:ilvl w:val="0"/>
          <w:numId w:val="1"/>
        </w:numPr>
        <w:spacing w:before="0" w:beforeAutospacing="0" w:after="0" w:afterAutospacing="0"/>
        <w:ind w:right="-58"/>
        <w:jc w:val="both"/>
        <w:rPr>
          <w:color w:val="000000"/>
          <w:sz w:val="24"/>
        </w:rPr>
      </w:pPr>
      <w:r w:rsidRPr="0093069C">
        <w:rPr>
          <w:color w:val="000000"/>
          <w:sz w:val="24"/>
        </w:rPr>
        <w:t>Noteikumu mērķis ir noteikt skaidras prasības Ceļa statusa noteikšanā.</w:t>
      </w:r>
    </w:p>
    <w:p w14:paraId="280D8AC7" w14:textId="77777777" w:rsidR="00847952" w:rsidRPr="0093069C" w:rsidRDefault="00847952" w:rsidP="00917B36">
      <w:pPr>
        <w:pStyle w:val="Sarakstarindkopa"/>
        <w:numPr>
          <w:ilvl w:val="0"/>
          <w:numId w:val="1"/>
        </w:numPr>
        <w:spacing w:before="0" w:beforeAutospacing="0" w:after="0" w:afterAutospacing="0"/>
        <w:ind w:right="-58"/>
        <w:jc w:val="both"/>
        <w:rPr>
          <w:color w:val="000000"/>
          <w:sz w:val="24"/>
        </w:rPr>
      </w:pPr>
      <w:r w:rsidRPr="0093069C">
        <w:rPr>
          <w:color w:val="000000"/>
          <w:sz w:val="24"/>
        </w:rPr>
        <w:t>Noteikumi nosaka tās darbības, kas nav konkrēti noteiktas kādā no ārējiem normatīvajiem aktiem un ko Pašvaldība organizē, un veic atbilstoši savai kompetencei.</w:t>
      </w:r>
    </w:p>
    <w:p w14:paraId="2A91CC2F" w14:textId="77777777" w:rsidR="00847952" w:rsidRPr="0093069C" w:rsidRDefault="00847952" w:rsidP="00917B36">
      <w:pPr>
        <w:pStyle w:val="Sarakstarindkopa"/>
        <w:numPr>
          <w:ilvl w:val="0"/>
          <w:numId w:val="1"/>
        </w:numPr>
        <w:spacing w:before="0" w:beforeAutospacing="0" w:after="0" w:afterAutospacing="0"/>
        <w:ind w:right="-58"/>
        <w:jc w:val="both"/>
        <w:rPr>
          <w:color w:val="000000"/>
          <w:sz w:val="24"/>
        </w:rPr>
      </w:pPr>
      <w:r w:rsidRPr="0093069C">
        <w:rPr>
          <w:color w:val="000000"/>
          <w:sz w:val="24"/>
        </w:rPr>
        <w:t>Noteikumos noteikto nodrošina Pašvaldības Attīstības nodaļas amatpersonas un ceļu inženieri.</w:t>
      </w:r>
    </w:p>
    <w:p w14:paraId="36530363" w14:textId="77777777" w:rsidR="00847952" w:rsidRPr="0093069C" w:rsidRDefault="00847952" w:rsidP="00917B36">
      <w:pPr>
        <w:pStyle w:val="Sarakstarindkopa"/>
        <w:spacing w:after="0"/>
        <w:ind w:left="360" w:right="-58"/>
        <w:jc w:val="both"/>
        <w:rPr>
          <w:color w:val="000000"/>
          <w:sz w:val="24"/>
        </w:rPr>
      </w:pPr>
    </w:p>
    <w:p w14:paraId="29B5BE6A" w14:textId="69132E0C" w:rsidR="00847952" w:rsidRPr="0093069C" w:rsidRDefault="00847952" w:rsidP="00917B36">
      <w:pPr>
        <w:ind w:right="-58"/>
        <w:jc w:val="center"/>
        <w:rPr>
          <w:b/>
          <w:bCs/>
        </w:rPr>
      </w:pPr>
      <w:r w:rsidRPr="0093069C">
        <w:rPr>
          <w:b/>
          <w:bCs/>
        </w:rPr>
        <w:t xml:space="preserve">II. </w:t>
      </w:r>
      <w:proofErr w:type="spellStart"/>
      <w:r w:rsidRPr="0093069C">
        <w:rPr>
          <w:b/>
          <w:bCs/>
        </w:rPr>
        <w:t>Pašvaldības</w:t>
      </w:r>
      <w:proofErr w:type="spellEnd"/>
      <w:r w:rsidRPr="0093069C">
        <w:rPr>
          <w:b/>
          <w:bCs/>
        </w:rPr>
        <w:t xml:space="preserve"> </w:t>
      </w:r>
      <w:proofErr w:type="spellStart"/>
      <w:r w:rsidRPr="0093069C">
        <w:rPr>
          <w:b/>
          <w:bCs/>
        </w:rPr>
        <w:t>nozīmes</w:t>
      </w:r>
      <w:proofErr w:type="spellEnd"/>
      <w:r w:rsidRPr="0093069C">
        <w:rPr>
          <w:b/>
          <w:bCs/>
        </w:rPr>
        <w:t xml:space="preserve"> </w:t>
      </w:r>
      <w:proofErr w:type="spellStart"/>
      <w:r w:rsidRPr="0093069C">
        <w:rPr>
          <w:b/>
          <w:bCs/>
        </w:rPr>
        <w:t>Ceļa</w:t>
      </w:r>
      <w:proofErr w:type="spellEnd"/>
      <w:r w:rsidRPr="0093069C">
        <w:rPr>
          <w:b/>
          <w:bCs/>
        </w:rPr>
        <w:t xml:space="preserve"> </w:t>
      </w:r>
      <w:proofErr w:type="spellStart"/>
      <w:r w:rsidRPr="0093069C">
        <w:rPr>
          <w:b/>
          <w:bCs/>
        </w:rPr>
        <w:t>statusa</w:t>
      </w:r>
      <w:proofErr w:type="spellEnd"/>
      <w:r w:rsidRPr="0093069C">
        <w:rPr>
          <w:b/>
          <w:bCs/>
        </w:rPr>
        <w:t xml:space="preserve"> </w:t>
      </w:r>
      <w:proofErr w:type="spellStart"/>
      <w:r w:rsidRPr="0093069C">
        <w:rPr>
          <w:b/>
          <w:bCs/>
        </w:rPr>
        <w:t>noteikšana</w:t>
      </w:r>
      <w:proofErr w:type="spellEnd"/>
      <w:r w:rsidR="00917B36">
        <w:rPr>
          <w:b/>
          <w:bCs/>
        </w:rPr>
        <w:br/>
      </w:r>
    </w:p>
    <w:p w14:paraId="3C56ACFE" w14:textId="77777777" w:rsidR="00847952" w:rsidRPr="0093069C" w:rsidRDefault="00847952" w:rsidP="00917B36">
      <w:pPr>
        <w:pStyle w:val="Sarakstarindkopa"/>
        <w:numPr>
          <w:ilvl w:val="0"/>
          <w:numId w:val="1"/>
        </w:numPr>
        <w:spacing w:before="0" w:beforeAutospacing="0" w:after="160" w:afterAutospacing="0" w:line="259" w:lineRule="auto"/>
        <w:ind w:right="-58"/>
        <w:jc w:val="both"/>
        <w:rPr>
          <w:sz w:val="24"/>
        </w:rPr>
      </w:pPr>
      <w:r w:rsidRPr="0093069C">
        <w:rPr>
          <w:sz w:val="24"/>
        </w:rPr>
        <w:t>Pašvaldības nozīmes Ceļa statusu nosaka ar atsevišķu administratīvo aktu – Olaines novada pašvaldības domes lēmumu, ievērojot  Zemes pārvaldības likuma 8.</w:t>
      </w:r>
      <w:r w:rsidRPr="0093069C">
        <w:rPr>
          <w:sz w:val="24"/>
          <w:vertAlign w:val="superscript"/>
        </w:rPr>
        <w:t>1</w:t>
      </w:r>
      <w:r w:rsidRPr="0093069C">
        <w:rPr>
          <w:sz w:val="24"/>
        </w:rPr>
        <w:t xml:space="preserve"> pantā noteikto.</w:t>
      </w:r>
    </w:p>
    <w:p w14:paraId="643766DC" w14:textId="77777777" w:rsidR="00847952" w:rsidRPr="0093069C" w:rsidRDefault="00847952" w:rsidP="00917B36">
      <w:pPr>
        <w:pStyle w:val="Sarakstarindkopa"/>
        <w:numPr>
          <w:ilvl w:val="0"/>
          <w:numId w:val="1"/>
        </w:numPr>
        <w:spacing w:before="0" w:beforeAutospacing="0" w:after="160" w:afterAutospacing="0" w:line="259" w:lineRule="auto"/>
        <w:ind w:right="-58"/>
        <w:jc w:val="both"/>
        <w:rPr>
          <w:sz w:val="24"/>
        </w:rPr>
      </w:pPr>
      <w:r w:rsidRPr="0093069C">
        <w:rPr>
          <w:sz w:val="24"/>
        </w:rPr>
        <w:t>Pašvaldības Ceļa nozīmes statusu nosaka, ja:</w:t>
      </w:r>
    </w:p>
    <w:p w14:paraId="3C71F6EA" w14:textId="77777777" w:rsidR="00847952" w:rsidRPr="0093069C" w:rsidRDefault="00847952" w:rsidP="00917B36">
      <w:pPr>
        <w:pStyle w:val="Sarakstarindkopa"/>
        <w:numPr>
          <w:ilvl w:val="1"/>
          <w:numId w:val="1"/>
        </w:numPr>
        <w:spacing w:before="0" w:beforeAutospacing="0" w:after="160" w:afterAutospacing="0" w:line="259" w:lineRule="auto"/>
        <w:ind w:right="-58"/>
        <w:jc w:val="both"/>
        <w:rPr>
          <w:sz w:val="24"/>
        </w:rPr>
      </w:pPr>
      <w:r w:rsidRPr="0093069C">
        <w:rPr>
          <w:sz w:val="24"/>
        </w:rPr>
        <w:t>Olaines novada vietējās nozīmes un dārzkopības kooperatīvu teritoriju tematiskajā plānojumā (turpmāk - DKS Tematiskais plānojums) Ceļam noteikta C, D1 vai D2 kategorija, izņemot, ja:</w:t>
      </w:r>
    </w:p>
    <w:p w14:paraId="7B1A458C" w14:textId="77777777" w:rsidR="00847952" w:rsidRPr="0093069C" w:rsidRDefault="00847952" w:rsidP="00917B36">
      <w:pPr>
        <w:pStyle w:val="Sarakstarindkopa"/>
        <w:numPr>
          <w:ilvl w:val="2"/>
          <w:numId w:val="1"/>
        </w:numPr>
        <w:spacing w:before="0" w:beforeAutospacing="0" w:after="160" w:afterAutospacing="0" w:line="259" w:lineRule="auto"/>
        <w:ind w:right="-58"/>
        <w:jc w:val="both"/>
        <w:rPr>
          <w:sz w:val="24"/>
        </w:rPr>
      </w:pPr>
      <w:r w:rsidRPr="0093069C">
        <w:rPr>
          <w:sz w:val="24"/>
        </w:rPr>
        <w:t xml:space="preserve"> tas ir valsts vai pašvaldības Ceļš; </w:t>
      </w:r>
    </w:p>
    <w:p w14:paraId="39EB0432" w14:textId="77777777" w:rsidR="00847952" w:rsidRPr="0093069C" w:rsidRDefault="00847952" w:rsidP="00917B36">
      <w:pPr>
        <w:pStyle w:val="Sarakstarindkopa"/>
        <w:numPr>
          <w:ilvl w:val="2"/>
          <w:numId w:val="1"/>
        </w:numPr>
        <w:spacing w:before="0" w:beforeAutospacing="0" w:after="160" w:afterAutospacing="0" w:line="259" w:lineRule="auto"/>
        <w:ind w:right="-58"/>
        <w:jc w:val="both"/>
        <w:rPr>
          <w:sz w:val="24"/>
        </w:rPr>
      </w:pPr>
      <w:r w:rsidRPr="0093069C">
        <w:rPr>
          <w:sz w:val="24"/>
        </w:rPr>
        <w:t>tas atrodas ārpus dārzkopības sabiedrības (turpmāk – DS) teritorijas;</w:t>
      </w:r>
    </w:p>
    <w:p w14:paraId="080CC138" w14:textId="77777777" w:rsidR="00847952" w:rsidRPr="0093069C" w:rsidRDefault="00847952" w:rsidP="00917B36">
      <w:pPr>
        <w:pStyle w:val="Sarakstarindkopa"/>
        <w:numPr>
          <w:ilvl w:val="2"/>
          <w:numId w:val="1"/>
        </w:numPr>
        <w:spacing w:before="0" w:beforeAutospacing="0" w:after="160" w:afterAutospacing="0" w:line="259" w:lineRule="auto"/>
        <w:ind w:right="-58"/>
        <w:jc w:val="both"/>
        <w:rPr>
          <w:sz w:val="24"/>
        </w:rPr>
      </w:pPr>
      <w:r w:rsidRPr="0093069C">
        <w:rPr>
          <w:sz w:val="24"/>
        </w:rPr>
        <w:lastRenderedPageBreak/>
        <w:t xml:space="preserve"> tas nenodrošina DS iekšējo ceļu tīkla ekskluzīvu (vienīgo) savienojumu ar valsts vai pašvaldību ceļu;</w:t>
      </w:r>
    </w:p>
    <w:p w14:paraId="6C5D26A8" w14:textId="77777777" w:rsidR="00847952" w:rsidRPr="0093069C" w:rsidRDefault="00847952" w:rsidP="00917B36">
      <w:pPr>
        <w:pStyle w:val="Sarakstarindkopa"/>
        <w:numPr>
          <w:ilvl w:val="1"/>
          <w:numId w:val="1"/>
        </w:numPr>
        <w:spacing w:before="0" w:beforeAutospacing="0" w:after="160" w:afterAutospacing="0" w:line="259" w:lineRule="auto"/>
        <w:ind w:right="-58"/>
        <w:jc w:val="both"/>
        <w:rPr>
          <w:sz w:val="24"/>
        </w:rPr>
      </w:pPr>
      <w:r w:rsidRPr="0093069C">
        <w:rPr>
          <w:sz w:val="24"/>
        </w:rPr>
        <w:t>DKS Tematiskajā plānojumā  Ceļam noteikta E1 kategorija un tas nodrošina vienīgo nokļūšanu uz E2 kategorijas ceļu;</w:t>
      </w:r>
    </w:p>
    <w:p w14:paraId="4CA0E667" w14:textId="77777777" w:rsidR="00847952" w:rsidRPr="0093069C" w:rsidRDefault="00847952" w:rsidP="00917B36">
      <w:pPr>
        <w:pStyle w:val="Sarakstarindkopa"/>
        <w:numPr>
          <w:ilvl w:val="1"/>
          <w:numId w:val="1"/>
        </w:numPr>
        <w:spacing w:before="0" w:beforeAutospacing="0" w:after="160" w:afterAutospacing="0" w:line="259" w:lineRule="auto"/>
        <w:ind w:right="-58"/>
        <w:jc w:val="both"/>
        <w:rPr>
          <w:sz w:val="24"/>
        </w:rPr>
      </w:pPr>
      <w:r w:rsidRPr="0093069C">
        <w:rPr>
          <w:sz w:val="24"/>
        </w:rPr>
        <w:t xml:space="preserve">DKS Tematiskajā plānojumā Ceļam noteikta E1 kategorija un tas ir C, D1, D2 ceļa turpinājums, kas veido loģisku ceļu tīkla noslēgumu vai savienojumu. Šādā gadījumā ceļa posmam var noteikt Pašvaldības nozīmes statusu, nodrošinot loģisku un funkcionālu ceļu tīkla noslēgumu (piemēram līdz tuvākajam ceļu krustojumam); </w:t>
      </w:r>
    </w:p>
    <w:p w14:paraId="53B3E27F" w14:textId="77777777" w:rsidR="00847952" w:rsidRPr="0093069C" w:rsidRDefault="00847952" w:rsidP="00917B36">
      <w:pPr>
        <w:pStyle w:val="Sarakstarindkopa"/>
        <w:numPr>
          <w:ilvl w:val="1"/>
          <w:numId w:val="1"/>
        </w:numPr>
        <w:spacing w:before="0" w:beforeAutospacing="0" w:after="160" w:afterAutospacing="0" w:line="259" w:lineRule="auto"/>
        <w:ind w:right="-58"/>
        <w:jc w:val="both"/>
        <w:rPr>
          <w:sz w:val="24"/>
        </w:rPr>
      </w:pPr>
      <w:r w:rsidRPr="0093069C">
        <w:rPr>
          <w:sz w:val="24"/>
        </w:rPr>
        <w:t>DKS Tematiskajā plānojumā Ceļam noteikta E2 kategorija un tas ir C, D1, D2 vai E1 ceļa turpinājums, kas veido loģisku ceļu tīkla noslēgumu vai savienojumu. Šādā gadījumā ceļa posmam var noteikt pašvaldības nozīmes statusu, nodrošinot loģisku un funkcionālu ceļu tīkla noslēgumu (piemēram līdz tuvākajam ceļu krustojumam);</w:t>
      </w:r>
    </w:p>
    <w:p w14:paraId="3704FD40" w14:textId="77777777" w:rsidR="00847952" w:rsidRPr="0093069C" w:rsidRDefault="00847952" w:rsidP="00917B36">
      <w:pPr>
        <w:pStyle w:val="Sarakstarindkopa"/>
        <w:numPr>
          <w:ilvl w:val="1"/>
          <w:numId w:val="1"/>
        </w:numPr>
        <w:spacing w:before="0" w:beforeAutospacing="0" w:after="160" w:afterAutospacing="0" w:line="259" w:lineRule="auto"/>
        <w:ind w:right="-58"/>
        <w:jc w:val="both"/>
        <w:rPr>
          <w:sz w:val="24"/>
        </w:rPr>
      </w:pPr>
      <w:r w:rsidRPr="0093069C">
        <w:rPr>
          <w:sz w:val="24"/>
        </w:rPr>
        <w:t>DKS Tematiskajā plānojumā Ceļam noteikta E1 vai E2 kategorija un tas nodrošina ekskluzīvu (vienīgo) piekļūšanu:</w:t>
      </w:r>
    </w:p>
    <w:p w14:paraId="5574554B" w14:textId="77777777" w:rsidR="00847952" w:rsidRPr="0093069C" w:rsidRDefault="00847952" w:rsidP="00917B36">
      <w:pPr>
        <w:pStyle w:val="Sarakstarindkopa"/>
        <w:numPr>
          <w:ilvl w:val="2"/>
          <w:numId w:val="1"/>
        </w:numPr>
        <w:spacing w:before="0" w:beforeAutospacing="0" w:after="160" w:afterAutospacing="0" w:line="259" w:lineRule="auto"/>
        <w:ind w:right="-58"/>
        <w:jc w:val="both"/>
        <w:rPr>
          <w:sz w:val="24"/>
        </w:rPr>
      </w:pPr>
      <w:r w:rsidRPr="0093069C">
        <w:rPr>
          <w:sz w:val="24"/>
        </w:rPr>
        <w:t xml:space="preserve"> vismaz z 30 apbūvētām zemes vienībām no C, D1 vai D2 kategorijas ceļa;</w:t>
      </w:r>
    </w:p>
    <w:p w14:paraId="6AF8FE4D" w14:textId="77777777" w:rsidR="00847952" w:rsidRPr="0093069C" w:rsidRDefault="00847952" w:rsidP="00917B36">
      <w:pPr>
        <w:pStyle w:val="Sarakstarindkopa"/>
        <w:numPr>
          <w:ilvl w:val="2"/>
          <w:numId w:val="1"/>
        </w:numPr>
        <w:spacing w:before="0" w:beforeAutospacing="0" w:after="160" w:afterAutospacing="0" w:line="259" w:lineRule="auto"/>
        <w:ind w:right="-58"/>
        <w:jc w:val="both"/>
        <w:rPr>
          <w:sz w:val="24"/>
        </w:rPr>
      </w:pPr>
      <w:r w:rsidRPr="0093069C">
        <w:rPr>
          <w:sz w:val="24"/>
        </w:rPr>
        <w:t xml:space="preserve"> un ir vismaz 0,5 km garš;</w:t>
      </w:r>
    </w:p>
    <w:p w14:paraId="6D40CAED" w14:textId="77777777" w:rsidR="00847952" w:rsidRPr="0093069C" w:rsidRDefault="00847952" w:rsidP="00917B36">
      <w:pPr>
        <w:pStyle w:val="Sarakstarindkopa"/>
        <w:numPr>
          <w:ilvl w:val="1"/>
          <w:numId w:val="1"/>
        </w:numPr>
        <w:spacing w:before="0" w:beforeAutospacing="0" w:after="160" w:afterAutospacing="0" w:line="259" w:lineRule="auto"/>
        <w:ind w:right="-58"/>
        <w:jc w:val="both"/>
        <w:rPr>
          <w:sz w:val="24"/>
        </w:rPr>
      </w:pPr>
      <w:r w:rsidRPr="0093069C">
        <w:rPr>
          <w:sz w:val="24"/>
        </w:rPr>
        <w:t>Pašvaldības nozīmes Ceļš kalpo kā svarīgs un ir ekskluzīvs (vienīgais) gājēju ceļa savienojums:</w:t>
      </w:r>
    </w:p>
    <w:p w14:paraId="69B5E925" w14:textId="77777777" w:rsidR="00847952" w:rsidRPr="0093069C" w:rsidRDefault="00847952" w:rsidP="00917B36">
      <w:pPr>
        <w:pStyle w:val="Sarakstarindkopa"/>
        <w:numPr>
          <w:ilvl w:val="2"/>
          <w:numId w:val="1"/>
        </w:numPr>
        <w:spacing w:before="0" w:beforeAutospacing="0" w:after="160" w:afterAutospacing="0" w:line="259" w:lineRule="auto"/>
        <w:ind w:right="-58"/>
        <w:jc w:val="both"/>
        <w:rPr>
          <w:sz w:val="24"/>
        </w:rPr>
      </w:pPr>
      <w:r w:rsidRPr="0093069C">
        <w:rPr>
          <w:sz w:val="24"/>
        </w:rPr>
        <w:t xml:space="preserve"> starp DS teritorijām; </w:t>
      </w:r>
    </w:p>
    <w:p w14:paraId="02BE24CF" w14:textId="77777777" w:rsidR="00847952" w:rsidRPr="0093069C" w:rsidRDefault="00847952" w:rsidP="00917B36">
      <w:pPr>
        <w:pStyle w:val="Sarakstarindkopa"/>
        <w:numPr>
          <w:ilvl w:val="2"/>
          <w:numId w:val="1"/>
        </w:numPr>
        <w:spacing w:before="0" w:beforeAutospacing="0" w:after="160" w:afterAutospacing="0" w:line="259" w:lineRule="auto"/>
        <w:ind w:right="-58"/>
        <w:jc w:val="both"/>
        <w:rPr>
          <w:sz w:val="24"/>
        </w:rPr>
      </w:pPr>
      <w:r w:rsidRPr="0093069C">
        <w:rPr>
          <w:sz w:val="24"/>
        </w:rPr>
        <w:t xml:space="preserve"> nodrošina DS teritorijas savienojumu ar sabiedriskā transporta infrastruktūru vai citu nozīmīgu publisko infrastruktūru;</w:t>
      </w:r>
    </w:p>
    <w:p w14:paraId="5396D00C" w14:textId="77777777" w:rsidR="00847952" w:rsidRPr="0093069C" w:rsidRDefault="00847952" w:rsidP="00917B36">
      <w:pPr>
        <w:pStyle w:val="Sarakstarindkopa"/>
        <w:numPr>
          <w:ilvl w:val="1"/>
          <w:numId w:val="1"/>
        </w:numPr>
        <w:spacing w:before="0" w:beforeAutospacing="0" w:after="160" w:afterAutospacing="0" w:line="259" w:lineRule="auto"/>
        <w:ind w:right="-58"/>
        <w:jc w:val="both"/>
        <w:rPr>
          <w:sz w:val="24"/>
        </w:rPr>
      </w:pPr>
      <w:r w:rsidRPr="0093069C">
        <w:rPr>
          <w:sz w:val="24"/>
        </w:rPr>
        <w:t>Pašvaldības nozīmes Ceļš atrodas jauno ciematu detālplānojumu teritorijās un tam ir izbūvēts cietais segums. Ceļš ir publiski pieejams, transporta un gājēju kustība pa to nav ierobežota ar fiziskiem šķēršļiem vai satiksmes organizācijas tehniskajiem līdzekļiem un ceļam vai ielai ir noteiktas sarkanās līnijas;</w:t>
      </w:r>
    </w:p>
    <w:p w14:paraId="5BB834B3" w14:textId="77777777" w:rsidR="00847952" w:rsidRPr="0093069C" w:rsidRDefault="00847952" w:rsidP="00917B36">
      <w:pPr>
        <w:pStyle w:val="Sarakstarindkopa"/>
        <w:numPr>
          <w:ilvl w:val="1"/>
          <w:numId w:val="1"/>
        </w:numPr>
        <w:spacing w:before="0" w:beforeAutospacing="0" w:after="160" w:afterAutospacing="0" w:line="259" w:lineRule="auto"/>
        <w:ind w:right="-58"/>
        <w:jc w:val="both"/>
        <w:rPr>
          <w:sz w:val="24"/>
        </w:rPr>
      </w:pPr>
      <w:r w:rsidRPr="0093069C">
        <w:rPr>
          <w:sz w:val="24"/>
        </w:rPr>
        <w:t>Pašvaldības nozīmes Ceļš atrodas jauno ciematu detālplānojumu teritorijās un tiek plānota Ceļa cietā seguma izbūve ar Pašvaldības finansiālu līdzdalību:</w:t>
      </w:r>
    </w:p>
    <w:p w14:paraId="44CAADCA" w14:textId="77777777" w:rsidR="00847952" w:rsidRPr="0093069C" w:rsidRDefault="00847952" w:rsidP="00917B36">
      <w:pPr>
        <w:pStyle w:val="Sarakstarindkopa"/>
        <w:numPr>
          <w:ilvl w:val="2"/>
          <w:numId w:val="1"/>
        </w:numPr>
        <w:spacing w:before="0" w:beforeAutospacing="0" w:after="160" w:afterAutospacing="0" w:line="259" w:lineRule="auto"/>
        <w:ind w:right="-58"/>
        <w:jc w:val="both"/>
        <w:rPr>
          <w:sz w:val="24"/>
        </w:rPr>
      </w:pPr>
      <w:r w:rsidRPr="0093069C">
        <w:rPr>
          <w:sz w:val="24"/>
        </w:rPr>
        <w:t xml:space="preserve"> saskaņā ar Pašvaldības noteikumiem; </w:t>
      </w:r>
    </w:p>
    <w:p w14:paraId="2E79F467" w14:textId="77777777" w:rsidR="00847952" w:rsidRPr="0093069C" w:rsidRDefault="00847952" w:rsidP="00917B36">
      <w:pPr>
        <w:pStyle w:val="Sarakstarindkopa"/>
        <w:numPr>
          <w:ilvl w:val="2"/>
          <w:numId w:val="1"/>
        </w:numPr>
        <w:spacing w:before="0" w:beforeAutospacing="0" w:after="160" w:afterAutospacing="0" w:line="259" w:lineRule="auto"/>
        <w:ind w:right="-58"/>
        <w:jc w:val="both"/>
        <w:rPr>
          <w:sz w:val="24"/>
        </w:rPr>
      </w:pPr>
      <w:r w:rsidRPr="0093069C">
        <w:rPr>
          <w:sz w:val="24"/>
        </w:rPr>
        <w:t xml:space="preserve"> par daļēju investīciju projekta finansēšanu par kuru saņemts apkaimes iedzīvotāju finansēšanas projekta pieteikums un Ceļš ir publiski pieejams, transporta un gājēju kustība pa to nav ierobežota ar fiziskiem šķēršļiem vai satiksmes organizācijas tehniskajiem līdzekļiem, un Ceļam noteiktas sarkanās līnijas.</w:t>
      </w:r>
    </w:p>
    <w:p w14:paraId="17A1DAFA" w14:textId="77777777" w:rsidR="00847952" w:rsidRPr="0093069C" w:rsidRDefault="00847952" w:rsidP="00917B36">
      <w:pPr>
        <w:pStyle w:val="Sarakstarindkopa"/>
        <w:numPr>
          <w:ilvl w:val="0"/>
          <w:numId w:val="1"/>
        </w:numPr>
        <w:spacing w:before="0" w:beforeAutospacing="0" w:after="160" w:afterAutospacing="0" w:line="259" w:lineRule="auto"/>
        <w:ind w:right="-58"/>
        <w:jc w:val="both"/>
        <w:rPr>
          <w:sz w:val="24"/>
        </w:rPr>
      </w:pPr>
      <w:r w:rsidRPr="0093069C">
        <w:rPr>
          <w:sz w:val="24"/>
        </w:rPr>
        <w:t>Pašvaldības nozīmes Ceļa statusu nenosaka, ja:</w:t>
      </w:r>
    </w:p>
    <w:p w14:paraId="375A6E34" w14:textId="77777777" w:rsidR="00847952" w:rsidRPr="0093069C" w:rsidRDefault="00847952" w:rsidP="00917B36">
      <w:pPr>
        <w:pStyle w:val="Sarakstarindkopa"/>
        <w:numPr>
          <w:ilvl w:val="1"/>
          <w:numId w:val="1"/>
        </w:numPr>
        <w:spacing w:before="0" w:beforeAutospacing="0" w:after="160" w:afterAutospacing="0" w:line="259" w:lineRule="auto"/>
        <w:ind w:right="-58"/>
        <w:jc w:val="both"/>
        <w:rPr>
          <w:sz w:val="24"/>
        </w:rPr>
      </w:pPr>
      <w:r w:rsidRPr="0093069C">
        <w:rPr>
          <w:sz w:val="24"/>
        </w:rPr>
        <w:t>Apsekojot dabā konstatē, ka Ceļš dabā neeksistē, tas aizšķērsots ar šķēršļiem (piemēram elektrolīniju balstiem, grāvjiem u.tml.);</w:t>
      </w:r>
    </w:p>
    <w:p w14:paraId="2342A260" w14:textId="77777777" w:rsidR="00847952" w:rsidRPr="0093069C" w:rsidRDefault="00847952" w:rsidP="00917B36">
      <w:pPr>
        <w:pStyle w:val="Sarakstarindkopa"/>
        <w:numPr>
          <w:ilvl w:val="1"/>
          <w:numId w:val="1"/>
        </w:numPr>
        <w:spacing w:before="0" w:beforeAutospacing="0" w:after="160" w:afterAutospacing="0" w:line="259" w:lineRule="auto"/>
        <w:ind w:right="-58"/>
        <w:jc w:val="both"/>
        <w:rPr>
          <w:sz w:val="24"/>
        </w:rPr>
      </w:pPr>
      <w:r w:rsidRPr="0093069C">
        <w:rPr>
          <w:sz w:val="24"/>
        </w:rPr>
        <w:t>Vizuāli novērtējot secināts, ka Ceļš ilgstoši netiek izmantots (aizaudzis, nav transporta atstātu pēdu) piekļūšanai pie citiem ceļiem vai nekustamajiem īpašumiem un dabā pastāv cits piekļūšanas veids (paralēls ceļš);</w:t>
      </w:r>
    </w:p>
    <w:p w14:paraId="4E5BFC6A" w14:textId="77777777" w:rsidR="00847952" w:rsidRPr="0093069C" w:rsidRDefault="00847952" w:rsidP="00917B36">
      <w:pPr>
        <w:pStyle w:val="Sarakstarindkopa"/>
        <w:numPr>
          <w:ilvl w:val="1"/>
          <w:numId w:val="1"/>
        </w:numPr>
        <w:spacing w:before="0" w:beforeAutospacing="0" w:after="160" w:afterAutospacing="0" w:line="259" w:lineRule="auto"/>
        <w:ind w:right="-58"/>
        <w:jc w:val="both"/>
        <w:rPr>
          <w:sz w:val="24"/>
        </w:rPr>
      </w:pPr>
      <w:r w:rsidRPr="0093069C">
        <w:rPr>
          <w:sz w:val="24"/>
        </w:rPr>
        <w:t>Ceļa tehniskais stāvoklis nepieļauj Ceļa drošu ekspluatāciju.</w:t>
      </w:r>
    </w:p>
    <w:p w14:paraId="39EF498C" w14:textId="77777777" w:rsidR="00847952" w:rsidRPr="0093069C" w:rsidRDefault="00847952" w:rsidP="00917B36">
      <w:pPr>
        <w:pStyle w:val="Sarakstarindkopa"/>
        <w:numPr>
          <w:ilvl w:val="0"/>
          <w:numId w:val="1"/>
        </w:numPr>
        <w:spacing w:before="0" w:beforeAutospacing="0" w:after="160" w:afterAutospacing="0" w:line="259" w:lineRule="auto"/>
        <w:ind w:right="-58"/>
        <w:jc w:val="both"/>
        <w:rPr>
          <w:sz w:val="24"/>
        </w:rPr>
      </w:pPr>
      <w:r w:rsidRPr="0093069C">
        <w:rPr>
          <w:sz w:val="24"/>
        </w:rPr>
        <w:t xml:space="preserve">Pašvaldība var izskatīt jautājumu par Pašvaldības nozīmes noteikšanu Ceļa, ja tas neatbilst Noteikum 7.punktā noteiktajiem kritērijiem, ja ir saņemts iedzīvotāju kolektīvs iesniegums. Izskatot jautājumu par Pašvaldības nozīmes noteikšanu </w:t>
      </w:r>
      <w:r w:rsidRPr="0093069C">
        <w:rPr>
          <w:sz w:val="24"/>
        </w:rPr>
        <w:lastRenderedPageBreak/>
        <w:t>Ceļam, kas neatbilst kritērijiem, ņem vērā nekustamo īpašumu skaitu ar apbūvi, kura piemērota pastāvīgai dzīvošanai un šajos nekustamajos īpašumos deklarēto iedzīvotāju skaitu.</w:t>
      </w:r>
    </w:p>
    <w:p w14:paraId="2BE54DF0" w14:textId="4A05E348" w:rsidR="00847952" w:rsidRPr="0093069C" w:rsidRDefault="00847952" w:rsidP="00917B36">
      <w:pPr>
        <w:ind w:right="-58"/>
        <w:jc w:val="center"/>
        <w:rPr>
          <w:b/>
          <w:bCs/>
        </w:rPr>
      </w:pPr>
      <w:r w:rsidRPr="0093069C">
        <w:rPr>
          <w:b/>
          <w:bCs/>
        </w:rPr>
        <w:t xml:space="preserve">III. </w:t>
      </w:r>
      <w:proofErr w:type="spellStart"/>
      <w:r w:rsidRPr="0093069C">
        <w:rPr>
          <w:b/>
          <w:bCs/>
        </w:rPr>
        <w:t>Noslēguma</w:t>
      </w:r>
      <w:proofErr w:type="spellEnd"/>
      <w:r w:rsidRPr="0093069C">
        <w:rPr>
          <w:b/>
          <w:bCs/>
        </w:rPr>
        <w:t xml:space="preserve"> </w:t>
      </w:r>
      <w:proofErr w:type="spellStart"/>
      <w:r w:rsidRPr="0093069C">
        <w:rPr>
          <w:b/>
          <w:bCs/>
        </w:rPr>
        <w:t>jautājumi</w:t>
      </w:r>
      <w:proofErr w:type="spellEnd"/>
      <w:r w:rsidR="0009053B">
        <w:rPr>
          <w:b/>
          <w:bCs/>
        </w:rPr>
        <w:br/>
      </w:r>
    </w:p>
    <w:p w14:paraId="16EBAE02" w14:textId="77777777" w:rsidR="00847952" w:rsidRPr="0093069C" w:rsidRDefault="00847952" w:rsidP="00917B36">
      <w:pPr>
        <w:pStyle w:val="Sarakstarindkopa"/>
        <w:numPr>
          <w:ilvl w:val="0"/>
          <w:numId w:val="1"/>
        </w:numPr>
        <w:spacing w:before="0" w:beforeAutospacing="0" w:after="160" w:afterAutospacing="0" w:line="259" w:lineRule="auto"/>
        <w:ind w:right="-58"/>
        <w:jc w:val="both"/>
        <w:rPr>
          <w:sz w:val="24"/>
        </w:rPr>
      </w:pPr>
      <w:r w:rsidRPr="0093069C">
        <w:rPr>
          <w:sz w:val="24"/>
        </w:rPr>
        <w:t xml:space="preserve">Ja Pašvaldības nozīmes Ceļa uzturēšanas gaitā rodas objektīvi apstākļi, kas liedz turpināt Ceļa ekspluatāciju, Pašvaldība izdara grozījumus  Pašvaldības nozīmes Ceļu sarakstā. </w:t>
      </w:r>
    </w:p>
    <w:p w14:paraId="6A7F3095" w14:textId="77777777" w:rsidR="00847952" w:rsidRPr="0093069C" w:rsidRDefault="00847952" w:rsidP="00917B36">
      <w:pPr>
        <w:pStyle w:val="Sarakstarindkopa"/>
        <w:numPr>
          <w:ilvl w:val="0"/>
          <w:numId w:val="1"/>
        </w:numPr>
        <w:spacing w:before="0" w:beforeAutospacing="0" w:after="160" w:afterAutospacing="0" w:line="259" w:lineRule="auto"/>
        <w:ind w:right="-58"/>
        <w:jc w:val="both"/>
        <w:rPr>
          <w:sz w:val="24"/>
        </w:rPr>
      </w:pPr>
      <w:r w:rsidRPr="0093069C">
        <w:rPr>
          <w:sz w:val="24"/>
        </w:rPr>
        <w:t xml:space="preserve">Pēc noteikumu 10.punktā noteikto grozījumu izdarīšanas, Pašvaldība civiltiesiskā kārtībā var vienoties ar Pašvaldības nozīmes Ceļa īpašnieku par zemes un uz tās esošās inženierbūves nodošanu Pašvaldības īpašumā bez atlīdzības  sabiedrības vajadzībām, lai nodrošinātu Ceļa seguma turpmāku ekspluatāciju. Pašvaldībai ir arī tiesības ierosināt Pašvaldības nozīmes Ceļa piespiedu atsavināšanu sabiedrības vajadzībām. </w:t>
      </w:r>
    </w:p>
    <w:p w14:paraId="2C77A443" w14:textId="77777777" w:rsidR="00847952" w:rsidRPr="0093069C" w:rsidRDefault="00847952" w:rsidP="00917B36">
      <w:pPr>
        <w:pStyle w:val="Sarakstarindkopa"/>
        <w:numPr>
          <w:ilvl w:val="0"/>
          <w:numId w:val="1"/>
        </w:numPr>
        <w:spacing w:before="0" w:beforeAutospacing="0" w:after="160" w:afterAutospacing="0" w:line="259" w:lineRule="auto"/>
        <w:ind w:right="-58"/>
        <w:jc w:val="both"/>
        <w:rPr>
          <w:sz w:val="24"/>
        </w:rPr>
      </w:pPr>
      <w:r w:rsidRPr="0093069C">
        <w:rPr>
          <w:sz w:val="24"/>
        </w:rPr>
        <w:t>Ja Pašvaldības nozīmes Ceļa statuss piešķirts ar administratīvo aktu:</w:t>
      </w:r>
    </w:p>
    <w:p w14:paraId="04E579E8" w14:textId="1FDA6275" w:rsidR="00847952" w:rsidRPr="0093069C" w:rsidRDefault="00847952" w:rsidP="00917B36">
      <w:pPr>
        <w:pStyle w:val="Sarakstarindkopa"/>
        <w:ind w:left="360" w:right="-58"/>
        <w:jc w:val="both"/>
        <w:rPr>
          <w:sz w:val="24"/>
        </w:rPr>
      </w:pPr>
      <w:r w:rsidRPr="0093069C">
        <w:rPr>
          <w:sz w:val="24"/>
        </w:rPr>
        <w:t>12.1</w:t>
      </w:r>
      <w:r w:rsidR="00917B36">
        <w:rPr>
          <w:sz w:val="24"/>
        </w:rPr>
        <w:t>.</w:t>
      </w:r>
      <w:r w:rsidRPr="0093069C">
        <w:rPr>
          <w:sz w:val="24"/>
        </w:rPr>
        <w:t xml:space="preserve"> Pašvaldība izvērtē nepieciešamību atcelt iepriekš piešķirto Pašvaldības nozīmes Ceļa statusu;</w:t>
      </w:r>
    </w:p>
    <w:p w14:paraId="72826B68" w14:textId="77777777" w:rsidR="00847952" w:rsidRPr="0093069C" w:rsidRDefault="00847952" w:rsidP="00917B36">
      <w:pPr>
        <w:pStyle w:val="Sarakstarindkopa"/>
        <w:ind w:left="360" w:right="-58"/>
        <w:jc w:val="both"/>
        <w:rPr>
          <w:sz w:val="24"/>
        </w:rPr>
      </w:pPr>
      <w:r w:rsidRPr="0093069C">
        <w:rPr>
          <w:sz w:val="24"/>
        </w:rPr>
        <w:t>12.2.  Pašvaldība izpilda noteikumu II. nodaļā noteiktās darbības, kad beidzies administratīvā akta apstrīdēšanas  termiņš vai ir stājies spēkā galīgais nolēmums, ar kuru lēmums par Pašvaldības nozīmes Ceļa statusa noteikšanu ir atstāts spēkā.</w:t>
      </w:r>
    </w:p>
    <w:p w14:paraId="105F627B" w14:textId="77777777" w:rsidR="00847952" w:rsidRPr="0093069C" w:rsidRDefault="00847952" w:rsidP="00917B36">
      <w:pPr>
        <w:pStyle w:val="Sarakstarindkopa"/>
        <w:numPr>
          <w:ilvl w:val="0"/>
          <w:numId w:val="1"/>
        </w:numPr>
        <w:spacing w:before="0" w:beforeAutospacing="0" w:after="160" w:afterAutospacing="0" w:line="259" w:lineRule="auto"/>
        <w:ind w:right="-58"/>
        <w:jc w:val="both"/>
        <w:rPr>
          <w:sz w:val="24"/>
        </w:rPr>
      </w:pPr>
      <w:r w:rsidRPr="0093069C">
        <w:rPr>
          <w:sz w:val="24"/>
        </w:rPr>
        <w:t>Olaines novada pašvaldības domes lēmums par Pašvaldības nozīmes Ceļa statusa piešķiršanu ar administratīvo aktu ir spēkā līdz tā atcelšanai.</w:t>
      </w:r>
    </w:p>
    <w:p w14:paraId="3651B92A" w14:textId="77777777" w:rsidR="00847952" w:rsidRPr="0093069C" w:rsidRDefault="00847952" w:rsidP="00847952">
      <w:pPr>
        <w:ind w:right="708"/>
      </w:pPr>
    </w:p>
    <w:p w14:paraId="499335E9" w14:textId="77777777" w:rsidR="0009053B" w:rsidRDefault="0009053B" w:rsidP="00847952">
      <w:pPr>
        <w:ind w:right="-766"/>
        <w:jc w:val="both"/>
        <w:rPr>
          <w:color w:val="000000"/>
        </w:rPr>
      </w:pPr>
    </w:p>
    <w:p w14:paraId="783947BC" w14:textId="5EED1D8B" w:rsidR="00847952" w:rsidRPr="0093069C" w:rsidRDefault="00847952" w:rsidP="00847952">
      <w:pPr>
        <w:ind w:right="-766"/>
        <w:jc w:val="both"/>
      </w:pPr>
      <w:proofErr w:type="spellStart"/>
      <w:r w:rsidRPr="0093069C">
        <w:rPr>
          <w:color w:val="000000"/>
        </w:rPr>
        <w:t>Priekšsēdētājs</w:t>
      </w:r>
      <w:proofErr w:type="spellEnd"/>
      <w:r w:rsidRPr="0093069C">
        <w:rPr>
          <w:color w:val="000000"/>
        </w:rPr>
        <w:t xml:space="preserve"> </w:t>
      </w:r>
      <w:r w:rsidRPr="0093069C">
        <w:rPr>
          <w:color w:val="000000"/>
        </w:rPr>
        <w:tab/>
      </w:r>
      <w:r w:rsidRPr="0093069C">
        <w:rPr>
          <w:color w:val="000000"/>
        </w:rPr>
        <w:tab/>
      </w:r>
      <w:r w:rsidRPr="0093069C">
        <w:rPr>
          <w:color w:val="000000"/>
        </w:rPr>
        <w:tab/>
      </w:r>
      <w:r w:rsidRPr="0093069C">
        <w:rPr>
          <w:color w:val="000000"/>
        </w:rPr>
        <w:tab/>
      </w:r>
      <w:r w:rsidRPr="0093069C">
        <w:rPr>
          <w:color w:val="000000"/>
        </w:rPr>
        <w:tab/>
      </w:r>
      <w:r w:rsidRPr="0093069C">
        <w:rPr>
          <w:color w:val="000000"/>
        </w:rPr>
        <w:tab/>
      </w:r>
      <w:r w:rsidRPr="0093069C">
        <w:rPr>
          <w:color w:val="000000"/>
        </w:rPr>
        <w:tab/>
      </w:r>
      <w:r w:rsidRPr="0093069C">
        <w:rPr>
          <w:color w:val="000000"/>
        </w:rPr>
        <w:tab/>
      </w:r>
      <w:r w:rsidRPr="0093069C">
        <w:rPr>
          <w:color w:val="000000"/>
        </w:rPr>
        <w:tab/>
      </w:r>
      <w:proofErr w:type="spellStart"/>
      <w:r w:rsidRPr="0093069C">
        <w:rPr>
          <w:color w:val="000000"/>
        </w:rPr>
        <w:t>A.Bergs</w:t>
      </w:r>
      <w:proofErr w:type="spellEnd"/>
    </w:p>
    <w:p w14:paraId="48820270" w14:textId="77777777" w:rsidR="00847952" w:rsidRPr="0093069C" w:rsidRDefault="00847952" w:rsidP="00847952">
      <w:pPr>
        <w:ind w:right="708"/>
      </w:pPr>
    </w:p>
    <w:p w14:paraId="3EA4685E" w14:textId="77777777" w:rsidR="00847952" w:rsidRPr="0093069C" w:rsidRDefault="00847952" w:rsidP="00847952">
      <w:pPr>
        <w:keepNext/>
        <w:tabs>
          <w:tab w:val="left" w:pos="0"/>
        </w:tabs>
        <w:jc w:val="center"/>
        <w:outlineLvl w:val="6"/>
      </w:pPr>
    </w:p>
    <w:p w14:paraId="4444A448" w14:textId="77777777" w:rsidR="00847952" w:rsidRPr="0093069C" w:rsidRDefault="00847952" w:rsidP="00847952">
      <w:pPr>
        <w:keepNext/>
        <w:tabs>
          <w:tab w:val="left" w:pos="0"/>
        </w:tabs>
        <w:jc w:val="center"/>
        <w:outlineLvl w:val="6"/>
      </w:pPr>
    </w:p>
    <w:p w14:paraId="185F3899" w14:textId="77777777" w:rsidR="00847952" w:rsidRPr="0093069C" w:rsidRDefault="00847952" w:rsidP="00847952">
      <w:pPr>
        <w:keepNext/>
        <w:tabs>
          <w:tab w:val="left" w:pos="0"/>
        </w:tabs>
        <w:jc w:val="center"/>
        <w:outlineLvl w:val="6"/>
      </w:pPr>
    </w:p>
    <w:p w14:paraId="180B0247" w14:textId="77777777" w:rsidR="00847952" w:rsidRPr="0093069C" w:rsidRDefault="00847952" w:rsidP="00847952">
      <w:pPr>
        <w:keepNext/>
        <w:tabs>
          <w:tab w:val="left" w:pos="0"/>
        </w:tabs>
        <w:jc w:val="center"/>
        <w:outlineLvl w:val="6"/>
      </w:pPr>
    </w:p>
    <w:p w14:paraId="04969D2A" w14:textId="77777777" w:rsidR="00B577CB" w:rsidRDefault="00B577CB"/>
    <w:sectPr w:rsidR="00B577C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92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36492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952"/>
    <w:rsid w:val="0009053B"/>
    <w:rsid w:val="00847952"/>
    <w:rsid w:val="00917B36"/>
    <w:rsid w:val="00B577CB"/>
    <w:rsid w:val="00D024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B9774"/>
  <w15:chartTrackingRefBased/>
  <w15:docId w15:val="{04E4E902-3D3B-430F-AB72-4BB3886B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7952"/>
    <w:pPr>
      <w:spacing w:after="0" w:line="240" w:lineRule="auto"/>
    </w:pPr>
    <w:rPr>
      <w:rFonts w:ascii="Times New Roman" w:eastAsia="Times New Roman" w:hAnsi="Times New Roman" w:cs="Times New Roman"/>
      <w:kern w:val="0"/>
      <w:sz w:val="24"/>
      <w:szCs w:val="24"/>
      <w:lang w:val="en-US"/>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847952"/>
    <w:pPr>
      <w:spacing w:before="100" w:beforeAutospacing="1" w:after="100" w:afterAutospacing="1"/>
      <w:ind w:left="720"/>
      <w:contextualSpacing/>
      <w:jc w:val="center"/>
    </w:pPr>
    <w:rPr>
      <w:bCs/>
      <w:noProof/>
      <w:sz w:val="44"/>
      <w:lang w:val="lv-LV"/>
    </w:rPr>
  </w:style>
  <w:style w:type="character" w:customStyle="1" w:styleId="SarakstarindkopaRakstz">
    <w:name w:val="Saraksta rindkopa Rakstz."/>
    <w:link w:val="Sarakstarindkopa"/>
    <w:uiPriority w:val="34"/>
    <w:locked/>
    <w:rsid w:val="00847952"/>
    <w:rPr>
      <w:rFonts w:ascii="Times New Roman" w:eastAsia="Times New Roman" w:hAnsi="Times New Roman" w:cs="Times New Roman"/>
      <w:bCs/>
      <w:noProof/>
      <w:kern w:val="0"/>
      <w:sz w:val="44"/>
      <w:szCs w:val="24"/>
      <w14:ligatures w14:val="none"/>
    </w:rPr>
  </w:style>
  <w:style w:type="paragraph" w:customStyle="1" w:styleId="a">
    <w:basedOn w:val="Parasts"/>
    <w:next w:val="Galvene"/>
    <w:link w:val="GalveneRakstz"/>
    <w:uiPriority w:val="99"/>
    <w:rsid w:val="00917B36"/>
    <w:pPr>
      <w:tabs>
        <w:tab w:val="center" w:pos="4153"/>
        <w:tab w:val="right" w:pos="8306"/>
      </w:tabs>
    </w:pPr>
    <w:rPr>
      <w:rFonts w:asciiTheme="minorHAnsi" w:eastAsiaTheme="minorHAnsi" w:hAnsiTheme="minorHAnsi" w:cstheme="minorBidi"/>
      <w:kern w:val="2"/>
      <w:sz w:val="22"/>
      <w:szCs w:val="22"/>
      <w:lang w:val="lv-LV"/>
      <w14:ligatures w14:val="standardContextual"/>
    </w:rPr>
  </w:style>
  <w:style w:type="character" w:customStyle="1" w:styleId="GalveneRakstz">
    <w:name w:val="Galvene Rakstz."/>
    <w:link w:val="a"/>
    <w:uiPriority w:val="99"/>
    <w:rsid w:val="00917B36"/>
    <w:rPr>
      <w:lang w:eastAsia="en-US"/>
    </w:rPr>
  </w:style>
  <w:style w:type="paragraph" w:styleId="Galvene">
    <w:name w:val="header"/>
    <w:basedOn w:val="Parasts"/>
    <w:link w:val="GalveneRakstz1"/>
    <w:uiPriority w:val="99"/>
    <w:semiHidden/>
    <w:unhideWhenUsed/>
    <w:rsid w:val="00917B36"/>
    <w:pPr>
      <w:tabs>
        <w:tab w:val="center" w:pos="4153"/>
        <w:tab w:val="right" w:pos="8306"/>
      </w:tabs>
    </w:pPr>
  </w:style>
  <w:style w:type="character" w:customStyle="1" w:styleId="GalveneRakstz1">
    <w:name w:val="Galvene Rakstz.1"/>
    <w:basedOn w:val="Noklusjumarindkopasfonts"/>
    <w:link w:val="Galvene"/>
    <w:uiPriority w:val="99"/>
    <w:semiHidden/>
    <w:rsid w:val="00917B36"/>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4003</Words>
  <Characters>2282</Characters>
  <Application>Microsoft Office Word</Application>
  <DocSecurity>0</DocSecurity>
  <Lines>19</Lines>
  <Paragraphs>12</Paragraphs>
  <ScaleCrop>false</ScaleCrop>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Agnese Ditke</cp:lastModifiedBy>
  <cp:revision>2</cp:revision>
  <dcterms:created xsi:type="dcterms:W3CDTF">2023-10-03T12:52:00Z</dcterms:created>
  <dcterms:modified xsi:type="dcterms:W3CDTF">2023-10-03T12:52:00Z</dcterms:modified>
</cp:coreProperties>
</file>