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4836" w14:textId="77777777" w:rsidR="00A15E43" w:rsidRDefault="00000000" w:rsidP="00FC43EC">
      <w:pPr>
        <w:pStyle w:val="Style20"/>
        <w:widowControl/>
        <w:rPr>
          <w:rStyle w:val="FontStyle33"/>
          <w:sz w:val="20"/>
          <w:szCs w:val="20"/>
        </w:rPr>
      </w:pPr>
      <w:r>
        <w:rPr>
          <w:rStyle w:val="FontStyle33"/>
          <w:sz w:val="20"/>
          <w:szCs w:val="20"/>
        </w:rPr>
        <w:t>5</w:t>
      </w:r>
      <w:r w:rsidR="00551742" w:rsidRPr="00551742">
        <w:rPr>
          <w:rStyle w:val="FontStyle33"/>
          <w:sz w:val="20"/>
          <w:szCs w:val="20"/>
        </w:rPr>
        <w:t xml:space="preserve">.pielikums </w:t>
      </w:r>
    </w:p>
    <w:p w14:paraId="3FCE03E1" w14:textId="77777777" w:rsidR="00551742" w:rsidRDefault="00000000" w:rsidP="00FC43EC">
      <w:pPr>
        <w:pStyle w:val="Style20"/>
        <w:widowControl/>
        <w:rPr>
          <w:rFonts w:eastAsia="Times New Roman"/>
          <w:iCs/>
          <w:sz w:val="20"/>
          <w:szCs w:val="20"/>
        </w:rPr>
      </w:pPr>
      <w:r w:rsidRPr="00551742">
        <w:rPr>
          <w:rFonts w:eastAsia="Times New Roman"/>
          <w:iCs/>
          <w:sz w:val="20"/>
          <w:szCs w:val="20"/>
        </w:rPr>
        <w:t xml:space="preserve">Olaines novada pašvaldības domes </w:t>
      </w:r>
    </w:p>
    <w:p w14:paraId="5D77946C" w14:textId="77777777" w:rsidR="00551742" w:rsidRPr="00551742" w:rsidRDefault="00000000" w:rsidP="00FC43EC">
      <w:pPr>
        <w:pStyle w:val="Style20"/>
        <w:widowControl/>
        <w:rPr>
          <w:rFonts w:eastAsia="Times New Roman"/>
          <w:iCs/>
          <w:sz w:val="20"/>
          <w:szCs w:val="20"/>
        </w:rPr>
      </w:pPr>
      <w:r w:rsidRPr="00551742">
        <w:rPr>
          <w:rFonts w:eastAsia="Times New Roman"/>
          <w:iCs/>
          <w:sz w:val="20"/>
          <w:szCs w:val="20"/>
        </w:rPr>
        <w:t xml:space="preserve">2024.gada </w:t>
      </w:r>
      <w:r w:rsidRPr="00551742">
        <w:rPr>
          <w:iCs/>
          <w:sz w:val="20"/>
          <w:szCs w:val="20"/>
        </w:rPr>
        <w:t>28</w:t>
      </w:r>
      <w:r w:rsidRPr="00551742">
        <w:rPr>
          <w:rFonts w:eastAsia="Times New Roman"/>
          <w:iCs/>
          <w:sz w:val="20"/>
          <w:szCs w:val="20"/>
        </w:rPr>
        <w:t>.februāra nolikumam Nr.NOL</w:t>
      </w:r>
      <w:r w:rsidR="00460BC2">
        <w:rPr>
          <w:rFonts w:eastAsia="Times New Roman"/>
          <w:iCs/>
          <w:sz w:val="20"/>
          <w:szCs w:val="20"/>
        </w:rPr>
        <w:t>3</w:t>
      </w:r>
      <w:r w:rsidRPr="00551742">
        <w:rPr>
          <w:rFonts w:eastAsia="Times New Roman"/>
          <w:iCs/>
          <w:sz w:val="20"/>
          <w:szCs w:val="20"/>
        </w:rPr>
        <w:t xml:space="preserve">/2024 </w:t>
      </w:r>
    </w:p>
    <w:p w14:paraId="4F85CA3A" w14:textId="77777777" w:rsidR="00551742" w:rsidRPr="001A77CE" w:rsidRDefault="00000000" w:rsidP="00FC43EC">
      <w:pPr>
        <w:pStyle w:val="Style20"/>
        <w:widowControl/>
        <w:rPr>
          <w:sz w:val="20"/>
          <w:szCs w:val="20"/>
        </w:rPr>
      </w:pPr>
      <w:r w:rsidRPr="00551742">
        <w:rPr>
          <w:rFonts w:eastAsia="Times New Roman"/>
          <w:iCs/>
          <w:sz w:val="20"/>
          <w:szCs w:val="20"/>
        </w:rPr>
        <w:t>“</w:t>
      </w:r>
      <w:r w:rsidRPr="00551742">
        <w:rPr>
          <w:sz w:val="20"/>
          <w:szCs w:val="20"/>
        </w:rPr>
        <w:t>Olaines novada bērnu un jauniešu nometņu projektu konkursa nolikums”</w:t>
      </w:r>
    </w:p>
    <w:p w14:paraId="5AABE87D" w14:textId="77777777" w:rsidR="00551742" w:rsidRDefault="00551742" w:rsidP="00FC43EC">
      <w:pPr>
        <w:rPr>
          <w:b/>
        </w:rPr>
      </w:pPr>
    </w:p>
    <w:p w14:paraId="1002DFF3" w14:textId="77777777" w:rsidR="00077D13" w:rsidRDefault="00000000" w:rsidP="00FC43EC">
      <w:pPr>
        <w:jc w:val="center"/>
        <w:rPr>
          <w:b/>
        </w:rPr>
      </w:pPr>
      <w:r>
        <w:rPr>
          <w:b/>
        </w:rPr>
        <w:t xml:space="preserve">Līgums </w:t>
      </w:r>
      <w:r w:rsidRPr="005E073D">
        <w:rPr>
          <w:b/>
        </w:rPr>
        <w:t xml:space="preserve">par </w:t>
      </w:r>
      <w:r w:rsidR="00624A78">
        <w:rPr>
          <w:b/>
        </w:rPr>
        <w:t xml:space="preserve">Olaines novada pašvaldības </w:t>
      </w:r>
      <w:r w:rsidR="00B70172">
        <w:rPr>
          <w:b/>
        </w:rPr>
        <w:t>līdz</w:t>
      </w:r>
      <w:r w:rsidRPr="00D37371">
        <w:rPr>
          <w:b/>
        </w:rPr>
        <w:t>finansējuma piešķiršanu</w:t>
      </w:r>
      <w:r w:rsidRPr="00E64069">
        <w:rPr>
          <w:b/>
        </w:rPr>
        <w:t xml:space="preserve"> </w:t>
      </w:r>
    </w:p>
    <w:p w14:paraId="59562D44" w14:textId="77777777" w:rsidR="003263AC" w:rsidRPr="00D37371" w:rsidRDefault="00000000" w:rsidP="00FC43EC">
      <w:pPr>
        <w:jc w:val="center"/>
        <w:rPr>
          <w:b/>
        </w:rPr>
      </w:pPr>
      <w:r w:rsidRPr="001E5528">
        <w:rPr>
          <w:b/>
        </w:rPr>
        <w:t>nometnes “</w:t>
      </w:r>
      <w:r w:rsidR="00C2182F">
        <w:rPr>
          <w:b/>
          <w:color w:val="FF0000"/>
        </w:rPr>
        <w:t>________________</w:t>
      </w:r>
      <w:r w:rsidRPr="001E5528">
        <w:rPr>
          <w:b/>
        </w:rPr>
        <w:t>”</w:t>
      </w:r>
      <w:r>
        <w:rPr>
          <w:b/>
        </w:rPr>
        <w:t xml:space="preserve"> </w:t>
      </w:r>
      <w:r w:rsidRPr="00FA1698">
        <w:rPr>
          <w:b/>
        </w:rPr>
        <w:t>organizēšan</w:t>
      </w:r>
      <w:r>
        <w:rPr>
          <w:b/>
        </w:rPr>
        <w:t>ai</w:t>
      </w:r>
    </w:p>
    <w:p w14:paraId="5A136830" w14:textId="77777777" w:rsidR="003263AC" w:rsidRDefault="003263AC" w:rsidP="00FC43EC">
      <w:pPr>
        <w:jc w:val="center"/>
        <w:rPr>
          <w:b/>
        </w:rPr>
      </w:pPr>
    </w:p>
    <w:p w14:paraId="3590D527" w14:textId="77777777" w:rsidR="003263AC" w:rsidRDefault="00000000" w:rsidP="00FC43EC">
      <w:r>
        <w:t>Olainē</w:t>
      </w:r>
      <w:r>
        <w:tab/>
      </w:r>
      <w:r>
        <w:tab/>
      </w:r>
      <w:r>
        <w:tab/>
      </w:r>
      <w:r>
        <w:tab/>
      </w:r>
      <w:r>
        <w:tab/>
      </w:r>
      <w:r>
        <w:tab/>
      </w:r>
      <w:r>
        <w:tab/>
      </w:r>
      <w:r>
        <w:tab/>
      </w:r>
      <w:r w:rsidR="00A00D42">
        <w:t xml:space="preserve">   </w:t>
      </w:r>
      <w:r>
        <w:t>Datums skatāms laika zīmogā</w:t>
      </w:r>
    </w:p>
    <w:p w14:paraId="104DF93C" w14:textId="77777777" w:rsidR="003263AC" w:rsidRDefault="003263AC" w:rsidP="00FC43EC"/>
    <w:p w14:paraId="1A5F31E4" w14:textId="77777777" w:rsidR="003263AC" w:rsidRDefault="00000000" w:rsidP="00FC43EC">
      <w:pPr>
        <w:jc w:val="both"/>
      </w:pPr>
      <w:r>
        <w:rPr>
          <w:b/>
        </w:rPr>
        <w:tab/>
      </w:r>
      <w:r w:rsidRPr="006F34B8">
        <w:rPr>
          <w:b/>
        </w:rPr>
        <w:t>Olaines novada pašvaldība</w:t>
      </w:r>
      <w:r w:rsidRPr="006F34B8">
        <w:t xml:space="preserve">, </w:t>
      </w:r>
      <w:r w:rsidR="00DC6305">
        <w:t>r</w:t>
      </w:r>
      <w:r>
        <w:t>eģ</w:t>
      </w:r>
      <w:r w:rsidR="00DC6305">
        <w:t>istrācijas</w:t>
      </w:r>
      <w:r>
        <w:t xml:space="preserve"> Nr. </w:t>
      </w:r>
      <w:r w:rsidRPr="006F34B8">
        <w:t xml:space="preserve">90000024332, </w:t>
      </w:r>
      <w:r>
        <w:t>juridiskā adrese: Zemgales iela 33, Olaine, Olaines novads</w:t>
      </w:r>
      <w:r w:rsidRPr="006F34B8">
        <w:t xml:space="preserve">, LV-2114, </w:t>
      </w:r>
      <w:r w:rsidR="00C76D7E" w:rsidRPr="006F34B8">
        <w:t xml:space="preserve">tās </w:t>
      </w:r>
      <w:r w:rsidR="00C76D7E" w:rsidRPr="00BD4D30">
        <w:t>izpilddirektora</w:t>
      </w:r>
      <w:r w:rsidR="00C76D7E">
        <w:t xml:space="preserve"> Ģirta Batraga</w:t>
      </w:r>
      <w:r w:rsidR="00C76D7E" w:rsidRPr="006F34B8">
        <w:t xml:space="preserve"> personā, kas </w:t>
      </w:r>
      <w:r w:rsidR="00DC6305">
        <w:t>rīkojas</w:t>
      </w:r>
      <w:r w:rsidR="00A67B21">
        <w:t xml:space="preserve"> </w:t>
      </w:r>
      <w:r w:rsidR="001D7BFC">
        <w:t>saskaņā ar</w:t>
      </w:r>
      <w:r w:rsidR="00DC6305">
        <w:t xml:space="preserve"> </w:t>
      </w:r>
      <w:r w:rsidR="00350351" w:rsidRPr="00B70172">
        <w:t xml:space="preserve">Olaines novada </w:t>
      </w:r>
      <w:r w:rsidR="0029622D" w:rsidRPr="00B70172">
        <w:t xml:space="preserve">pašvaldības </w:t>
      </w:r>
      <w:r w:rsidR="00350351" w:rsidRPr="00B70172">
        <w:t>darba reglamenta 59.punktu</w:t>
      </w:r>
      <w:r w:rsidR="00DC6305">
        <w:t xml:space="preserve">, </w:t>
      </w:r>
      <w:r w:rsidR="00C76D7E" w:rsidRPr="006F34B8">
        <w:t>Olaines novada pašval</w:t>
      </w:r>
      <w:r w:rsidR="00C76D7E">
        <w:t>dības nolikumu</w:t>
      </w:r>
      <w:r w:rsidR="00DC6305">
        <w:t xml:space="preserve"> un </w:t>
      </w:r>
      <w:r w:rsidR="00DC6305" w:rsidRPr="00DC6305">
        <w:t>Pašvaldību likum</w:t>
      </w:r>
      <w:r w:rsidR="00DC6305">
        <w:t xml:space="preserve">a </w:t>
      </w:r>
      <w:r w:rsidR="003D15F9">
        <w:t>22 panta pirmās daļas 7. un 12.punktu</w:t>
      </w:r>
      <w:r w:rsidR="00DC6305" w:rsidRPr="00DC6305">
        <w:t xml:space="preserve">, </w:t>
      </w:r>
      <w:r w:rsidR="00C76D7E">
        <w:t xml:space="preserve">turpmāk – </w:t>
      </w:r>
      <w:r w:rsidR="00C76D7E" w:rsidRPr="00590E64">
        <w:t>Pašvaldība</w:t>
      </w:r>
      <w:r w:rsidR="00C76D7E">
        <w:t>,</w:t>
      </w:r>
      <w:r w:rsidR="00C76D7E" w:rsidRPr="004125A1">
        <w:t xml:space="preserve"> </w:t>
      </w:r>
      <w:r w:rsidR="00C76D7E">
        <w:t>no vienas puses, un</w:t>
      </w:r>
      <w:r w:rsidRPr="004125A1">
        <w:t xml:space="preserve"> </w:t>
      </w:r>
    </w:p>
    <w:p w14:paraId="5109A90E" w14:textId="77777777" w:rsidR="003263AC" w:rsidRPr="002A7AFE" w:rsidRDefault="00000000" w:rsidP="00FC43EC">
      <w:pPr>
        <w:jc w:val="both"/>
      </w:pPr>
      <w:r>
        <w:tab/>
      </w:r>
      <w:r w:rsidR="00C2182F">
        <w:rPr>
          <w:b/>
          <w:color w:val="FF0000"/>
        </w:rPr>
        <w:t>__________________________</w:t>
      </w:r>
      <w:r w:rsidRPr="002A7AFE">
        <w:t xml:space="preserve">, turpmāk – </w:t>
      </w:r>
      <w:r w:rsidRPr="00590E64">
        <w:t>Finansējuma saņēmējs</w:t>
      </w:r>
      <w:r w:rsidRPr="002A7AFE">
        <w:t xml:space="preserve">, no otras puses, </w:t>
      </w:r>
    </w:p>
    <w:p w14:paraId="7AA764E2" w14:textId="77777777" w:rsidR="003263AC" w:rsidRDefault="003263AC" w:rsidP="00FC43EC">
      <w:pPr>
        <w:jc w:val="both"/>
      </w:pPr>
    </w:p>
    <w:p w14:paraId="02D63A66" w14:textId="77777777" w:rsidR="003263AC" w:rsidRPr="00C8224C" w:rsidRDefault="00000000" w:rsidP="00FC43EC">
      <w:pPr>
        <w:jc w:val="both"/>
      </w:pPr>
      <w:r w:rsidRPr="00CF391D">
        <w:t xml:space="preserve">Pašvaldība un Finansējuma saņēmējs kopā turpmāk – </w:t>
      </w:r>
      <w:r w:rsidRPr="00590E64">
        <w:t>Puses</w:t>
      </w:r>
      <w:r w:rsidRPr="00CF391D">
        <w:t xml:space="preserve">, </w:t>
      </w:r>
      <w:r w:rsidRPr="00C2182F">
        <w:t xml:space="preserve">pamatojoties uz </w:t>
      </w:r>
      <w:r w:rsidR="00C2182F" w:rsidRPr="00C2182F">
        <w:rPr>
          <w:iCs/>
        </w:rPr>
        <w:t>Olaines novada pašvaldības domes 2024.gada 28.februāra nolikum</w:t>
      </w:r>
      <w:r w:rsidR="001715F7">
        <w:rPr>
          <w:iCs/>
        </w:rPr>
        <w:t>u</w:t>
      </w:r>
      <w:r w:rsidR="00C2182F" w:rsidRPr="00C2182F">
        <w:rPr>
          <w:iCs/>
        </w:rPr>
        <w:t xml:space="preserve"> Nr.NOL</w:t>
      </w:r>
      <w:r w:rsidR="00460BC2">
        <w:rPr>
          <w:iCs/>
        </w:rPr>
        <w:t>3</w:t>
      </w:r>
      <w:r w:rsidR="00C2182F" w:rsidRPr="00C2182F">
        <w:rPr>
          <w:iCs/>
        </w:rPr>
        <w:t>/2024 “</w:t>
      </w:r>
      <w:r w:rsidR="00C2182F" w:rsidRPr="00C2182F">
        <w:t xml:space="preserve">Olaines novada bērnu un jauniešu nometņu projektu konkursa nolikums” un </w:t>
      </w:r>
      <w:r w:rsidRPr="00C2182F">
        <w:t>Ol</w:t>
      </w:r>
      <w:r w:rsidRPr="00B70172">
        <w:t xml:space="preserve">aines novada pašvaldības rīkojumu </w:t>
      </w:r>
      <w:r w:rsidRPr="00551742">
        <w:rPr>
          <w:color w:val="FF0000"/>
        </w:rPr>
        <w:t>Nr.</w:t>
      </w:r>
      <w:r w:rsidR="00C2182F">
        <w:rPr>
          <w:color w:val="FF0000"/>
        </w:rPr>
        <w:t xml:space="preserve"> _____</w:t>
      </w:r>
      <w:r w:rsidRPr="00C8224C">
        <w:t xml:space="preserve">, noslēdz šādu līgumu, turpmāk – </w:t>
      </w:r>
      <w:r w:rsidRPr="00590E64">
        <w:t>Līgums</w:t>
      </w:r>
      <w:r w:rsidRPr="00C8224C">
        <w:t xml:space="preserve">: </w:t>
      </w:r>
    </w:p>
    <w:p w14:paraId="6F8B1E1D" w14:textId="77777777" w:rsidR="003263AC" w:rsidRPr="00C8224C" w:rsidRDefault="003263AC" w:rsidP="00FC43EC">
      <w:pPr>
        <w:jc w:val="both"/>
      </w:pPr>
    </w:p>
    <w:p w14:paraId="470F2E2E" w14:textId="77777777" w:rsidR="003263AC" w:rsidRPr="00287E15" w:rsidRDefault="00000000" w:rsidP="00460BC2">
      <w:pPr>
        <w:pStyle w:val="Sarakstarindkopa"/>
        <w:numPr>
          <w:ilvl w:val="0"/>
          <w:numId w:val="2"/>
        </w:numPr>
        <w:ind w:left="709" w:hanging="349"/>
        <w:jc w:val="center"/>
        <w:rPr>
          <w:b/>
        </w:rPr>
      </w:pPr>
      <w:r w:rsidRPr="00287E15">
        <w:rPr>
          <w:b/>
        </w:rPr>
        <w:t>Līguma priekšmets</w:t>
      </w:r>
    </w:p>
    <w:p w14:paraId="2C6B7DFE" w14:textId="77777777" w:rsidR="003263AC" w:rsidRPr="00C8224C" w:rsidRDefault="00000000" w:rsidP="00FC43EC">
      <w:pPr>
        <w:pStyle w:val="Sarakstarindkopa"/>
        <w:numPr>
          <w:ilvl w:val="3"/>
          <w:numId w:val="2"/>
        </w:numPr>
        <w:ind w:left="0"/>
        <w:jc w:val="both"/>
      </w:pPr>
      <w:r>
        <w:t xml:space="preserve">Pašvaldība </w:t>
      </w:r>
      <w:r w:rsidRPr="00460BC2">
        <w:t xml:space="preserve">piešķir </w:t>
      </w:r>
      <w:r w:rsidR="003D15F9" w:rsidRPr="00460BC2">
        <w:t>līdz</w:t>
      </w:r>
      <w:r w:rsidRPr="00460BC2">
        <w:t xml:space="preserve">finansējumu </w:t>
      </w:r>
      <w:r>
        <w:t xml:space="preserve">un </w:t>
      </w:r>
      <w:r w:rsidRPr="00C8224C">
        <w:t>Finansējuma saņēmējs organizē</w:t>
      </w:r>
      <w:r>
        <w:t xml:space="preserve"> </w:t>
      </w:r>
      <w:r w:rsidR="00590E64" w:rsidRPr="00287E15">
        <w:rPr>
          <w:color w:val="FF0000"/>
        </w:rPr>
        <w:t>dienas vai diennakts</w:t>
      </w:r>
      <w:r w:rsidRPr="00287E15">
        <w:rPr>
          <w:color w:val="FF0000"/>
        </w:rPr>
        <w:t xml:space="preserve"> nometni “</w:t>
      </w:r>
      <w:r w:rsidR="00C2182F">
        <w:rPr>
          <w:color w:val="FF0000"/>
        </w:rPr>
        <w:t>__________________</w:t>
      </w:r>
      <w:r w:rsidRPr="00287E15">
        <w:rPr>
          <w:color w:val="FF0000"/>
        </w:rPr>
        <w:t xml:space="preserve">” no </w:t>
      </w:r>
      <w:r w:rsidR="00590E64" w:rsidRPr="00287E15">
        <w:rPr>
          <w:color w:val="FF0000"/>
        </w:rPr>
        <w:t>…</w:t>
      </w:r>
      <w:r w:rsidRPr="00287E15">
        <w:rPr>
          <w:color w:val="FF0000"/>
        </w:rPr>
        <w:t xml:space="preserve"> līdz </w:t>
      </w:r>
      <w:r w:rsidR="00590E64" w:rsidRPr="00287E15">
        <w:rPr>
          <w:color w:val="FF0000"/>
        </w:rPr>
        <w:t>…</w:t>
      </w:r>
      <w:r w:rsidRPr="00287E15">
        <w:rPr>
          <w:color w:val="FF0000"/>
        </w:rPr>
        <w:t>, 2</w:t>
      </w:r>
      <w:r w:rsidR="00590E64" w:rsidRPr="00287E15">
        <w:rPr>
          <w:color w:val="FF0000"/>
        </w:rPr>
        <w:t>0</w:t>
      </w:r>
      <w:r w:rsidRPr="00287E15">
        <w:rPr>
          <w:color w:val="FF0000"/>
        </w:rPr>
        <w:t xml:space="preserve"> (divdesmit) dalībniekiem vecumā no </w:t>
      </w:r>
      <w:r w:rsidR="00590E64" w:rsidRPr="00287E15">
        <w:rPr>
          <w:color w:val="FF0000"/>
        </w:rPr>
        <w:t>…</w:t>
      </w:r>
      <w:r w:rsidRPr="00287E15">
        <w:rPr>
          <w:color w:val="FF0000"/>
        </w:rPr>
        <w:t xml:space="preserve"> līdz </w:t>
      </w:r>
      <w:r w:rsidR="00590E64" w:rsidRPr="00287E15">
        <w:rPr>
          <w:color w:val="FF0000"/>
        </w:rPr>
        <w:t>…</w:t>
      </w:r>
      <w:r w:rsidRPr="00287E15">
        <w:rPr>
          <w:color w:val="FF0000"/>
        </w:rPr>
        <w:t xml:space="preserve"> gadiem</w:t>
      </w:r>
      <w:r w:rsidR="00077D13" w:rsidRPr="00077D13">
        <w:t xml:space="preserve">, kuri ir </w:t>
      </w:r>
      <w:r w:rsidRPr="00C8224C">
        <w:t xml:space="preserve">Olaines novada izglītības iestāžu skolēni vai </w:t>
      </w:r>
      <w:r w:rsidRPr="00C00FF8">
        <w:t>Olaines</w:t>
      </w:r>
      <w:r>
        <w:t xml:space="preserve"> </w:t>
      </w:r>
      <w:r w:rsidRPr="00C8224C">
        <w:t xml:space="preserve">novadā deklarētie bērni un jaunieši, turpmāk – </w:t>
      </w:r>
      <w:r w:rsidRPr="00590E64">
        <w:t>Nometne</w:t>
      </w:r>
      <w:r w:rsidRPr="00C8224C">
        <w:t xml:space="preserve">, saskaņā ar šim Līgumam pievienoto </w:t>
      </w:r>
      <w:r w:rsidR="00590E64">
        <w:t>N</w:t>
      </w:r>
      <w:r w:rsidR="00590E64" w:rsidRPr="00C8224C">
        <w:t>ometnes programm</w:t>
      </w:r>
      <w:r w:rsidR="00590E64">
        <w:t xml:space="preserve">u (1.pielikums) un </w:t>
      </w:r>
      <w:r>
        <w:t>N</w:t>
      </w:r>
      <w:r w:rsidRPr="00C8224C">
        <w:t xml:space="preserve">ometnes </w:t>
      </w:r>
      <w:r w:rsidRPr="001A77CE">
        <w:t>budžetu (</w:t>
      </w:r>
      <w:r w:rsidR="003D15F9" w:rsidRPr="001A77CE">
        <w:t>2</w:t>
      </w:r>
      <w:r w:rsidRPr="001A77CE">
        <w:t>.pielikums</w:t>
      </w:r>
      <w:r w:rsidRPr="00C8224C">
        <w:t>).</w:t>
      </w:r>
      <w:r w:rsidR="00590E64">
        <w:t xml:space="preserve"> </w:t>
      </w:r>
      <w:r>
        <w:t>Līguma p</w:t>
      </w:r>
      <w:r w:rsidRPr="00C8224C">
        <w:t>ielikumi ir neatņemamas Līguma sastāvdaļas.</w:t>
      </w:r>
    </w:p>
    <w:p w14:paraId="32CD469A" w14:textId="77777777" w:rsidR="003263AC" w:rsidRPr="00C8224C" w:rsidRDefault="003263AC" w:rsidP="00FC43EC">
      <w:pPr>
        <w:ind w:left="360"/>
        <w:jc w:val="both"/>
      </w:pPr>
    </w:p>
    <w:p w14:paraId="081A46CF" w14:textId="77777777" w:rsidR="003263AC" w:rsidRPr="00287E15" w:rsidRDefault="00000000" w:rsidP="00460BC2">
      <w:pPr>
        <w:pStyle w:val="Sarakstarindkopa"/>
        <w:numPr>
          <w:ilvl w:val="0"/>
          <w:numId w:val="2"/>
        </w:numPr>
        <w:ind w:left="993" w:hanging="437"/>
        <w:jc w:val="center"/>
        <w:rPr>
          <w:b/>
        </w:rPr>
      </w:pPr>
      <w:r w:rsidRPr="00287E15">
        <w:rPr>
          <w:b/>
        </w:rPr>
        <w:t>Līdzfinansējuma summa un norēķinu kārtība</w:t>
      </w:r>
    </w:p>
    <w:p w14:paraId="731B23E6" w14:textId="77777777" w:rsidR="00287E15" w:rsidRDefault="00000000" w:rsidP="00FC43EC">
      <w:pPr>
        <w:pStyle w:val="Sarakstarindkopa"/>
        <w:numPr>
          <w:ilvl w:val="0"/>
          <w:numId w:val="3"/>
        </w:numPr>
        <w:ind w:left="0"/>
        <w:jc w:val="both"/>
      </w:pPr>
      <w:r>
        <w:t xml:space="preserve">Pašvaldība </w:t>
      </w:r>
      <w:r w:rsidR="003263AC" w:rsidRPr="00C8224C">
        <w:t xml:space="preserve">Līguma 1.punktā </w:t>
      </w:r>
      <w:r w:rsidR="003263AC">
        <w:t>noteiktās</w:t>
      </w:r>
      <w:r w:rsidR="003263AC" w:rsidRPr="00C8224C">
        <w:t xml:space="preserve"> </w:t>
      </w:r>
      <w:r w:rsidR="003263AC">
        <w:t>N</w:t>
      </w:r>
      <w:r w:rsidR="003263AC" w:rsidRPr="00C8224C">
        <w:t xml:space="preserve">ometnes </w:t>
      </w:r>
      <w:bookmarkStart w:id="0" w:name="_Hlk43285253"/>
      <w:r w:rsidR="003263AC">
        <w:t>organizēšanai</w:t>
      </w:r>
      <w:bookmarkEnd w:id="0"/>
      <w:r>
        <w:t xml:space="preserve"> </w:t>
      </w:r>
      <w:r w:rsidR="003263AC" w:rsidRPr="00C8224C">
        <w:t xml:space="preserve">piešķir </w:t>
      </w:r>
      <w:r>
        <w:t xml:space="preserve">līdzfinansējumu (turpmāk – Finansējums) </w:t>
      </w:r>
      <w:r w:rsidR="003263AC" w:rsidRPr="00C8224C">
        <w:t xml:space="preserve">Finansējuma saņēmējam par </w:t>
      </w:r>
      <w:r w:rsidR="003263AC" w:rsidRPr="00590E64">
        <w:rPr>
          <w:color w:val="FF0000"/>
        </w:rPr>
        <w:t>2</w:t>
      </w:r>
      <w:r w:rsidR="00590E64" w:rsidRPr="00590E64">
        <w:rPr>
          <w:color w:val="FF0000"/>
        </w:rPr>
        <w:t>0</w:t>
      </w:r>
      <w:r w:rsidR="003263AC" w:rsidRPr="00590E64">
        <w:rPr>
          <w:color w:val="FF0000"/>
        </w:rPr>
        <w:t xml:space="preserve"> (divdesmit) </w:t>
      </w:r>
      <w:r w:rsidR="003263AC" w:rsidRPr="00C8224C">
        <w:t xml:space="preserve">dalībniekiem, kas ir Olaines novadā deklarētie bērni un jaunieši vai </w:t>
      </w:r>
      <w:r w:rsidR="003263AC">
        <w:t xml:space="preserve">Olaines </w:t>
      </w:r>
      <w:r w:rsidR="003263AC" w:rsidRPr="00C8224C">
        <w:t>novada izglītības iestāžu skolēni,</w:t>
      </w:r>
      <w:r w:rsidR="003263AC" w:rsidRPr="007B65A7">
        <w:rPr>
          <w:b/>
        </w:rPr>
        <w:t xml:space="preserve"> </w:t>
      </w:r>
      <w:r w:rsidR="003263AC" w:rsidRPr="009F1D96">
        <w:rPr>
          <w:b/>
          <w:color w:val="FF0000"/>
        </w:rPr>
        <w:t xml:space="preserve">EUR </w:t>
      </w:r>
      <w:r w:rsidR="00590E64">
        <w:rPr>
          <w:b/>
          <w:color w:val="FF0000"/>
        </w:rPr>
        <w:t>000</w:t>
      </w:r>
      <w:r w:rsidR="003263AC" w:rsidRPr="009F1D96">
        <w:rPr>
          <w:b/>
          <w:color w:val="FF0000"/>
        </w:rPr>
        <w:t>,00</w:t>
      </w:r>
      <w:r w:rsidR="003263AC" w:rsidRPr="009F1D96">
        <w:rPr>
          <w:color w:val="FF0000"/>
        </w:rPr>
        <w:t xml:space="preserve"> (</w:t>
      </w:r>
      <w:r w:rsidR="00590E64">
        <w:rPr>
          <w:color w:val="FF0000"/>
        </w:rPr>
        <w:t>…</w:t>
      </w:r>
      <w:r w:rsidR="003263AC" w:rsidRPr="009F1D96">
        <w:rPr>
          <w:color w:val="FF0000"/>
        </w:rPr>
        <w:t xml:space="preserve"> </w:t>
      </w:r>
      <w:r w:rsidR="003263AC" w:rsidRPr="009F1D96">
        <w:rPr>
          <w:i/>
          <w:color w:val="FF0000"/>
        </w:rPr>
        <w:t>euro</w:t>
      </w:r>
      <w:r w:rsidR="003263AC" w:rsidRPr="009F1D96">
        <w:rPr>
          <w:color w:val="FF0000"/>
        </w:rPr>
        <w:t xml:space="preserve"> </w:t>
      </w:r>
      <w:r w:rsidR="00590E64">
        <w:rPr>
          <w:color w:val="FF0000"/>
        </w:rPr>
        <w:t>…</w:t>
      </w:r>
      <w:r w:rsidR="003263AC" w:rsidRPr="009F1D96">
        <w:rPr>
          <w:color w:val="FF0000"/>
        </w:rPr>
        <w:t xml:space="preserve"> </w:t>
      </w:r>
      <w:r w:rsidR="003263AC" w:rsidRPr="009F1D96">
        <w:rPr>
          <w:i/>
          <w:color w:val="FF0000"/>
        </w:rPr>
        <w:t>centi</w:t>
      </w:r>
      <w:r w:rsidR="003263AC" w:rsidRPr="009F1D96">
        <w:rPr>
          <w:color w:val="FF0000"/>
        </w:rPr>
        <w:t>)</w:t>
      </w:r>
      <w:r w:rsidR="003263AC" w:rsidRPr="009F776B">
        <w:t xml:space="preserve"> apmērā </w:t>
      </w:r>
      <w:r w:rsidR="003263AC">
        <w:t>(</w:t>
      </w:r>
      <w:bookmarkStart w:id="1" w:name="_Hlk43285260"/>
      <w:r w:rsidR="003263AC">
        <w:t xml:space="preserve">turpmāk – </w:t>
      </w:r>
      <w:r w:rsidR="003263AC" w:rsidRPr="00590E64">
        <w:t>Finansējums</w:t>
      </w:r>
      <w:bookmarkEnd w:id="1"/>
      <w:r w:rsidR="003263AC">
        <w:t>)</w:t>
      </w:r>
      <w:r w:rsidR="004B28E1">
        <w:t>.</w:t>
      </w:r>
      <w:r w:rsidR="003263AC">
        <w:t xml:space="preserve"> </w:t>
      </w:r>
    </w:p>
    <w:p w14:paraId="733D314D" w14:textId="77777777" w:rsidR="00287E15" w:rsidRDefault="00287E15" w:rsidP="00FC43EC">
      <w:pPr>
        <w:pStyle w:val="Sarakstarindkopa"/>
        <w:ind w:left="0"/>
        <w:jc w:val="both"/>
      </w:pPr>
    </w:p>
    <w:p w14:paraId="0D9955D4" w14:textId="77777777" w:rsidR="00287E15" w:rsidRDefault="00000000" w:rsidP="00FC43EC">
      <w:pPr>
        <w:pStyle w:val="Sarakstarindkopa"/>
        <w:numPr>
          <w:ilvl w:val="0"/>
          <w:numId w:val="3"/>
        </w:numPr>
        <w:ind w:left="0"/>
        <w:jc w:val="both"/>
      </w:pPr>
      <w:r>
        <w:t xml:space="preserve">Pašvaldība veic avansa maksājumu 30 % apmērā no Finansējuma jeb </w:t>
      </w:r>
      <w:r w:rsidRPr="00287E15">
        <w:rPr>
          <w:b/>
          <w:color w:val="FF0000"/>
        </w:rPr>
        <w:t>EUR</w:t>
      </w:r>
      <w:r w:rsidRPr="00287E15">
        <w:rPr>
          <w:color w:val="FF0000"/>
        </w:rPr>
        <w:t xml:space="preserve"> </w:t>
      </w:r>
      <w:r w:rsidR="00590E64" w:rsidRPr="00287E15">
        <w:rPr>
          <w:b/>
          <w:color w:val="FF0000"/>
        </w:rPr>
        <w:t>000</w:t>
      </w:r>
      <w:r w:rsidRPr="00287E15">
        <w:rPr>
          <w:b/>
          <w:color w:val="FF0000"/>
        </w:rPr>
        <w:t>,</w:t>
      </w:r>
      <w:r w:rsidR="00590E64" w:rsidRPr="00287E15">
        <w:rPr>
          <w:b/>
          <w:color w:val="FF0000"/>
        </w:rPr>
        <w:t>0</w:t>
      </w:r>
      <w:r w:rsidRPr="00287E15">
        <w:rPr>
          <w:b/>
          <w:color w:val="FF0000"/>
        </w:rPr>
        <w:t xml:space="preserve">0 </w:t>
      </w:r>
      <w:r w:rsidRPr="00287E15">
        <w:rPr>
          <w:color w:val="FF0000"/>
        </w:rPr>
        <w:t>(</w:t>
      </w:r>
      <w:r w:rsidR="00590E64" w:rsidRPr="00287E15">
        <w:rPr>
          <w:color w:val="FF0000"/>
        </w:rPr>
        <w:t>…</w:t>
      </w:r>
      <w:r w:rsidRPr="00287E15">
        <w:rPr>
          <w:i/>
          <w:color w:val="FF0000"/>
        </w:rPr>
        <w:t>euro</w:t>
      </w:r>
      <w:r w:rsidRPr="00287E15">
        <w:rPr>
          <w:color w:val="FF0000"/>
        </w:rPr>
        <w:t xml:space="preserve"> </w:t>
      </w:r>
      <w:r w:rsidR="00590E64" w:rsidRPr="00287E15">
        <w:rPr>
          <w:color w:val="FF0000"/>
        </w:rPr>
        <w:t>…</w:t>
      </w:r>
      <w:r w:rsidRPr="00287E15">
        <w:rPr>
          <w:color w:val="FF0000"/>
        </w:rPr>
        <w:t xml:space="preserve"> centi)</w:t>
      </w:r>
      <w:r>
        <w:t xml:space="preserve"> apmērā 5 (piecu) darba dienu laikā pēc Līguma parakstīšanas un rēķina saņemšanas, ieskaitot to Finansējuma saņēmēja Līguma 7.punktā </w:t>
      </w:r>
      <w:r w:rsidRPr="001A77CE">
        <w:t xml:space="preserve">norādītajā </w:t>
      </w:r>
      <w:r w:rsidR="003D15F9" w:rsidRPr="001A77CE">
        <w:t xml:space="preserve">kredītiestādes </w:t>
      </w:r>
      <w:r>
        <w:t>norēķinu kon</w:t>
      </w:r>
      <w:r w:rsidRPr="00375EFC">
        <w:t>t</w:t>
      </w:r>
      <w:r w:rsidR="0029622D" w:rsidRPr="00375EFC">
        <w:t>ā</w:t>
      </w:r>
      <w:r>
        <w:t>.</w:t>
      </w:r>
    </w:p>
    <w:p w14:paraId="4E7E6D6C" w14:textId="77777777" w:rsidR="00287E15" w:rsidRDefault="00287E15" w:rsidP="00FC43EC">
      <w:pPr>
        <w:pStyle w:val="Sarakstarindkopa"/>
      </w:pPr>
    </w:p>
    <w:p w14:paraId="6338A60B" w14:textId="77777777" w:rsidR="00287E15" w:rsidRDefault="00000000" w:rsidP="00FC43EC">
      <w:pPr>
        <w:pStyle w:val="Sarakstarindkopa"/>
        <w:numPr>
          <w:ilvl w:val="0"/>
          <w:numId w:val="3"/>
        </w:numPr>
        <w:ind w:left="0"/>
        <w:jc w:val="both"/>
      </w:pPr>
      <w:r w:rsidRPr="00CA2BE7">
        <w:t xml:space="preserve">Atlikušo </w:t>
      </w:r>
      <w:bookmarkStart w:id="2" w:name="_Hlk43285318"/>
      <w:r>
        <w:t xml:space="preserve">Finansējuma </w:t>
      </w:r>
      <w:bookmarkEnd w:id="2"/>
      <w:r w:rsidRPr="00CA2BE7">
        <w:t>daļu</w:t>
      </w:r>
      <w:r>
        <w:t xml:space="preserve">, </w:t>
      </w:r>
      <w:r w:rsidRPr="009F776B">
        <w:t xml:space="preserve">kuras apmērs ir atkarīgs no dalībnieku skaita un ir ne vairāk kā </w:t>
      </w:r>
      <w:r w:rsidRPr="00287E15">
        <w:rPr>
          <w:b/>
          <w:color w:val="FF0000"/>
        </w:rPr>
        <w:t>EUR</w:t>
      </w:r>
      <w:r w:rsidRPr="00287E15">
        <w:rPr>
          <w:color w:val="FF0000"/>
        </w:rPr>
        <w:t xml:space="preserve"> </w:t>
      </w:r>
      <w:r w:rsidR="00590E64" w:rsidRPr="00287E15">
        <w:rPr>
          <w:b/>
          <w:color w:val="FF0000"/>
        </w:rPr>
        <w:t>000</w:t>
      </w:r>
      <w:r w:rsidRPr="00287E15">
        <w:rPr>
          <w:b/>
          <w:color w:val="FF0000"/>
        </w:rPr>
        <w:t>,</w:t>
      </w:r>
      <w:r w:rsidR="00590E64" w:rsidRPr="00287E15">
        <w:rPr>
          <w:b/>
          <w:color w:val="FF0000"/>
        </w:rPr>
        <w:t>0</w:t>
      </w:r>
      <w:r w:rsidRPr="00287E15">
        <w:rPr>
          <w:b/>
          <w:color w:val="FF0000"/>
        </w:rPr>
        <w:t xml:space="preserve">0 </w:t>
      </w:r>
      <w:r w:rsidRPr="00287E15">
        <w:rPr>
          <w:color w:val="FF0000"/>
        </w:rPr>
        <w:t>(</w:t>
      </w:r>
      <w:r w:rsidR="00590E64" w:rsidRPr="00287E15">
        <w:rPr>
          <w:color w:val="FF0000"/>
        </w:rPr>
        <w:t>…</w:t>
      </w:r>
      <w:r w:rsidRPr="00287E15">
        <w:rPr>
          <w:color w:val="FF0000"/>
        </w:rPr>
        <w:t xml:space="preserve"> </w:t>
      </w:r>
      <w:r w:rsidRPr="00287E15">
        <w:rPr>
          <w:i/>
          <w:color w:val="FF0000"/>
        </w:rPr>
        <w:t>euro</w:t>
      </w:r>
      <w:r w:rsidRPr="00287E15">
        <w:rPr>
          <w:color w:val="FF0000"/>
        </w:rPr>
        <w:t xml:space="preserve"> </w:t>
      </w:r>
      <w:r w:rsidR="00590E64" w:rsidRPr="00287E15">
        <w:rPr>
          <w:color w:val="FF0000"/>
        </w:rPr>
        <w:t>…</w:t>
      </w:r>
      <w:r w:rsidRPr="00287E15">
        <w:rPr>
          <w:color w:val="FF0000"/>
        </w:rPr>
        <w:t xml:space="preserve"> centi) </w:t>
      </w:r>
      <w:r w:rsidRPr="00CA2BE7">
        <w:t xml:space="preserve">apmērā no </w:t>
      </w:r>
      <w:r>
        <w:t>Finansējuma</w:t>
      </w:r>
      <w:r w:rsidRPr="00CA2BE7">
        <w:t>, Pašvaldība samaksā</w:t>
      </w:r>
      <w:r w:rsidRPr="00287E15">
        <w:rPr>
          <w:i/>
        </w:rPr>
        <w:t xml:space="preserve"> </w:t>
      </w:r>
      <w:r w:rsidRPr="00CA2BE7">
        <w:t xml:space="preserve">Finansējuma saņēmējam pēc tam, kad Pašvaldība ir saņēmusi un saskaņojusi </w:t>
      </w:r>
      <w:r>
        <w:t>N</w:t>
      </w:r>
      <w:r w:rsidRPr="00CA2BE7">
        <w:t>ometnes atskaiti un dalībnieku sarakstu, kas sastādīti saskaņā ar Olaines novada bērnu un jauniešu vasaras nometņu projektu konkursu, 15 (piecpadsmit) darba dienu laikā pēc rēķina saņemšanas, ieskaitot to Finansējuma saņēmēja norādītajā</w:t>
      </w:r>
      <w:r w:rsidR="0029622D">
        <w:t xml:space="preserve"> </w:t>
      </w:r>
      <w:r w:rsidR="003D15F9">
        <w:t xml:space="preserve">kredītiestādes </w:t>
      </w:r>
      <w:r w:rsidR="0029622D" w:rsidRPr="00375EFC">
        <w:t>norēķinu</w:t>
      </w:r>
      <w:r w:rsidRPr="00375EFC">
        <w:t xml:space="preserve"> </w:t>
      </w:r>
      <w:r w:rsidRPr="00CA2BE7">
        <w:t>kontā.</w:t>
      </w:r>
    </w:p>
    <w:p w14:paraId="0F46DDB9" w14:textId="77777777" w:rsidR="00287E15" w:rsidRDefault="00287E15" w:rsidP="00FC43EC">
      <w:pPr>
        <w:pStyle w:val="Sarakstarindkopa"/>
      </w:pPr>
    </w:p>
    <w:p w14:paraId="2CB4C100" w14:textId="77777777" w:rsidR="003263AC" w:rsidRPr="00CA2BE7" w:rsidRDefault="00000000" w:rsidP="00FC43EC">
      <w:pPr>
        <w:pStyle w:val="Sarakstarindkopa"/>
        <w:numPr>
          <w:ilvl w:val="0"/>
          <w:numId w:val="3"/>
        </w:numPr>
        <w:ind w:left="0"/>
        <w:jc w:val="both"/>
      </w:pPr>
      <w:r>
        <w:t xml:space="preserve">Par katru Nometnes dalībnieku, kurš ir daudzbērnu ģimenes bērns, Pašvaldība veic papildus maksājumu </w:t>
      </w:r>
      <w:r w:rsidRPr="00C8224C">
        <w:t>Finansējuma saņēmēj</w:t>
      </w:r>
      <w:r>
        <w:t>am</w:t>
      </w:r>
      <w:r w:rsidRPr="00C8224C">
        <w:t xml:space="preserve"> </w:t>
      </w:r>
      <w:r>
        <w:t xml:space="preserve">50% apmērā </w:t>
      </w:r>
      <w:r w:rsidRPr="0016779F">
        <w:t>no konstantā finansējuma</w:t>
      </w:r>
      <w:r>
        <w:t xml:space="preserve">, </w:t>
      </w:r>
      <w:r w:rsidRPr="0016779F">
        <w:t xml:space="preserve">kas noteikts </w:t>
      </w:r>
      <w:r w:rsidR="00590E64">
        <w:t>2024</w:t>
      </w:r>
      <w:r>
        <w:t xml:space="preserve">.gada </w:t>
      </w:r>
      <w:r w:rsidR="00590E64">
        <w:t>28</w:t>
      </w:r>
      <w:r>
        <w:t xml:space="preserve">.februāra Olaines novada pašvaldības </w:t>
      </w:r>
      <w:r w:rsidRPr="0016779F">
        <w:t xml:space="preserve">nolikuma </w:t>
      </w:r>
      <w:r>
        <w:t>Nr. NOL</w:t>
      </w:r>
      <w:r w:rsidR="00460BC2">
        <w:t>3</w:t>
      </w:r>
      <w:r>
        <w:t>/20</w:t>
      </w:r>
      <w:r w:rsidR="00590E64">
        <w:t>24</w:t>
      </w:r>
      <w:r>
        <w:t xml:space="preserve"> “Olaines novada bērnu un jauniešu nometņu projektu konkursa nolikums” </w:t>
      </w:r>
      <w:r w:rsidR="00287E15">
        <w:t>17</w:t>
      </w:r>
      <w:r w:rsidRPr="0016779F">
        <w:t>.punktā</w:t>
      </w:r>
      <w:r>
        <w:t xml:space="preserve">, un sastāda </w:t>
      </w:r>
      <w:r w:rsidRPr="00287E15">
        <w:rPr>
          <w:color w:val="FF0000"/>
        </w:rPr>
        <w:t xml:space="preserve">EUR </w:t>
      </w:r>
      <w:r w:rsidR="00590E64" w:rsidRPr="00287E15">
        <w:rPr>
          <w:color w:val="FF0000"/>
        </w:rPr>
        <w:t>0</w:t>
      </w:r>
      <w:r w:rsidRPr="00287E15">
        <w:rPr>
          <w:color w:val="FF0000"/>
        </w:rPr>
        <w:t>,00 (</w:t>
      </w:r>
      <w:r w:rsidR="00590E64" w:rsidRPr="00287E15">
        <w:rPr>
          <w:color w:val="FF0000"/>
        </w:rPr>
        <w:t>…</w:t>
      </w:r>
      <w:r w:rsidRPr="00287E15">
        <w:rPr>
          <w:color w:val="FF0000"/>
        </w:rPr>
        <w:t xml:space="preserve"> </w:t>
      </w:r>
      <w:r w:rsidRPr="003D15F9">
        <w:rPr>
          <w:i/>
          <w:iCs/>
          <w:color w:val="FF0000"/>
        </w:rPr>
        <w:t>euro</w:t>
      </w:r>
      <w:r w:rsidRPr="00287E15">
        <w:rPr>
          <w:color w:val="FF0000"/>
        </w:rPr>
        <w:t xml:space="preserve"> </w:t>
      </w:r>
      <w:r w:rsidR="00590E64" w:rsidRPr="00287E15">
        <w:rPr>
          <w:color w:val="FF0000"/>
        </w:rPr>
        <w:t>…</w:t>
      </w:r>
      <w:r w:rsidRPr="00287E15">
        <w:rPr>
          <w:color w:val="FF0000"/>
        </w:rPr>
        <w:t xml:space="preserve"> centi)</w:t>
      </w:r>
      <w:r>
        <w:t xml:space="preserve"> </w:t>
      </w:r>
      <w:r w:rsidR="00590E64" w:rsidRPr="00287E15">
        <w:rPr>
          <w:color w:val="FF0000"/>
        </w:rPr>
        <w:t>dienā vai diennaktī</w:t>
      </w:r>
      <w:r>
        <w:t xml:space="preserve">. </w:t>
      </w:r>
    </w:p>
    <w:p w14:paraId="2D5CD8B8" w14:textId="77777777" w:rsidR="003263AC" w:rsidRDefault="003263AC" w:rsidP="00FC43EC">
      <w:pPr>
        <w:ind w:left="360"/>
        <w:jc w:val="both"/>
      </w:pPr>
    </w:p>
    <w:p w14:paraId="5DF2DBC4" w14:textId="77777777" w:rsidR="003263AC" w:rsidRPr="00287E15" w:rsidRDefault="00000000" w:rsidP="00460BC2">
      <w:pPr>
        <w:pStyle w:val="Sarakstarindkopa"/>
        <w:numPr>
          <w:ilvl w:val="0"/>
          <w:numId w:val="2"/>
        </w:numPr>
        <w:ind w:left="709" w:hanging="349"/>
        <w:jc w:val="center"/>
        <w:rPr>
          <w:b/>
        </w:rPr>
      </w:pPr>
      <w:r w:rsidRPr="00287E15">
        <w:rPr>
          <w:b/>
        </w:rPr>
        <w:t>Pušu tiesības un pienākumi</w:t>
      </w:r>
    </w:p>
    <w:p w14:paraId="48E5CEA3" w14:textId="77777777" w:rsidR="00287E15" w:rsidRDefault="00000000" w:rsidP="00FC43EC">
      <w:pPr>
        <w:pStyle w:val="Sarakstarindkopa"/>
        <w:numPr>
          <w:ilvl w:val="0"/>
          <w:numId w:val="3"/>
        </w:numPr>
        <w:ind w:left="0"/>
        <w:jc w:val="both"/>
      </w:pPr>
      <w:r>
        <w:t>Finansējuma saņēmēja pienākumi:</w:t>
      </w:r>
    </w:p>
    <w:p w14:paraId="3335144A" w14:textId="77777777" w:rsidR="00287E15" w:rsidRDefault="00000000" w:rsidP="00FC43EC">
      <w:pPr>
        <w:pStyle w:val="Sarakstarindkopa"/>
        <w:numPr>
          <w:ilvl w:val="1"/>
          <w:numId w:val="4"/>
        </w:numPr>
        <w:ind w:left="567" w:hanging="567"/>
        <w:jc w:val="both"/>
      </w:pPr>
      <w:r>
        <w:t>ī</w:t>
      </w:r>
      <w:r w:rsidR="003263AC" w:rsidRPr="00750DE7">
        <w:t xml:space="preserve">stenot </w:t>
      </w:r>
      <w:r w:rsidR="003263AC">
        <w:t>N</w:t>
      </w:r>
      <w:r w:rsidR="003263AC" w:rsidRPr="00750DE7">
        <w:t>ometni atbilstoši iesniegtajam pietei</w:t>
      </w:r>
      <w:r w:rsidR="003263AC">
        <w:t>kumam, šim Līgumam un Latvijas Republikā spēkā esošo normatīvo aktu prasībām</w:t>
      </w:r>
      <w:r w:rsidR="001B7395">
        <w:t xml:space="preserve">, </w:t>
      </w:r>
      <w:r w:rsidR="001B7395" w:rsidRPr="00EA1379">
        <w:t xml:space="preserve">tai skaitā vismaz </w:t>
      </w:r>
      <w:r w:rsidR="001B7395">
        <w:t>3</w:t>
      </w:r>
      <w:r w:rsidR="001B7395" w:rsidRPr="00EA1379">
        <w:t xml:space="preserve"> </w:t>
      </w:r>
      <w:r w:rsidR="001B7395">
        <w:t xml:space="preserve">(trīs) darba </w:t>
      </w:r>
      <w:r w:rsidR="001B7395" w:rsidRPr="00EA1379">
        <w:t xml:space="preserve">dienas pirms </w:t>
      </w:r>
      <w:r w:rsidR="001B7395">
        <w:t>N</w:t>
      </w:r>
      <w:r w:rsidR="001B7395" w:rsidRPr="00EA1379">
        <w:t xml:space="preserve">ometnes darbības uzsākšanas </w:t>
      </w:r>
      <w:r w:rsidR="001B7395">
        <w:t xml:space="preserve">saskaņot Nometnes darbību saskaņā ar </w:t>
      </w:r>
      <w:r w:rsidR="001B7395" w:rsidRPr="00DB087E">
        <w:t>Ministru kabineta 2009.gada 1.septembra noteikum</w:t>
      </w:r>
      <w:r w:rsidR="001B7395">
        <w:t>u</w:t>
      </w:r>
      <w:r w:rsidR="001B7395" w:rsidRPr="00DB087E">
        <w:t xml:space="preserve"> Nr. 981 “Bērnu nometņu organizēšanas un darbības kārtība”</w:t>
      </w:r>
      <w:r w:rsidR="001B7395">
        <w:t xml:space="preserve"> V.</w:t>
      </w:r>
      <w:r w:rsidR="001A77CE">
        <w:t xml:space="preserve"> </w:t>
      </w:r>
      <w:r w:rsidR="001B7395">
        <w:t>daļu</w:t>
      </w:r>
      <w:r w:rsidR="003263AC" w:rsidRPr="00EA1379">
        <w:t>;</w:t>
      </w:r>
    </w:p>
    <w:p w14:paraId="165822E4" w14:textId="77777777" w:rsidR="00287E15" w:rsidRDefault="00000000" w:rsidP="00FC43EC">
      <w:pPr>
        <w:pStyle w:val="Sarakstarindkopa"/>
        <w:numPr>
          <w:ilvl w:val="1"/>
          <w:numId w:val="4"/>
        </w:numPr>
        <w:ind w:left="567" w:hanging="567"/>
        <w:jc w:val="both"/>
      </w:pPr>
      <w:r>
        <w:t>i</w:t>
      </w:r>
      <w:r w:rsidR="003263AC" w:rsidRPr="00D37371">
        <w:t>evērot Valsts izglītības satura centra izdotās vadlīnijas nometņu organizētajiem</w:t>
      </w:r>
      <w:r w:rsidR="003263AC">
        <w:t>;</w:t>
      </w:r>
    </w:p>
    <w:p w14:paraId="4E3F4DA8" w14:textId="77777777" w:rsidR="00287E15" w:rsidRDefault="00000000" w:rsidP="00FC43EC">
      <w:pPr>
        <w:pStyle w:val="Sarakstarindkopa"/>
        <w:numPr>
          <w:ilvl w:val="1"/>
          <w:numId w:val="4"/>
        </w:numPr>
        <w:ind w:left="567" w:hanging="567"/>
        <w:jc w:val="both"/>
      </w:pPr>
      <w:r>
        <w:t>i</w:t>
      </w:r>
      <w:r w:rsidR="003263AC" w:rsidRPr="00750DE7">
        <w:t xml:space="preserve">zlietot </w:t>
      </w:r>
      <w:bookmarkStart w:id="3" w:name="_Hlk43285383"/>
      <w:r w:rsidR="003263AC">
        <w:t>Finansējumu tikai</w:t>
      </w:r>
      <w:r w:rsidR="003263AC" w:rsidRPr="00750DE7">
        <w:t xml:space="preserve"> </w:t>
      </w:r>
      <w:bookmarkStart w:id="4" w:name="_Hlk43285401"/>
      <w:bookmarkEnd w:id="3"/>
      <w:r w:rsidR="00DE4947">
        <w:t>Nometnes budžetā</w:t>
      </w:r>
      <w:r w:rsidR="003263AC">
        <w:t xml:space="preserve"> norādīto izdevumu segšanai;</w:t>
      </w:r>
      <w:bookmarkEnd w:id="4"/>
    </w:p>
    <w:p w14:paraId="6D931526" w14:textId="77777777" w:rsidR="00287E15" w:rsidRDefault="00000000" w:rsidP="00FC43EC">
      <w:pPr>
        <w:pStyle w:val="Sarakstarindkopa"/>
        <w:numPr>
          <w:ilvl w:val="1"/>
          <w:numId w:val="4"/>
        </w:numPr>
        <w:ind w:left="567" w:hanging="567"/>
        <w:jc w:val="both"/>
      </w:pPr>
      <w:r>
        <w:t>saskaņot ar Pašvaldību jebkuras izmaiņas, kas radušās Nometnes organizēšanas gaitā;</w:t>
      </w:r>
    </w:p>
    <w:p w14:paraId="3E9F3AF5" w14:textId="77777777" w:rsidR="00287E15" w:rsidRDefault="00000000" w:rsidP="00FC43EC">
      <w:pPr>
        <w:pStyle w:val="Sarakstarindkopa"/>
        <w:numPr>
          <w:ilvl w:val="1"/>
          <w:numId w:val="4"/>
        </w:numPr>
        <w:ind w:left="567" w:hanging="567"/>
        <w:jc w:val="both"/>
      </w:pPr>
      <w:r>
        <w:t>iesniegt Pašvaldībai N</w:t>
      </w:r>
      <w:r w:rsidRPr="00F95553">
        <w:t>ometnes saturisko un fin</w:t>
      </w:r>
      <w:r>
        <w:t>anšu atskaiti 15</w:t>
      </w:r>
      <w:r w:rsidRPr="00F95553">
        <w:t xml:space="preserve"> (</w:t>
      </w:r>
      <w:r>
        <w:t>piecpadsmit</w:t>
      </w:r>
      <w:r w:rsidRPr="00F95553">
        <w:t xml:space="preserve">) darba dienu laikā pēc </w:t>
      </w:r>
      <w:r>
        <w:t>N</w:t>
      </w:r>
      <w:r w:rsidRPr="00F95553">
        <w:t xml:space="preserve">ometnes </w:t>
      </w:r>
      <w:r>
        <w:t>noslēguma;</w:t>
      </w:r>
    </w:p>
    <w:p w14:paraId="7DA58F0F" w14:textId="77777777" w:rsidR="00287E15" w:rsidRDefault="00000000" w:rsidP="00FC43EC">
      <w:pPr>
        <w:pStyle w:val="Sarakstarindkopa"/>
        <w:numPr>
          <w:ilvl w:val="1"/>
          <w:numId w:val="4"/>
        </w:numPr>
        <w:ind w:left="567" w:hanging="567"/>
        <w:jc w:val="both"/>
      </w:pPr>
      <w:r w:rsidRPr="0048794E">
        <w:t xml:space="preserve">kopā ar atskaiti iesniegt Pašvaldībā </w:t>
      </w:r>
      <w:r>
        <w:t>F</w:t>
      </w:r>
      <w:r w:rsidRPr="0048794E">
        <w:t>inansējuma izlietojumu pamatojošo dokumentu kopijas (līgumus, aktus, rēķinus, maksājumu uzdevumus</w:t>
      </w:r>
      <w:r>
        <w:t xml:space="preserve"> </w:t>
      </w:r>
      <w:r w:rsidRPr="0048794E">
        <w:t xml:space="preserve">u.c.), kā arī </w:t>
      </w:r>
      <w:r>
        <w:t>N</w:t>
      </w:r>
      <w:r w:rsidRPr="0048794E">
        <w:t xml:space="preserve">ometnes dalībnieku sarakstu, tajā norādot katra </w:t>
      </w:r>
      <w:r>
        <w:t xml:space="preserve">nometnes </w:t>
      </w:r>
      <w:r w:rsidRPr="0048794E">
        <w:t xml:space="preserve">dalībnieka </w:t>
      </w:r>
      <w:r>
        <w:t>vārdu, uzvārdu un personas kodu</w:t>
      </w:r>
      <w:r w:rsidRPr="0048794E">
        <w:t>;</w:t>
      </w:r>
    </w:p>
    <w:p w14:paraId="536E2C48" w14:textId="77777777" w:rsidR="00287E15" w:rsidRPr="00DE4947" w:rsidRDefault="00000000" w:rsidP="00FC43EC">
      <w:pPr>
        <w:pStyle w:val="Sarakstarindkopa"/>
        <w:numPr>
          <w:ilvl w:val="1"/>
          <w:numId w:val="4"/>
        </w:numPr>
        <w:ind w:left="567" w:hanging="567"/>
        <w:jc w:val="both"/>
      </w:pPr>
      <w:r w:rsidRPr="00DE4947">
        <w:t xml:space="preserve">neizlietoto Finansējumu daļu 10 (desmit) darba dienu laikā pēc Līgumā noteiktā izpildes termiņa beigām pārskaitīt </w:t>
      </w:r>
      <w:bookmarkStart w:id="5" w:name="_Hlk43285445"/>
      <w:r w:rsidRPr="00DE4947">
        <w:t xml:space="preserve">Līgumā norādītajā </w:t>
      </w:r>
      <w:bookmarkEnd w:id="5"/>
      <w:r w:rsidRPr="00DE4947">
        <w:t xml:space="preserve">Pašvaldības </w:t>
      </w:r>
      <w:r w:rsidR="00562F29">
        <w:t>kredītiestādes</w:t>
      </w:r>
      <w:r w:rsidRPr="00DE4947">
        <w:t xml:space="preserve"> norēķinu kontā;</w:t>
      </w:r>
      <w:bookmarkStart w:id="6" w:name="_Hlk43285457"/>
    </w:p>
    <w:p w14:paraId="44A5AD7B" w14:textId="77777777" w:rsidR="00287E15" w:rsidRDefault="00000000" w:rsidP="00FC43EC">
      <w:pPr>
        <w:pStyle w:val="Sarakstarindkopa"/>
        <w:numPr>
          <w:ilvl w:val="1"/>
          <w:numId w:val="4"/>
        </w:numPr>
        <w:ind w:left="567" w:hanging="567"/>
        <w:jc w:val="both"/>
      </w:pPr>
      <w:r>
        <w:t xml:space="preserve">10 (desmit) darba dienu laikā </w:t>
      </w:r>
      <w:bookmarkEnd w:id="6"/>
      <w:r w:rsidRPr="0048794E">
        <w:t>atmaksāt Pašvaldībai</w:t>
      </w:r>
      <w:r>
        <w:t xml:space="preserve"> Finansējumu pilnā apmērā</w:t>
      </w:r>
      <w:r w:rsidRPr="0048794E">
        <w:t>, ja Pašvaldība</w:t>
      </w:r>
      <w:r w:rsidRPr="00287E15">
        <w:rPr>
          <w:caps/>
        </w:rPr>
        <w:t xml:space="preserve"> </w:t>
      </w:r>
      <w:r w:rsidRPr="0048794E">
        <w:t>konstatējusi Līguma nosacījumu pārkāpumus</w:t>
      </w:r>
      <w:r w:rsidR="00435E14" w:rsidRPr="00435E14">
        <w:t xml:space="preserve"> </w:t>
      </w:r>
      <w:r w:rsidR="00435E14">
        <w:t>un par tiem rakstveidā paziņots Finansējuma saņēmējam</w:t>
      </w:r>
      <w:r w:rsidRPr="0048794E">
        <w:t>;</w:t>
      </w:r>
    </w:p>
    <w:p w14:paraId="22FD3408" w14:textId="77777777" w:rsidR="003263AC" w:rsidRDefault="00000000" w:rsidP="00FC43EC">
      <w:pPr>
        <w:pStyle w:val="Sarakstarindkopa"/>
        <w:numPr>
          <w:ilvl w:val="1"/>
          <w:numId w:val="4"/>
        </w:numPr>
        <w:ind w:left="567" w:hanging="567"/>
        <w:jc w:val="both"/>
      </w:pPr>
      <w:r w:rsidRPr="0048794E">
        <w:t xml:space="preserve">visos ar </w:t>
      </w:r>
      <w:r>
        <w:t>N</w:t>
      </w:r>
      <w:r w:rsidRPr="0048794E">
        <w:t>ometni saistītajos paziņojumos</w:t>
      </w:r>
      <w:r w:rsidR="00DE4947">
        <w:t xml:space="preserve"> un </w:t>
      </w:r>
      <w:r w:rsidRPr="0048794E">
        <w:t>reklāmās</w:t>
      </w:r>
      <w:r w:rsidR="00DE4947">
        <w:t xml:space="preserve"> </w:t>
      </w:r>
      <w:r w:rsidRPr="0048794E">
        <w:t>sniegt norādi pa</w:t>
      </w:r>
      <w:r>
        <w:t xml:space="preserve">r Pašvaldības </w:t>
      </w:r>
      <w:r w:rsidR="00DE4947">
        <w:t xml:space="preserve">finansiālu </w:t>
      </w:r>
      <w:r>
        <w:t>atbalstu Nometnei.</w:t>
      </w:r>
    </w:p>
    <w:p w14:paraId="66C1E368" w14:textId="77777777" w:rsidR="001A77CE" w:rsidRDefault="001A77CE" w:rsidP="00FC43EC">
      <w:pPr>
        <w:pStyle w:val="Sarakstarindkopa"/>
        <w:ind w:left="0"/>
        <w:jc w:val="both"/>
      </w:pPr>
    </w:p>
    <w:p w14:paraId="373DF814" w14:textId="77777777" w:rsidR="00287E15" w:rsidRDefault="00000000" w:rsidP="00FC43EC">
      <w:pPr>
        <w:pStyle w:val="Sarakstarindkopa"/>
        <w:numPr>
          <w:ilvl w:val="0"/>
          <w:numId w:val="4"/>
        </w:numPr>
        <w:ind w:left="0"/>
        <w:jc w:val="both"/>
      </w:pPr>
      <w:r>
        <w:t>Finansējuma saņēmēja</w:t>
      </w:r>
      <w:r w:rsidR="004C79E6">
        <w:t>m</w:t>
      </w:r>
      <w:r>
        <w:t xml:space="preserve"> </w:t>
      </w:r>
      <w:r w:rsidRPr="009F776B">
        <w:t>ir</w:t>
      </w:r>
      <w:r w:rsidRPr="00287E15">
        <w:rPr>
          <w:color w:val="FF0000"/>
        </w:rPr>
        <w:t xml:space="preserve"> </w:t>
      </w:r>
      <w:r>
        <w:t xml:space="preserve">tiesības, </w:t>
      </w:r>
      <w:r w:rsidRPr="00FC5DD0">
        <w:t xml:space="preserve">iepriekš saskaņojot ar </w:t>
      </w:r>
      <w:r>
        <w:t>Pašvaldību</w:t>
      </w:r>
      <w:r w:rsidRPr="00FC5DD0">
        <w:t xml:space="preserve">, veikt </w:t>
      </w:r>
      <w:r>
        <w:t>F</w:t>
      </w:r>
      <w:r w:rsidRPr="00FC5DD0">
        <w:t xml:space="preserve">inansējuma izlietojuma izmaiņas </w:t>
      </w:r>
      <w:r w:rsidR="00DE4947">
        <w:t xml:space="preserve">Nometnes budžeta </w:t>
      </w:r>
      <w:r w:rsidRPr="00FC5DD0">
        <w:t>pozīciju ietvaros, nepalielin</w:t>
      </w:r>
      <w:r>
        <w:t xml:space="preserve">ot Finansējuma </w:t>
      </w:r>
      <w:r w:rsidR="00DE4947">
        <w:t>apmēru</w:t>
      </w:r>
      <w:r>
        <w:t>.</w:t>
      </w:r>
    </w:p>
    <w:p w14:paraId="5F62F54D" w14:textId="77777777" w:rsidR="001A77CE" w:rsidRDefault="001A77CE" w:rsidP="00FC43EC">
      <w:pPr>
        <w:pStyle w:val="Sarakstarindkopa"/>
        <w:ind w:left="0"/>
        <w:jc w:val="both"/>
      </w:pPr>
    </w:p>
    <w:p w14:paraId="7269633C" w14:textId="77777777" w:rsidR="003263AC" w:rsidRDefault="00000000" w:rsidP="00FC43EC">
      <w:pPr>
        <w:pStyle w:val="Sarakstarindkopa"/>
        <w:numPr>
          <w:ilvl w:val="0"/>
          <w:numId w:val="4"/>
        </w:numPr>
        <w:ind w:left="0"/>
        <w:jc w:val="both"/>
      </w:pPr>
      <w:r>
        <w:t>Pašvaldībai ir tiesības:</w:t>
      </w:r>
    </w:p>
    <w:p w14:paraId="5010F3F3" w14:textId="77777777" w:rsidR="00287E15" w:rsidRDefault="00000000" w:rsidP="00FC43EC">
      <w:pPr>
        <w:pStyle w:val="Sarakstarindkopa"/>
        <w:numPr>
          <w:ilvl w:val="1"/>
          <w:numId w:val="4"/>
        </w:numPr>
        <w:ind w:left="567" w:hanging="567"/>
        <w:jc w:val="both"/>
      </w:pPr>
      <w:r w:rsidRPr="00A734E3">
        <w:t xml:space="preserve">kontrolēt </w:t>
      </w:r>
      <w:r>
        <w:t>Finansējuma</w:t>
      </w:r>
      <w:r w:rsidRPr="00A734E3">
        <w:t xml:space="preserve"> izlietošanu saskaņā ar Līguma noteikumiem</w:t>
      </w:r>
      <w:r>
        <w:t>;</w:t>
      </w:r>
    </w:p>
    <w:p w14:paraId="356B948F" w14:textId="77777777" w:rsidR="003D7318" w:rsidRDefault="00000000" w:rsidP="00FC43EC">
      <w:pPr>
        <w:pStyle w:val="Sarakstarindkopa"/>
        <w:numPr>
          <w:ilvl w:val="1"/>
          <w:numId w:val="4"/>
        </w:numPr>
        <w:ind w:left="567" w:hanging="567"/>
        <w:jc w:val="both"/>
      </w:pPr>
      <w:r>
        <w:t>pieprasīt Finansējuma saņēmējam maksājumu</w:t>
      </w:r>
      <w:r w:rsidRPr="0048794E">
        <w:t xml:space="preserve"> pamatojošo dokumentu kopijas (līgumus, aktus, rēķinus, maksājumu uzdevumus</w:t>
      </w:r>
      <w:r>
        <w:t xml:space="preserve"> </w:t>
      </w:r>
      <w:r w:rsidRPr="0048794E">
        <w:t>u.c.)</w:t>
      </w:r>
      <w:r>
        <w:t xml:space="preserve"> par Nometnes organizatora (vecāku iemaksām vai citiem finansējuma </w:t>
      </w:r>
      <w:r w:rsidRPr="001A77CE">
        <w:t xml:space="preserve">avotiem) </w:t>
      </w:r>
      <w:r w:rsidR="00562F29" w:rsidRPr="001A77CE">
        <w:t>Fi</w:t>
      </w:r>
      <w:r w:rsidRPr="001A77CE">
        <w:t xml:space="preserve">nansējuma </w:t>
      </w:r>
      <w:r>
        <w:t>izlietojumu;</w:t>
      </w:r>
    </w:p>
    <w:p w14:paraId="7B2EFF46" w14:textId="77777777" w:rsidR="00287E15" w:rsidRDefault="00000000" w:rsidP="00FC43EC">
      <w:pPr>
        <w:pStyle w:val="Sarakstarindkopa"/>
        <w:numPr>
          <w:ilvl w:val="1"/>
          <w:numId w:val="4"/>
        </w:numPr>
        <w:ind w:left="567" w:hanging="567"/>
        <w:jc w:val="both"/>
      </w:pPr>
      <w:r w:rsidRPr="0048794E">
        <w:t xml:space="preserve">lauzt Līgumu un pieprasīt </w:t>
      </w:r>
      <w:r>
        <w:t>F</w:t>
      </w:r>
      <w:r w:rsidRPr="0048794E">
        <w:t>inansējuma atmaksāšanu</w:t>
      </w:r>
      <w:r>
        <w:t xml:space="preserve"> pilnā apmērā</w:t>
      </w:r>
      <w:r w:rsidRPr="0048794E">
        <w:t>, ja Finansējuma saņēmējs:</w:t>
      </w:r>
    </w:p>
    <w:p w14:paraId="55040BA7" w14:textId="77777777" w:rsidR="00287E15" w:rsidRDefault="00000000" w:rsidP="00FC43EC">
      <w:pPr>
        <w:pStyle w:val="Sarakstarindkopa"/>
        <w:numPr>
          <w:ilvl w:val="2"/>
          <w:numId w:val="4"/>
        </w:numPr>
        <w:ind w:left="1276"/>
        <w:jc w:val="both"/>
      </w:pPr>
      <w:r w:rsidRPr="00EA1379">
        <w:t xml:space="preserve">nav izpildījis Līguma </w:t>
      </w:r>
      <w:r w:rsidR="00DE4947">
        <w:t>6.1</w:t>
      </w:r>
      <w:r w:rsidRPr="00EA1379">
        <w:t>.</w:t>
      </w:r>
      <w:r w:rsidR="00DE4947">
        <w:t xml:space="preserve"> </w:t>
      </w:r>
      <w:r w:rsidRPr="00EA1379">
        <w:t>apakšpunktā noteikto;</w:t>
      </w:r>
    </w:p>
    <w:p w14:paraId="173FDCD0" w14:textId="77777777" w:rsidR="00287E15" w:rsidRDefault="00000000" w:rsidP="00FC43EC">
      <w:pPr>
        <w:pStyle w:val="Sarakstarindkopa"/>
        <w:numPr>
          <w:ilvl w:val="2"/>
          <w:numId w:val="4"/>
        </w:numPr>
        <w:ind w:left="1276"/>
        <w:jc w:val="both"/>
      </w:pPr>
      <w:r>
        <w:t>Finansējumu</w:t>
      </w:r>
      <w:r w:rsidRPr="0048794E">
        <w:t xml:space="preserve"> nav izmantojis </w:t>
      </w:r>
      <w:r w:rsidR="001B7395">
        <w:t>Nometnes budžetā</w:t>
      </w:r>
      <w:r w:rsidRPr="0048794E">
        <w:t xml:space="preserve"> paredzētajiem </w:t>
      </w:r>
      <w:r>
        <w:t>izdevumiem</w:t>
      </w:r>
      <w:r w:rsidRPr="0048794E">
        <w:t>;</w:t>
      </w:r>
    </w:p>
    <w:p w14:paraId="0806D48F" w14:textId="77777777" w:rsidR="00287E15" w:rsidRDefault="00000000" w:rsidP="00FC43EC">
      <w:pPr>
        <w:pStyle w:val="Sarakstarindkopa"/>
        <w:numPr>
          <w:ilvl w:val="2"/>
          <w:numId w:val="4"/>
        </w:numPr>
        <w:ind w:left="1276"/>
        <w:jc w:val="both"/>
      </w:pPr>
      <w:r w:rsidRPr="0048794E">
        <w:t>nav veicis vai ir patvaļīgi izmainījis Līgumā noteikto aktivitāšu, uzdevumu vai nosacījumu izpildi, nesaskaņojot tās ar Pašvaldību;</w:t>
      </w:r>
    </w:p>
    <w:p w14:paraId="09151FE2" w14:textId="77777777" w:rsidR="00287E15" w:rsidRDefault="00000000" w:rsidP="00FC43EC">
      <w:pPr>
        <w:pStyle w:val="Sarakstarindkopa"/>
        <w:numPr>
          <w:ilvl w:val="2"/>
          <w:numId w:val="4"/>
        </w:numPr>
        <w:ind w:left="1276"/>
        <w:jc w:val="both"/>
      </w:pPr>
      <w:r>
        <w:t>Finansējuma</w:t>
      </w:r>
      <w:r w:rsidRPr="0048794E">
        <w:t xml:space="preserve"> izlietojumā nav ievērojis </w:t>
      </w:r>
      <w:r>
        <w:t>Latvijas Republikā spēkā esoš</w:t>
      </w:r>
      <w:r w:rsidR="00562F29" w:rsidRPr="00562F29">
        <w:rPr>
          <w:color w:val="C00000"/>
        </w:rPr>
        <w:t>o</w:t>
      </w:r>
      <w:r w:rsidR="00562F29">
        <w:t xml:space="preserve"> </w:t>
      </w:r>
      <w:r w:rsidRPr="0048794E">
        <w:t>normatīvo aktu prasības;</w:t>
      </w:r>
    </w:p>
    <w:p w14:paraId="0A74E1D8" w14:textId="77777777" w:rsidR="003263AC" w:rsidRPr="0048794E" w:rsidRDefault="00000000" w:rsidP="00FC43EC">
      <w:pPr>
        <w:pStyle w:val="Sarakstarindkopa"/>
        <w:numPr>
          <w:ilvl w:val="2"/>
          <w:numId w:val="4"/>
        </w:numPr>
        <w:ind w:left="1276"/>
        <w:jc w:val="both"/>
      </w:pPr>
      <w:r w:rsidRPr="0048794E">
        <w:t>novēloti iesniedzis saturisko un finanšu atskaiti.</w:t>
      </w:r>
    </w:p>
    <w:p w14:paraId="4108CC8C" w14:textId="77777777" w:rsidR="003263AC" w:rsidRDefault="00000000" w:rsidP="00FC43EC">
      <w:pPr>
        <w:ind w:left="2127"/>
        <w:jc w:val="both"/>
      </w:pPr>
      <w:r>
        <w:t xml:space="preserve"> </w:t>
      </w:r>
    </w:p>
    <w:p w14:paraId="099BEFBA" w14:textId="77777777" w:rsidR="003263AC" w:rsidRPr="00287E15" w:rsidRDefault="00000000" w:rsidP="00460BC2">
      <w:pPr>
        <w:pStyle w:val="Sarakstarindkopa"/>
        <w:numPr>
          <w:ilvl w:val="0"/>
          <w:numId w:val="2"/>
        </w:numPr>
        <w:ind w:left="1134" w:hanging="436"/>
        <w:jc w:val="center"/>
        <w:rPr>
          <w:b/>
        </w:rPr>
      </w:pPr>
      <w:r w:rsidRPr="00287E15">
        <w:rPr>
          <w:b/>
        </w:rPr>
        <w:t>Pušu atbildība</w:t>
      </w:r>
    </w:p>
    <w:p w14:paraId="3E487661" w14:textId="77777777" w:rsidR="00287E15" w:rsidRDefault="00000000" w:rsidP="00FC43EC">
      <w:pPr>
        <w:pStyle w:val="Sarakstarindkopa"/>
        <w:numPr>
          <w:ilvl w:val="0"/>
          <w:numId w:val="4"/>
        </w:numPr>
        <w:ind w:left="0"/>
        <w:jc w:val="both"/>
      </w:pPr>
      <w:r w:rsidRPr="0048794E">
        <w:t xml:space="preserve">Finansējuma saņēmējs ir atbildīgs par </w:t>
      </w:r>
      <w:r>
        <w:t>F</w:t>
      </w:r>
      <w:r w:rsidRPr="0048794E">
        <w:t xml:space="preserve">inansējuma izlietojumu un par </w:t>
      </w:r>
      <w:r>
        <w:t>N</w:t>
      </w:r>
      <w:r w:rsidRPr="0048794E">
        <w:t xml:space="preserve">ometnes norisi kopumā, tai skaitā atbilstoši </w:t>
      </w:r>
      <w:r>
        <w:t xml:space="preserve">Latvijas Republikā </w:t>
      </w:r>
      <w:r w:rsidRPr="0048794E">
        <w:t>spēkā esošajiem normatīvajiem aktiem.</w:t>
      </w:r>
    </w:p>
    <w:p w14:paraId="7CF24FD6" w14:textId="77777777" w:rsidR="00287E15" w:rsidRDefault="00287E15" w:rsidP="00FC43EC">
      <w:pPr>
        <w:pStyle w:val="Sarakstarindkopa"/>
        <w:ind w:left="0"/>
        <w:jc w:val="both"/>
      </w:pPr>
    </w:p>
    <w:p w14:paraId="76EDB475" w14:textId="77777777" w:rsidR="00287E15" w:rsidRDefault="00000000" w:rsidP="00FC43EC">
      <w:pPr>
        <w:pStyle w:val="Sarakstarindkopa"/>
        <w:numPr>
          <w:ilvl w:val="0"/>
          <w:numId w:val="4"/>
        </w:numPr>
        <w:ind w:left="0"/>
        <w:jc w:val="both"/>
      </w:pPr>
      <w:r w:rsidRPr="0048794E">
        <w:t xml:space="preserve">Ja Pašvaldība noteiktajos termiņos un apjomā nav </w:t>
      </w:r>
      <w:r>
        <w:t>pārskaitījusi Finansējumu Finansējuma saņēmējam</w:t>
      </w:r>
      <w:r w:rsidRPr="0048794E">
        <w:t>, Finansējuma saņēmējs ir tiesīgs pieprasīt līgumsodu 0,1% apmērā no savlaicīgi nesamaksātā</w:t>
      </w:r>
      <w:r>
        <w:t>s</w:t>
      </w:r>
      <w:r w:rsidRPr="0048794E">
        <w:t xml:space="preserve"> </w:t>
      </w:r>
      <w:r>
        <w:t>Finansējuma daļas</w:t>
      </w:r>
      <w:r w:rsidRPr="0048794E">
        <w:t xml:space="preserve"> par katru kavējuma dienu</w:t>
      </w:r>
      <w:r>
        <w:t>, bet ne vairāk kā 10% no tā</w:t>
      </w:r>
      <w:r w:rsidRPr="0048794E">
        <w:t>.</w:t>
      </w:r>
    </w:p>
    <w:p w14:paraId="1830E61E" w14:textId="77777777" w:rsidR="00287E15" w:rsidRDefault="00287E15" w:rsidP="00FC43EC">
      <w:pPr>
        <w:pStyle w:val="Sarakstarindkopa"/>
      </w:pPr>
    </w:p>
    <w:p w14:paraId="26F8B8E2" w14:textId="77777777" w:rsidR="00287E15" w:rsidRDefault="00000000" w:rsidP="00FC43EC">
      <w:pPr>
        <w:pStyle w:val="Sarakstarindkopa"/>
        <w:numPr>
          <w:ilvl w:val="0"/>
          <w:numId w:val="4"/>
        </w:numPr>
        <w:ind w:left="0"/>
        <w:jc w:val="both"/>
      </w:pPr>
      <w:r w:rsidRPr="0048794E">
        <w:t xml:space="preserve">Ja Finansējuma saņēmējs neveic Līgumā pielīgtās saistības, tai skaitā laikus neiesniedz </w:t>
      </w:r>
      <w:r>
        <w:t>N</w:t>
      </w:r>
      <w:r w:rsidRPr="0048794E">
        <w:t xml:space="preserve">ometnes finanšu un saturisko atskaiti, tad Pašvaldībai ir tiesības pieprasīt līgumsodu 0,1% apmērā no </w:t>
      </w:r>
      <w:bookmarkStart w:id="7" w:name="_Hlk43285676"/>
      <w:r w:rsidRPr="0048794E">
        <w:t>Finansējuma saņēmēj</w:t>
      </w:r>
      <w:r>
        <w:t>am</w:t>
      </w:r>
      <w:r w:rsidRPr="0048794E">
        <w:t xml:space="preserve"> </w:t>
      </w:r>
      <w:bookmarkEnd w:id="7"/>
      <w:r w:rsidRPr="0048794E">
        <w:t xml:space="preserve">pārskaitītā </w:t>
      </w:r>
      <w:r>
        <w:t>F</w:t>
      </w:r>
      <w:r w:rsidRPr="0048794E">
        <w:t>inansējuma apjoma par katru kavējuma dienu</w:t>
      </w:r>
      <w:r>
        <w:t>, bet ne vairāk kā 10% no tā</w:t>
      </w:r>
      <w:r w:rsidRPr="0048794E">
        <w:t>.</w:t>
      </w:r>
    </w:p>
    <w:p w14:paraId="2ED9817B" w14:textId="77777777" w:rsidR="00287E15" w:rsidRDefault="00287E15" w:rsidP="00FC43EC">
      <w:pPr>
        <w:pStyle w:val="Sarakstarindkopa"/>
      </w:pPr>
    </w:p>
    <w:p w14:paraId="69491B2E" w14:textId="77777777" w:rsidR="00287E15" w:rsidRPr="001A77CE" w:rsidRDefault="00000000" w:rsidP="00FC43EC">
      <w:pPr>
        <w:pStyle w:val="Sarakstarindkopa"/>
        <w:numPr>
          <w:ilvl w:val="0"/>
          <w:numId w:val="4"/>
        </w:numPr>
        <w:ind w:left="0"/>
        <w:jc w:val="both"/>
      </w:pPr>
      <w:r w:rsidRPr="0048794E">
        <w:t xml:space="preserve">Finansējuma saņēmējs nedrīkst nodot </w:t>
      </w:r>
      <w:r>
        <w:t>L</w:t>
      </w:r>
      <w:r w:rsidRPr="0048794E">
        <w:t xml:space="preserve">īgumā </w:t>
      </w:r>
      <w:r>
        <w:t>noteikto</w:t>
      </w:r>
      <w:r w:rsidRPr="0048794E">
        <w:t xml:space="preserve"> saistību izpildi trešajām personām bez Pašvaldības rakstiskas </w:t>
      </w:r>
      <w:r w:rsidRPr="001A77CE">
        <w:t xml:space="preserve">piekrišanas. </w:t>
      </w:r>
      <w:r w:rsidR="00A15E43" w:rsidRPr="001A77CE">
        <w:t>Puses</w:t>
      </w:r>
      <w:r w:rsidRPr="001A77CE">
        <w:t xml:space="preserve"> apliecina, ka pildot Līgumā noteiktās saistības apstrādās (t.i. jebkurus ar personas datiem veiktas darbības, ieskaitot datu vākšanu, reģistrēšanu, ievadīšanu, glabāšanu, sakārtošanu, pārveidošanu, izmantošanu, nodošanu, pārraidīšanu un izpaušanu, bloķēšanu vai dzēšanu) fizisko personu datus (t.i. jebkāda informācija, kas attiecas un identificētu vai identificējamu fizisko personu) saskaņā ar Eiropas Parlamenta un Padomes 2016.gada 27.aprīļa Regulu Nr. 2016/679 par fizisku personu aizsardzību attiecībā uz personas datu apstrādi un šādu datu brīvu apriti un ar ko atceļ Direktīvu 95/46/EK (Vispārīgā datu aizsardzības regula) un citiem normatīvajiem aktiem personas datu aizsardzības jomā.</w:t>
      </w:r>
    </w:p>
    <w:p w14:paraId="34A4A933" w14:textId="77777777" w:rsidR="00287E15" w:rsidRPr="001A77CE" w:rsidRDefault="00287E15" w:rsidP="00FC43EC">
      <w:pPr>
        <w:pStyle w:val="Sarakstarindkopa"/>
      </w:pPr>
    </w:p>
    <w:p w14:paraId="2BFBDC2D" w14:textId="77777777" w:rsidR="003263AC" w:rsidRPr="00287E15" w:rsidRDefault="00000000" w:rsidP="00FC43EC">
      <w:pPr>
        <w:pStyle w:val="Sarakstarindkopa"/>
        <w:numPr>
          <w:ilvl w:val="0"/>
          <w:numId w:val="4"/>
        </w:numPr>
        <w:ind w:left="0"/>
        <w:jc w:val="both"/>
      </w:pPr>
      <w:r w:rsidRPr="001A77CE">
        <w:t xml:space="preserve">Puses apliecina, ka Līguma ietvaros fizisko personu datu apstrāde tiks veikta tikai Līgumā noteiktajiem mērķiem un tikai tiem nepieciešamajā apjomā, ievērojot personas datu apstrādes un aizsardzības noteikumus saskaņā ar fizisko personu datu apstrādi un aizsardzību reglamentējošajiem normatīvajiem aktiem. Puse, kura pārkāpj Līguma 4.5. punktā noteikto ir pilnā mērā atbildīga par pārkāpuma radītajām sekām </w:t>
      </w:r>
      <w:r>
        <w:t xml:space="preserve">saskaņā ar Latvijas Republikā spēkā esošajiem normatīvajiem aktiem. </w:t>
      </w:r>
    </w:p>
    <w:p w14:paraId="783A6B3C" w14:textId="77777777" w:rsidR="003263AC" w:rsidRDefault="003263AC" w:rsidP="00FC43EC">
      <w:pPr>
        <w:jc w:val="both"/>
      </w:pPr>
    </w:p>
    <w:p w14:paraId="7430C22C" w14:textId="77777777" w:rsidR="003263AC" w:rsidRPr="00287E15" w:rsidRDefault="00000000" w:rsidP="00460BC2">
      <w:pPr>
        <w:pStyle w:val="Sarakstarindkopa"/>
        <w:numPr>
          <w:ilvl w:val="0"/>
          <w:numId w:val="2"/>
        </w:numPr>
        <w:ind w:left="709" w:hanging="349"/>
        <w:jc w:val="center"/>
        <w:rPr>
          <w:b/>
        </w:rPr>
      </w:pPr>
      <w:r w:rsidRPr="00287E15">
        <w:rPr>
          <w:b/>
        </w:rPr>
        <w:t>Strīdu izskatīšanas kārtība</w:t>
      </w:r>
    </w:p>
    <w:p w14:paraId="0D96090D" w14:textId="77777777" w:rsidR="003263AC" w:rsidRDefault="00000000" w:rsidP="00FC43EC">
      <w:pPr>
        <w:pStyle w:val="Sarakstarindkopa"/>
        <w:numPr>
          <w:ilvl w:val="0"/>
          <w:numId w:val="4"/>
        </w:numPr>
        <w:ind w:left="0"/>
        <w:jc w:val="both"/>
      </w:pPr>
      <w:r w:rsidRPr="002A0967">
        <w:t>Visus strīdus un domstarpības, kas ro</w:t>
      </w:r>
      <w:r w:rsidR="00A15E43" w:rsidRPr="00A15E43">
        <w:t xml:space="preserve"> Pus</w:t>
      </w:r>
      <w:r w:rsidR="00A15E43">
        <w:t>ēm ro</w:t>
      </w:r>
      <w:r w:rsidRPr="002A0967">
        <w:t xml:space="preserve">das Līguma izpildes gaitā, Puses cenšas atrisināt, savstarpēji vienojoties pārrunu ceļā. Ja Puses nevar vienoties </w:t>
      </w:r>
      <w:r>
        <w:t>divu</w:t>
      </w:r>
      <w:r w:rsidRPr="002A0967">
        <w:t xml:space="preserve"> nedēļu laikā, strīds tiek risināts Latvijas Republikā spēkā esošajos </w:t>
      </w:r>
      <w:r>
        <w:t>normatīvajos</w:t>
      </w:r>
      <w:r w:rsidRPr="002A0967">
        <w:t xml:space="preserve"> aktos noteiktajā kārtībā</w:t>
      </w:r>
      <w:r>
        <w:t xml:space="preserve"> Latvijas Republikas tiesā</w:t>
      </w:r>
      <w:r w:rsidRPr="002A0967">
        <w:t>.</w:t>
      </w:r>
    </w:p>
    <w:p w14:paraId="4FE5DCF6" w14:textId="77777777" w:rsidR="003263AC" w:rsidRDefault="003263AC" w:rsidP="00FC43EC">
      <w:pPr>
        <w:tabs>
          <w:tab w:val="left" w:pos="342"/>
        </w:tabs>
        <w:jc w:val="both"/>
      </w:pPr>
    </w:p>
    <w:p w14:paraId="405AADC5" w14:textId="77777777" w:rsidR="001A77CE" w:rsidRDefault="001A77CE" w:rsidP="00FC43EC">
      <w:pPr>
        <w:tabs>
          <w:tab w:val="left" w:pos="342"/>
        </w:tabs>
        <w:jc w:val="both"/>
      </w:pPr>
    </w:p>
    <w:p w14:paraId="71C947B0" w14:textId="77777777" w:rsidR="003263AC" w:rsidRPr="00A60A89" w:rsidRDefault="00000000" w:rsidP="00460BC2">
      <w:pPr>
        <w:numPr>
          <w:ilvl w:val="0"/>
          <w:numId w:val="2"/>
        </w:numPr>
        <w:ind w:left="851" w:hanging="491"/>
        <w:jc w:val="center"/>
        <w:rPr>
          <w:b/>
        </w:rPr>
      </w:pPr>
      <w:r w:rsidRPr="00EA1379">
        <w:rPr>
          <w:b/>
        </w:rPr>
        <w:t>Noslēguma</w:t>
      </w:r>
      <w:r w:rsidRPr="00A60A89">
        <w:rPr>
          <w:b/>
        </w:rPr>
        <w:t xml:space="preserve"> noteikumi</w:t>
      </w:r>
    </w:p>
    <w:p w14:paraId="51D02512" w14:textId="77777777" w:rsidR="003263AC" w:rsidRDefault="00000000" w:rsidP="00FC43EC">
      <w:pPr>
        <w:pStyle w:val="Sarakstarindkopa"/>
        <w:numPr>
          <w:ilvl w:val="0"/>
          <w:numId w:val="4"/>
        </w:numPr>
        <w:ind w:left="0"/>
        <w:jc w:val="both"/>
      </w:pPr>
      <w:r>
        <w:t>Līgums stājas spēkā ar parakstīšanas brīdi un ir spēkā līdz saistību pilnīgai izpildei.</w:t>
      </w:r>
    </w:p>
    <w:p w14:paraId="392B0060" w14:textId="77777777" w:rsidR="005D7050" w:rsidRDefault="005D7050" w:rsidP="00FC43EC">
      <w:pPr>
        <w:jc w:val="both"/>
      </w:pPr>
    </w:p>
    <w:p w14:paraId="41BA3EBD" w14:textId="77777777" w:rsidR="00287E15" w:rsidRDefault="00000000" w:rsidP="00FC43EC">
      <w:pPr>
        <w:pStyle w:val="Sarakstarindkopa"/>
        <w:numPr>
          <w:ilvl w:val="0"/>
          <w:numId w:val="4"/>
        </w:numPr>
        <w:ind w:left="0"/>
        <w:jc w:val="both"/>
      </w:pPr>
      <w:r w:rsidRPr="002A0967">
        <w:t xml:space="preserve">Līguma grozījumi un papildinājumi </w:t>
      </w:r>
      <w:r>
        <w:t>stājas</w:t>
      </w:r>
      <w:r w:rsidR="00641CDE">
        <w:t xml:space="preserve"> </w:t>
      </w:r>
      <w:r w:rsidR="00641CDE" w:rsidRPr="00375EFC">
        <w:t>spēkā</w:t>
      </w:r>
      <w:r w:rsidRPr="00375EFC">
        <w:t xml:space="preserve"> </w:t>
      </w:r>
      <w:r>
        <w:t xml:space="preserve">un kļūst par Līguma neatņemamu sastāvdaļu tikai pēc to rakstiskas noformēšanas un abpusējas parakstīšanas. </w:t>
      </w:r>
    </w:p>
    <w:p w14:paraId="2105A6AA" w14:textId="77777777" w:rsidR="00287E15" w:rsidRDefault="00287E15" w:rsidP="00FC43EC">
      <w:pPr>
        <w:pStyle w:val="Sarakstarindkopa"/>
      </w:pPr>
    </w:p>
    <w:p w14:paraId="70D77E9A" w14:textId="77777777" w:rsidR="00287E15" w:rsidRDefault="00000000" w:rsidP="00FC43EC">
      <w:pPr>
        <w:pStyle w:val="Sarakstarindkopa"/>
        <w:numPr>
          <w:ilvl w:val="0"/>
          <w:numId w:val="4"/>
        </w:numPr>
        <w:ind w:left="0"/>
        <w:jc w:val="both"/>
      </w:pPr>
      <w:r w:rsidRPr="002A0967">
        <w:t xml:space="preserve">Līgums sagatavots </w:t>
      </w:r>
      <w:r>
        <w:t xml:space="preserve">uz </w:t>
      </w:r>
      <w:r w:rsidR="00077D13">
        <w:t>četrām</w:t>
      </w:r>
      <w:r>
        <w:t xml:space="preserve"> lapām, </w:t>
      </w:r>
      <w:r w:rsidRPr="002A0967">
        <w:t>divos</w:t>
      </w:r>
      <w:r>
        <w:t xml:space="preserve"> identiskos</w:t>
      </w:r>
      <w:r w:rsidRPr="002A0967">
        <w:t xml:space="preserve"> eksemplāros</w:t>
      </w:r>
      <w:r>
        <w:t xml:space="preserve"> ar vienādu juridisku spēku,</w:t>
      </w:r>
      <w:r w:rsidRPr="002A0967">
        <w:t xml:space="preserve"> no kuriem viens eksemplārs glabājas pie </w:t>
      </w:r>
      <w:r>
        <w:t>Finansējuma saņēmēja</w:t>
      </w:r>
      <w:r w:rsidRPr="002A0967">
        <w:t xml:space="preserve">, otrs </w:t>
      </w:r>
      <w:r w:rsidRPr="002A0967">
        <w:rPr>
          <w:rFonts w:ascii="Symbol" w:hAnsi="Symbol"/>
        </w:rPr>
        <w:sym w:font="Symbol" w:char="F02D"/>
      </w:r>
      <w:r w:rsidRPr="002A0967">
        <w:t xml:space="preserve"> pie </w:t>
      </w:r>
      <w:r>
        <w:t>Pašvaldības</w:t>
      </w:r>
      <w:r w:rsidRPr="002A0967">
        <w:t xml:space="preserve">. </w:t>
      </w:r>
      <w:bookmarkStart w:id="8" w:name="_Hlk43285744"/>
    </w:p>
    <w:p w14:paraId="1620D8A7" w14:textId="77777777" w:rsidR="00287E15" w:rsidRDefault="00287E15" w:rsidP="00FC43EC">
      <w:pPr>
        <w:pStyle w:val="Sarakstarindkopa"/>
      </w:pPr>
    </w:p>
    <w:p w14:paraId="05243824" w14:textId="77777777" w:rsidR="00287E15" w:rsidRDefault="00000000" w:rsidP="00FC43EC">
      <w:pPr>
        <w:pStyle w:val="Sarakstarindkopa"/>
        <w:numPr>
          <w:ilvl w:val="0"/>
          <w:numId w:val="4"/>
        </w:numPr>
        <w:ind w:left="0"/>
        <w:jc w:val="both"/>
      </w:pPr>
      <w:r>
        <w:t>Līgumam ir šādi pielikumi</w:t>
      </w:r>
      <w:bookmarkEnd w:id="8"/>
      <w:r>
        <w:t>:</w:t>
      </w:r>
      <w:bookmarkStart w:id="9" w:name="_Hlk43285786"/>
    </w:p>
    <w:p w14:paraId="598A7CC4" w14:textId="77777777" w:rsidR="00D36B5D" w:rsidRDefault="00000000" w:rsidP="00FC43EC">
      <w:pPr>
        <w:pStyle w:val="Sarakstarindkopa"/>
        <w:numPr>
          <w:ilvl w:val="1"/>
          <w:numId w:val="4"/>
        </w:numPr>
        <w:ind w:left="709" w:hanging="709"/>
        <w:jc w:val="both"/>
      </w:pPr>
      <w:r>
        <w:t xml:space="preserve">1.pielikums – nometnes </w:t>
      </w:r>
      <w:r w:rsidRPr="00287E15">
        <w:rPr>
          <w:color w:val="FF0000"/>
        </w:rPr>
        <w:t>“</w:t>
      </w:r>
      <w:r>
        <w:rPr>
          <w:color w:val="FF0000"/>
        </w:rPr>
        <w:t>_____________</w:t>
      </w:r>
      <w:r w:rsidRPr="00287E15">
        <w:rPr>
          <w:color w:val="FF0000"/>
        </w:rPr>
        <w:t xml:space="preserve">” programma </w:t>
      </w:r>
      <w:r>
        <w:t>uz trīs lapām;</w:t>
      </w:r>
    </w:p>
    <w:p w14:paraId="30E1542E" w14:textId="77777777" w:rsidR="00287E15" w:rsidRDefault="00000000" w:rsidP="00FC43EC">
      <w:pPr>
        <w:pStyle w:val="Sarakstarindkopa"/>
        <w:numPr>
          <w:ilvl w:val="1"/>
          <w:numId w:val="4"/>
        </w:numPr>
        <w:ind w:left="709" w:hanging="709"/>
        <w:jc w:val="both"/>
      </w:pPr>
      <w:r>
        <w:t>2.</w:t>
      </w:r>
      <w:r w:rsidR="0023458A">
        <w:t>pielikums</w:t>
      </w:r>
      <w:r w:rsidR="003263AC">
        <w:t xml:space="preserve"> – </w:t>
      </w:r>
      <w:bookmarkEnd w:id="9"/>
      <w:r w:rsidR="0023458A">
        <w:t xml:space="preserve">nometnes </w:t>
      </w:r>
      <w:r w:rsidR="0023458A" w:rsidRPr="00D36B5D">
        <w:rPr>
          <w:color w:val="FF0000"/>
        </w:rPr>
        <w:t>budžets</w:t>
      </w:r>
      <w:r w:rsidR="004A7ADE" w:rsidRPr="00D36B5D">
        <w:rPr>
          <w:color w:val="FF0000"/>
        </w:rPr>
        <w:t xml:space="preserve"> uz</w:t>
      </w:r>
      <w:r w:rsidR="0023458A" w:rsidRPr="00D36B5D">
        <w:rPr>
          <w:color w:val="FF0000"/>
        </w:rPr>
        <w:t xml:space="preserve"> </w:t>
      </w:r>
      <w:r w:rsidR="004A7ADE" w:rsidRPr="00D36B5D">
        <w:rPr>
          <w:color w:val="FF0000"/>
        </w:rPr>
        <w:t>vienas lapas</w:t>
      </w:r>
      <w:r>
        <w:t>.</w:t>
      </w:r>
    </w:p>
    <w:p w14:paraId="4F672E8B" w14:textId="77777777" w:rsidR="00287E15" w:rsidRDefault="00287E15" w:rsidP="00FC43EC">
      <w:pPr>
        <w:jc w:val="both"/>
      </w:pPr>
    </w:p>
    <w:p w14:paraId="44716F6D" w14:textId="77777777" w:rsidR="003263AC" w:rsidRPr="00287E15" w:rsidRDefault="00000000" w:rsidP="00460BC2">
      <w:pPr>
        <w:pStyle w:val="Sarakstarindkopa"/>
        <w:numPr>
          <w:ilvl w:val="0"/>
          <w:numId w:val="2"/>
        </w:numPr>
        <w:ind w:left="993" w:hanging="579"/>
        <w:jc w:val="center"/>
      </w:pPr>
      <w:r w:rsidRPr="00287E15">
        <w:rPr>
          <w:b/>
        </w:rPr>
        <w:t>Pušu rekvizīti un paraksti</w:t>
      </w:r>
    </w:p>
    <w:p w14:paraId="4ECC75C6" w14:textId="77777777" w:rsidR="003263AC" w:rsidRDefault="003263AC" w:rsidP="00FC43EC">
      <w:pPr>
        <w:jc w:val="both"/>
        <w:rPr>
          <w:b/>
        </w:rPr>
      </w:pPr>
    </w:p>
    <w:tbl>
      <w:tblPr>
        <w:tblW w:w="0" w:type="auto"/>
        <w:tblInd w:w="117" w:type="dxa"/>
        <w:tblLook w:val="0000" w:firstRow="0" w:lastRow="0" w:firstColumn="0" w:lastColumn="0" w:noHBand="0" w:noVBand="0"/>
      </w:tblPr>
      <w:tblGrid>
        <w:gridCol w:w="4354"/>
        <w:gridCol w:w="4361"/>
      </w:tblGrid>
      <w:tr w:rsidR="00E415CB" w14:paraId="50E608FF" w14:textId="77777777" w:rsidTr="00786681">
        <w:trPr>
          <w:trHeight w:val="480"/>
        </w:trPr>
        <w:tc>
          <w:tcPr>
            <w:tcW w:w="4669" w:type="dxa"/>
          </w:tcPr>
          <w:p w14:paraId="14CF0A38" w14:textId="77777777" w:rsidR="003263AC" w:rsidRPr="00823EE2" w:rsidRDefault="00000000" w:rsidP="00FC43EC">
            <w:pPr>
              <w:jc w:val="both"/>
            </w:pPr>
            <w:r w:rsidRPr="00823EE2">
              <w:t>Pašvaldība:</w:t>
            </w:r>
          </w:p>
          <w:p w14:paraId="65C7BF4A" w14:textId="77777777" w:rsidR="003263AC" w:rsidRDefault="00000000" w:rsidP="00FC43EC">
            <w:pPr>
              <w:jc w:val="both"/>
              <w:rPr>
                <w:b/>
              </w:rPr>
            </w:pPr>
            <w:r>
              <w:rPr>
                <w:b/>
              </w:rPr>
              <w:t>Olaines novada pašvaldība</w:t>
            </w:r>
          </w:p>
          <w:p w14:paraId="3B025585" w14:textId="77777777" w:rsidR="003263AC" w:rsidRPr="00823EE2" w:rsidRDefault="00000000" w:rsidP="00FC43EC">
            <w:pPr>
              <w:jc w:val="both"/>
            </w:pPr>
            <w:r w:rsidRPr="00823EE2">
              <w:t>Reģ.Nr.900000024332</w:t>
            </w:r>
          </w:p>
          <w:p w14:paraId="6397AEC6" w14:textId="77777777" w:rsidR="003263AC" w:rsidRPr="00823EE2" w:rsidRDefault="00000000" w:rsidP="00FC43EC">
            <w:pPr>
              <w:jc w:val="both"/>
            </w:pPr>
            <w:r w:rsidRPr="00823EE2">
              <w:t>Zemgales iela 33, Olaine,</w:t>
            </w:r>
          </w:p>
          <w:p w14:paraId="4D18CB81" w14:textId="77777777" w:rsidR="003263AC" w:rsidRDefault="00000000" w:rsidP="00FC43EC">
            <w:pPr>
              <w:jc w:val="both"/>
            </w:pPr>
            <w:r>
              <w:lastRenderedPageBreak/>
              <w:t>Olaines novads</w:t>
            </w:r>
            <w:r w:rsidRPr="00A60A89">
              <w:t xml:space="preserve"> LV-2114</w:t>
            </w:r>
          </w:p>
          <w:p w14:paraId="4B43EB14" w14:textId="77777777" w:rsidR="003263AC" w:rsidRDefault="00000000" w:rsidP="00FC43EC">
            <w:pPr>
              <w:jc w:val="both"/>
            </w:pPr>
            <w:r w:rsidRPr="00A60A89">
              <w:t>AS Swedbank</w:t>
            </w:r>
          </w:p>
          <w:p w14:paraId="079E4898" w14:textId="77777777" w:rsidR="003263AC" w:rsidRDefault="00000000" w:rsidP="00FC43EC">
            <w:pPr>
              <w:jc w:val="both"/>
            </w:pPr>
            <w:r w:rsidRPr="00A60A89">
              <w:t>Konts: LV34HABA0551036014438</w:t>
            </w:r>
          </w:p>
          <w:p w14:paraId="5E539907" w14:textId="77777777" w:rsidR="003263AC" w:rsidRDefault="00000000" w:rsidP="00FC43EC">
            <w:pPr>
              <w:jc w:val="both"/>
            </w:pPr>
            <w:r w:rsidRPr="00A60A89">
              <w:t>Kods: HABALV22</w:t>
            </w:r>
          </w:p>
          <w:p w14:paraId="48228905" w14:textId="77777777" w:rsidR="003263AC" w:rsidRDefault="00000000" w:rsidP="00FC43EC">
            <w:pPr>
              <w:jc w:val="both"/>
            </w:pPr>
            <w:r w:rsidRPr="00A60A89">
              <w:t xml:space="preserve">E-pasts: </w:t>
            </w:r>
            <w:hyperlink r:id="rId7" w:history="1">
              <w:r>
                <w:rPr>
                  <w:rStyle w:val="Hipersaite"/>
                </w:rPr>
                <w:t>pasts</w:t>
              </w:r>
              <w:r w:rsidRPr="00A60A89">
                <w:rPr>
                  <w:rStyle w:val="Hipersaite"/>
                </w:rPr>
                <w:t>@olaine.lv</w:t>
              </w:r>
            </w:hyperlink>
          </w:p>
          <w:p w14:paraId="6FEF58BC" w14:textId="77777777" w:rsidR="003263AC" w:rsidRDefault="00000000" w:rsidP="00FC43EC">
            <w:pPr>
              <w:jc w:val="both"/>
            </w:pPr>
            <w:r>
              <w:t xml:space="preserve">Tālrunis: </w:t>
            </w:r>
            <w:hyperlink r:id="rId8" w:history="1">
              <w:r w:rsidRPr="00C106FD">
                <w:rPr>
                  <w:rStyle w:val="Hipersaite"/>
                  <w:color w:val="auto"/>
                  <w:u w:val="none"/>
                  <w:shd w:val="clear" w:color="auto" w:fill="FFFFFF"/>
                </w:rPr>
                <w:t>20178620, 22318183</w:t>
              </w:r>
            </w:hyperlink>
          </w:p>
          <w:p w14:paraId="4C2C0EEB" w14:textId="77777777" w:rsidR="003263AC" w:rsidRDefault="003263AC" w:rsidP="00FC43EC">
            <w:pPr>
              <w:jc w:val="both"/>
            </w:pPr>
          </w:p>
          <w:p w14:paraId="5145397E" w14:textId="77777777" w:rsidR="003263AC" w:rsidRDefault="00000000" w:rsidP="00FC43EC">
            <w:pPr>
              <w:jc w:val="both"/>
            </w:pPr>
            <w:r>
              <w:t>Izpilddirektor</w:t>
            </w:r>
            <w:r w:rsidR="005D179D">
              <w:t>s</w:t>
            </w:r>
          </w:p>
          <w:p w14:paraId="67BB74BB" w14:textId="77777777" w:rsidR="003263AC" w:rsidRDefault="003263AC" w:rsidP="00FC43EC">
            <w:pPr>
              <w:jc w:val="both"/>
            </w:pPr>
          </w:p>
          <w:p w14:paraId="1D7A2199" w14:textId="77777777" w:rsidR="003263AC" w:rsidRDefault="00000000" w:rsidP="00FC43EC">
            <w:pPr>
              <w:jc w:val="both"/>
            </w:pPr>
            <w:r w:rsidRPr="00A60A89">
              <w:t>_____________________________</w:t>
            </w:r>
          </w:p>
          <w:p w14:paraId="7167A121" w14:textId="77777777" w:rsidR="003263AC" w:rsidRDefault="00000000" w:rsidP="00FC43EC">
            <w:pPr>
              <w:jc w:val="both"/>
            </w:pPr>
            <w:r>
              <w:t>Ģ. Batrags</w:t>
            </w:r>
          </w:p>
          <w:p w14:paraId="2F9D51D2" w14:textId="77777777" w:rsidR="003263AC" w:rsidRDefault="003263AC" w:rsidP="00FC43EC">
            <w:pPr>
              <w:jc w:val="both"/>
              <w:rPr>
                <w:b/>
              </w:rPr>
            </w:pPr>
          </w:p>
        </w:tc>
        <w:tc>
          <w:tcPr>
            <w:tcW w:w="4678" w:type="dxa"/>
          </w:tcPr>
          <w:p w14:paraId="4158AF3E" w14:textId="77777777" w:rsidR="003263AC" w:rsidRPr="004626AE" w:rsidRDefault="00000000" w:rsidP="00FC43EC">
            <w:pPr>
              <w:jc w:val="both"/>
            </w:pPr>
            <w:r w:rsidRPr="004626AE">
              <w:lastRenderedPageBreak/>
              <w:t>Finansējuma saņēmējs:</w:t>
            </w:r>
          </w:p>
          <w:p w14:paraId="0247C215" w14:textId="77777777" w:rsidR="009C5266" w:rsidRPr="0023458A" w:rsidRDefault="00000000" w:rsidP="00FC43EC">
            <w:pPr>
              <w:jc w:val="both"/>
              <w:rPr>
                <w:b/>
                <w:color w:val="FF0000"/>
              </w:rPr>
            </w:pPr>
            <w:r>
              <w:rPr>
                <w:b/>
                <w:color w:val="FF0000"/>
              </w:rPr>
              <w:t>Nosaukums</w:t>
            </w:r>
          </w:p>
          <w:p w14:paraId="15ED49F7" w14:textId="77777777" w:rsidR="003263AC" w:rsidRPr="0023458A" w:rsidRDefault="00000000" w:rsidP="00FC43EC">
            <w:pPr>
              <w:jc w:val="both"/>
              <w:rPr>
                <w:color w:val="FF0000"/>
              </w:rPr>
            </w:pPr>
            <w:r w:rsidRPr="0023458A">
              <w:rPr>
                <w:color w:val="FF0000"/>
              </w:rPr>
              <w:t>Reģ.Nr.</w:t>
            </w:r>
            <w:r w:rsidR="009C5266" w:rsidRPr="0023458A">
              <w:rPr>
                <w:color w:val="FF0000"/>
              </w:rPr>
              <w:t xml:space="preserve"> </w:t>
            </w:r>
          </w:p>
          <w:p w14:paraId="4B3B5443" w14:textId="77777777" w:rsidR="009B5B32" w:rsidRPr="0023458A" w:rsidRDefault="00000000" w:rsidP="00FC43EC">
            <w:pPr>
              <w:jc w:val="both"/>
              <w:rPr>
                <w:color w:val="FF0000"/>
              </w:rPr>
            </w:pPr>
            <w:r>
              <w:rPr>
                <w:color w:val="FF0000"/>
              </w:rPr>
              <w:t>Adrese:</w:t>
            </w:r>
          </w:p>
          <w:p w14:paraId="3E1C5C6A" w14:textId="77777777" w:rsidR="009B5B32" w:rsidRPr="0023458A" w:rsidRDefault="00000000" w:rsidP="00FC43EC">
            <w:pPr>
              <w:jc w:val="both"/>
              <w:rPr>
                <w:color w:val="FF0000"/>
              </w:rPr>
            </w:pPr>
            <w:r>
              <w:rPr>
                <w:color w:val="FF0000"/>
              </w:rPr>
              <w:lastRenderedPageBreak/>
              <w:t>Banka:</w:t>
            </w:r>
          </w:p>
          <w:p w14:paraId="611232AF" w14:textId="77777777" w:rsidR="003263AC" w:rsidRPr="0023458A" w:rsidRDefault="00000000" w:rsidP="00FC43EC">
            <w:pPr>
              <w:jc w:val="both"/>
              <w:rPr>
                <w:color w:val="FF0000"/>
              </w:rPr>
            </w:pPr>
            <w:r w:rsidRPr="0023458A">
              <w:rPr>
                <w:color w:val="FF0000"/>
              </w:rPr>
              <w:t xml:space="preserve">Konts: </w:t>
            </w:r>
          </w:p>
          <w:p w14:paraId="122F5E29" w14:textId="77777777" w:rsidR="003263AC" w:rsidRPr="0023458A" w:rsidRDefault="00000000" w:rsidP="00FC43EC">
            <w:pPr>
              <w:jc w:val="both"/>
              <w:rPr>
                <w:color w:val="FF0000"/>
              </w:rPr>
            </w:pPr>
            <w:r w:rsidRPr="0023458A">
              <w:rPr>
                <w:color w:val="FF0000"/>
              </w:rPr>
              <w:t xml:space="preserve">Kods: </w:t>
            </w:r>
          </w:p>
          <w:p w14:paraId="3E3C04AA" w14:textId="77777777" w:rsidR="003263AC" w:rsidRPr="0023458A" w:rsidRDefault="00000000" w:rsidP="00FC43EC">
            <w:pPr>
              <w:jc w:val="both"/>
              <w:rPr>
                <w:color w:val="FF0000"/>
              </w:rPr>
            </w:pPr>
            <w:r w:rsidRPr="0023458A">
              <w:rPr>
                <w:color w:val="FF0000"/>
              </w:rPr>
              <w:t xml:space="preserve">E-pasts: </w:t>
            </w:r>
          </w:p>
          <w:p w14:paraId="1F8BC953" w14:textId="77777777" w:rsidR="003263AC" w:rsidRPr="0023458A" w:rsidRDefault="00000000" w:rsidP="00FC43EC">
            <w:pPr>
              <w:jc w:val="both"/>
              <w:rPr>
                <w:color w:val="FF0000"/>
              </w:rPr>
            </w:pPr>
            <w:r w:rsidRPr="0023458A">
              <w:rPr>
                <w:color w:val="FF0000"/>
              </w:rPr>
              <w:t>Tālr</w:t>
            </w:r>
            <w:r w:rsidR="00C106FD">
              <w:rPr>
                <w:color w:val="FF0000"/>
              </w:rPr>
              <w:t>unis:</w:t>
            </w:r>
            <w:r w:rsidRPr="0023458A">
              <w:rPr>
                <w:color w:val="FF0000"/>
              </w:rPr>
              <w:t xml:space="preserve"> </w:t>
            </w:r>
          </w:p>
          <w:p w14:paraId="50B72747" w14:textId="77777777" w:rsidR="009B5B32" w:rsidRPr="0023458A" w:rsidRDefault="009B5B32" w:rsidP="00FC43EC">
            <w:pPr>
              <w:jc w:val="both"/>
              <w:rPr>
                <w:color w:val="FF0000"/>
              </w:rPr>
            </w:pPr>
          </w:p>
          <w:p w14:paraId="1D6ABC7E" w14:textId="77777777" w:rsidR="009B5B32" w:rsidRPr="0023458A" w:rsidRDefault="009B5B32" w:rsidP="00FC43EC">
            <w:pPr>
              <w:jc w:val="both"/>
              <w:rPr>
                <w:color w:val="FF0000"/>
              </w:rPr>
            </w:pPr>
          </w:p>
          <w:p w14:paraId="22CDDE41" w14:textId="77777777" w:rsidR="003263AC" w:rsidRPr="0023458A" w:rsidRDefault="00000000" w:rsidP="00FC43EC">
            <w:pPr>
              <w:jc w:val="both"/>
              <w:rPr>
                <w:color w:val="FF0000"/>
              </w:rPr>
            </w:pPr>
            <w:r>
              <w:rPr>
                <w:color w:val="FF0000"/>
              </w:rPr>
              <w:t>Amats</w:t>
            </w:r>
          </w:p>
          <w:p w14:paraId="4ED42B18" w14:textId="77777777" w:rsidR="003263AC" w:rsidRPr="0023458A" w:rsidRDefault="003263AC" w:rsidP="00FC43EC">
            <w:pPr>
              <w:jc w:val="both"/>
              <w:rPr>
                <w:color w:val="FF0000"/>
              </w:rPr>
            </w:pPr>
          </w:p>
          <w:p w14:paraId="3C861C7F" w14:textId="77777777" w:rsidR="003263AC" w:rsidRPr="0023458A" w:rsidRDefault="00000000" w:rsidP="00FC43EC">
            <w:pPr>
              <w:jc w:val="both"/>
              <w:rPr>
                <w:color w:val="FF0000"/>
              </w:rPr>
            </w:pPr>
            <w:r w:rsidRPr="0023458A">
              <w:rPr>
                <w:color w:val="FF0000"/>
              </w:rPr>
              <w:t>_____________________________</w:t>
            </w:r>
          </w:p>
          <w:p w14:paraId="000019BE" w14:textId="77777777" w:rsidR="003263AC" w:rsidRPr="0023458A" w:rsidRDefault="00000000" w:rsidP="00FC43EC">
            <w:pPr>
              <w:jc w:val="both"/>
              <w:rPr>
                <w:color w:val="FF0000"/>
              </w:rPr>
            </w:pPr>
            <w:r>
              <w:rPr>
                <w:color w:val="FF0000"/>
              </w:rPr>
              <w:t xml:space="preserve">V. Uzvārds </w:t>
            </w:r>
          </w:p>
          <w:p w14:paraId="1EE84D31" w14:textId="77777777" w:rsidR="003263AC" w:rsidRPr="00823EE2" w:rsidRDefault="003263AC" w:rsidP="00FC43EC">
            <w:pPr>
              <w:jc w:val="both"/>
            </w:pPr>
          </w:p>
        </w:tc>
      </w:tr>
    </w:tbl>
    <w:p w14:paraId="23F40F1B" w14:textId="77777777" w:rsidR="00F8236F" w:rsidRDefault="00F8236F" w:rsidP="00FC43EC"/>
    <w:sectPr w:rsidR="00F8236F" w:rsidSect="005A0FDD">
      <w:footerReference w:type="default" r:id="rId9"/>
      <w:footerReference w:type="first" r:id="rId10"/>
      <w:pgSz w:w="11906" w:h="16838"/>
      <w:pgMar w:top="1134" w:right="1274"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E067" w14:textId="77777777" w:rsidR="005A0FDD" w:rsidRDefault="005A0FDD">
      <w:r>
        <w:separator/>
      </w:r>
    </w:p>
  </w:endnote>
  <w:endnote w:type="continuationSeparator" w:id="0">
    <w:p w14:paraId="4B4EBA34" w14:textId="77777777" w:rsidR="005A0FDD" w:rsidRDefault="005A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02BB" w14:textId="77777777" w:rsidR="00E415CB" w:rsidRDefault="00000000">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B448" w14:textId="77777777" w:rsidR="00E415CB"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F599" w14:textId="77777777" w:rsidR="005A0FDD" w:rsidRDefault="005A0FDD">
      <w:r>
        <w:separator/>
      </w:r>
    </w:p>
  </w:footnote>
  <w:footnote w:type="continuationSeparator" w:id="0">
    <w:p w14:paraId="5D86C0B3" w14:textId="77777777" w:rsidR="005A0FDD" w:rsidRDefault="005A0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3045"/>
    <w:multiLevelType w:val="hybridMultilevel"/>
    <w:tmpl w:val="D02A9188"/>
    <w:lvl w:ilvl="0" w:tplc="5836940C">
      <w:start w:val="2"/>
      <w:numFmt w:val="decimal"/>
      <w:lvlText w:val="%1."/>
      <w:lvlJc w:val="left"/>
      <w:pPr>
        <w:ind w:left="720" w:hanging="360"/>
      </w:pPr>
      <w:rPr>
        <w:rFonts w:hint="default"/>
      </w:rPr>
    </w:lvl>
    <w:lvl w:ilvl="1" w:tplc="0F4661AA">
      <w:start w:val="1"/>
      <w:numFmt w:val="lowerLetter"/>
      <w:lvlText w:val="%2."/>
      <w:lvlJc w:val="left"/>
      <w:pPr>
        <w:ind w:left="1440" w:hanging="360"/>
      </w:pPr>
    </w:lvl>
    <w:lvl w:ilvl="2" w:tplc="26E0C55C">
      <w:start w:val="1"/>
      <w:numFmt w:val="lowerRoman"/>
      <w:lvlText w:val="%3."/>
      <w:lvlJc w:val="right"/>
      <w:pPr>
        <w:ind w:left="2160" w:hanging="180"/>
      </w:pPr>
    </w:lvl>
    <w:lvl w:ilvl="3" w:tplc="CD76E394">
      <w:start w:val="1"/>
      <w:numFmt w:val="decimal"/>
      <w:lvlText w:val="%4."/>
      <w:lvlJc w:val="left"/>
      <w:pPr>
        <w:ind w:left="2880" w:hanging="360"/>
      </w:pPr>
    </w:lvl>
    <w:lvl w:ilvl="4" w:tplc="2EC6C83C" w:tentative="1">
      <w:start w:val="1"/>
      <w:numFmt w:val="lowerLetter"/>
      <w:lvlText w:val="%5."/>
      <w:lvlJc w:val="left"/>
      <w:pPr>
        <w:ind w:left="3600" w:hanging="360"/>
      </w:pPr>
    </w:lvl>
    <w:lvl w:ilvl="5" w:tplc="42A049BE" w:tentative="1">
      <w:start w:val="1"/>
      <w:numFmt w:val="lowerRoman"/>
      <w:lvlText w:val="%6."/>
      <w:lvlJc w:val="right"/>
      <w:pPr>
        <w:ind w:left="4320" w:hanging="180"/>
      </w:pPr>
    </w:lvl>
    <w:lvl w:ilvl="6" w:tplc="7A6E3354" w:tentative="1">
      <w:start w:val="1"/>
      <w:numFmt w:val="decimal"/>
      <w:lvlText w:val="%7."/>
      <w:lvlJc w:val="left"/>
      <w:pPr>
        <w:ind w:left="5040" w:hanging="360"/>
      </w:pPr>
    </w:lvl>
    <w:lvl w:ilvl="7" w:tplc="AF1C5DB2" w:tentative="1">
      <w:start w:val="1"/>
      <w:numFmt w:val="lowerLetter"/>
      <w:lvlText w:val="%8."/>
      <w:lvlJc w:val="left"/>
      <w:pPr>
        <w:ind w:left="5760" w:hanging="360"/>
      </w:pPr>
    </w:lvl>
    <w:lvl w:ilvl="8" w:tplc="F03CE8E2" w:tentative="1">
      <w:start w:val="1"/>
      <w:numFmt w:val="lowerRoman"/>
      <w:lvlText w:val="%9."/>
      <w:lvlJc w:val="right"/>
      <w:pPr>
        <w:ind w:left="6480" w:hanging="180"/>
      </w:pPr>
    </w:lvl>
  </w:abstractNum>
  <w:abstractNum w:abstractNumId="1" w15:restartNumberingAfterBreak="0">
    <w:nsid w:val="35814F95"/>
    <w:multiLevelType w:val="hybridMultilevel"/>
    <w:tmpl w:val="04B85814"/>
    <w:lvl w:ilvl="0" w:tplc="F9A4CEDE">
      <w:start w:val="1"/>
      <w:numFmt w:val="upperRoman"/>
      <w:lvlText w:val="%1."/>
      <w:lvlJc w:val="left"/>
      <w:pPr>
        <w:ind w:left="1080" w:hanging="720"/>
      </w:pPr>
      <w:rPr>
        <w:rFonts w:hint="default"/>
        <w:b/>
        <w:bCs/>
      </w:rPr>
    </w:lvl>
    <w:lvl w:ilvl="1" w:tplc="B9B86050">
      <w:start w:val="1"/>
      <w:numFmt w:val="lowerLetter"/>
      <w:lvlText w:val="%2."/>
      <w:lvlJc w:val="left"/>
      <w:pPr>
        <w:ind w:left="1440" w:hanging="360"/>
      </w:pPr>
    </w:lvl>
    <w:lvl w:ilvl="2" w:tplc="33EA1A5E">
      <w:start w:val="1"/>
      <w:numFmt w:val="lowerRoman"/>
      <w:lvlText w:val="%3."/>
      <w:lvlJc w:val="right"/>
      <w:pPr>
        <w:ind w:left="2160" w:hanging="180"/>
      </w:pPr>
    </w:lvl>
    <w:lvl w:ilvl="3" w:tplc="F9B2DAF6">
      <w:start w:val="1"/>
      <w:numFmt w:val="decimal"/>
      <w:lvlText w:val="%4."/>
      <w:lvlJc w:val="left"/>
      <w:pPr>
        <w:ind w:left="2880" w:hanging="360"/>
      </w:pPr>
    </w:lvl>
    <w:lvl w:ilvl="4" w:tplc="BD62D3DC" w:tentative="1">
      <w:start w:val="1"/>
      <w:numFmt w:val="lowerLetter"/>
      <w:lvlText w:val="%5."/>
      <w:lvlJc w:val="left"/>
      <w:pPr>
        <w:ind w:left="3600" w:hanging="360"/>
      </w:pPr>
    </w:lvl>
    <w:lvl w:ilvl="5" w:tplc="355208B2" w:tentative="1">
      <w:start w:val="1"/>
      <w:numFmt w:val="lowerRoman"/>
      <w:lvlText w:val="%6."/>
      <w:lvlJc w:val="right"/>
      <w:pPr>
        <w:ind w:left="4320" w:hanging="180"/>
      </w:pPr>
    </w:lvl>
    <w:lvl w:ilvl="6" w:tplc="17CEBD2C" w:tentative="1">
      <w:start w:val="1"/>
      <w:numFmt w:val="decimal"/>
      <w:lvlText w:val="%7."/>
      <w:lvlJc w:val="left"/>
      <w:pPr>
        <w:ind w:left="5040" w:hanging="360"/>
      </w:pPr>
    </w:lvl>
    <w:lvl w:ilvl="7" w:tplc="D3F4ADB8" w:tentative="1">
      <w:start w:val="1"/>
      <w:numFmt w:val="lowerLetter"/>
      <w:lvlText w:val="%8."/>
      <w:lvlJc w:val="left"/>
      <w:pPr>
        <w:ind w:left="5760" w:hanging="360"/>
      </w:pPr>
    </w:lvl>
    <w:lvl w:ilvl="8" w:tplc="0CC2BA64" w:tentative="1">
      <w:start w:val="1"/>
      <w:numFmt w:val="lowerRoman"/>
      <w:lvlText w:val="%9."/>
      <w:lvlJc w:val="right"/>
      <w:pPr>
        <w:ind w:left="6480" w:hanging="180"/>
      </w:pPr>
    </w:lvl>
  </w:abstractNum>
  <w:abstractNum w:abstractNumId="2" w15:restartNumberingAfterBreak="0">
    <w:nsid w:val="48121044"/>
    <w:multiLevelType w:val="multilevel"/>
    <w:tmpl w:val="4E8A7F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7D75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0220596">
    <w:abstractNumId w:val="3"/>
  </w:num>
  <w:num w:numId="2" w16cid:durableId="96021117">
    <w:abstractNumId w:val="1"/>
  </w:num>
  <w:num w:numId="3" w16cid:durableId="918903626">
    <w:abstractNumId w:val="0"/>
  </w:num>
  <w:num w:numId="4" w16cid:durableId="897521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88"/>
    <w:rsid w:val="00022204"/>
    <w:rsid w:val="00077D13"/>
    <w:rsid w:val="00077E50"/>
    <w:rsid w:val="000E06B6"/>
    <w:rsid w:val="000E6C8B"/>
    <w:rsid w:val="00102ECC"/>
    <w:rsid w:val="0012219D"/>
    <w:rsid w:val="001301F1"/>
    <w:rsid w:val="0016779F"/>
    <w:rsid w:val="001715F7"/>
    <w:rsid w:val="001A4227"/>
    <w:rsid w:val="001A77CE"/>
    <w:rsid w:val="001B7395"/>
    <w:rsid w:val="001C2647"/>
    <w:rsid w:val="001D7BFC"/>
    <w:rsid w:val="001E5528"/>
    <w:rsid w:val="00225E8E"/>
    <w:rsid w:val="0023458A"/>
    <w:rsid w:val="002637A3"/>
    <w:rsid w:val="00287E15"/>
    <w:rsid w:val="0029622D"/>
    <w:rsid w:val="002A0967"/>
    <w:rsid w:val="002A7AFE"/>
    <w:rsid w:val="002B3B20"/>
    <w:rsid w:val="002D64A4"/>
    <w:rsid w:val="003112ED"/>
    <w:rsid w:val="00323C40"/>
    <w:rsid w:val="003263AC"/>
    <w:rsid w:val="00350351"/>
    <w:rsid w:val="00375EFC"/>
    <w:rsid w:val="0037696A"/>
    <w:rsid w:val="003A62AB"/>
    <w:rsid w:val="003B652A"/>
    <w:rsid w:val="003C0CE5"/>
    <w:rsid w:val="003C1536"/>
    <w:rsid w:val="003D15F9"/>
    <w:rsid w:val="003D7318"/>
    <w:rsid w:val="003F6585"/>
    <w:rsid w:val="004125A1"/>
    <w:rsid w:val="00414815"/>
    <w:rsid w:val="00435E14"/>
    <w:rsid w:val="00454364"/>
    <w:rsid w:val="00460BC2"/>
    <w:rsid w:val="004626AE"/>
    <w:rsid w:val="0048794E"/>
    <w:rsid w:val="00491C25"/>
    <w:rsid w:val="004A7ADE"/>
    <w:rsid w:val="004B28E1"/>
    <w:rsid w:val="004C79E6"/>
    <w:rsid w:val="004F0E4C"/>
    <w:rsid w:val="00551742"/>
    <w:rsid w:val="00562F29"/>
    <w:rsid w:val="005657CC"/>
    <w:rsid w:val="00590E64"/>
    <w:rsid w:val="005A0FDD"/>
    <w:rsid w:val="005D179D"/>
    <w:rsid w:val="005D7050"/>
    <w:rsid w:val="005E073D"/>
    <w:rsid w:val="00624A78"/>
    <w:rsid w:val="00641CDE"/>
    <w:rsid w:val="00674F04"/>
    <w:rsid w:val="006D37E9"/>
    <w:rsid w:val="006D3B88"/>
    <w:rsid w:val="006E001D"/>
    <w:rsid w:val="006F34B8"/>
    <w:rsid w:val="00701DDE"/>
    <w:rsid w:val="00736FDE"/>
    <w:rsid w:val="00750DE7"/>
    <w:rsid w:val="00774C48"/>
    <w:rsid w:val="007B65A7"/>
    <w:rsid w:val="007E0224"/>
    <w:rsid w:val="007E326E"/>
    <w:rsid w:val="007F31F2"/>
    <w:rsid w:val="00823EE2"/>
    <w:rsid w:val="00847629"/>
    <w:rsid w:val="00882EA9"/>
    <w:rsid w:val="008C5AA3"/>
    <w:rsid w:val="008E13DA"/>
    <w:rsid w:val="008E7D58"/>
    <w:rsid w:val="00936564"/>
    <w:rsid w:val="00993FA9"/>
    <w:rsid w:val="009B5B32"/>
    <w:rsid w:val="009C5266"/>
    <w:rsid w:val="009D1ED8"/>
    <w:rsid w:val="009F1D96"/>
    <w:rsid w:val="009F776B"/>
    <w:rsid w:val="00A00D42"/>
    <w:rsid w:val="00A06140"/>
    <w:rsid w:val="00A15E43"/>
    <w:rsid w:val="00A60A89"/>
    <w:rsid w:val="00A67B21"/>
    <w:rsid w:val="00A734E3"/>
    <w:rsid w:val="00A94D6A"/>
    <w:rsid w:val="00B204EC"/>
    <w:rsid w:val="00B22CAC"/>
    <w:rsid w:val="00B3449D"/>
    <w:rsid w:val="00B516FA"/>
    <w:rsid w:val="00B63B25"/>
    <w:rsid w:val="00B70172"/>
    <w:rsid w:val="00BD3036"/>
    <w:rsid w:val="00BD4D30"/>
    <w:rsid w:val="00C00FF8"/>
    <w:rsid w:val="00C106FD"/>
    <w:rsid w:val="00C2182F"/>
    <w:rsid w:val="00C40A3C"/>
    <w:rsid w:val="00C76D7E"/>
    <w:rsid w:val="00C8224C"/>
    <w:rsid w:val="00C9311B"/>
    <w:rsid w:val="00CA2BE7"/>
    <w:rsid w:val="00CF391D"/>
    <w:rsid w:val="00D12E48"/>
    <w:rsid w:val="00D36B5D"/>
    <w:rsid w:val="00D37371"/>
    <w:rsid w:val="00D37D91"/>
    <w:rsid w:val="00D5490D"/>
    <w:rsid w:val="00D90022"/>
    <w:rsid w:val="00D94E8F"/>
    <w:rsid w:val="00DA5CEC"/>
    <w:rsid w:val="00DB087E"/>
    <w:rsid w:val="00DC6305"/>
    <w:rsid w:val="00DE09AB"/>
    <w:rsid w:val="00DE4947"/>
    <w:rsid w:val="00E415CB"/>
    <w:rsid w:val="00E471F3"/>
    <w:rsid w:val="00E64069"/>
    <w:rsid w:val="00EA1379"/>
    <w:rsid w:val="00EB1030"/>
    <w:rsid w:val="00EF3BE8"/>
    <w:rsid w:val="00F2287D"/>
    <w:rsid w:val="00F45E9E"/>
    <w:rsid w:val="00F60582"/>
    <w:rsid w:val="00F622A5"/>
    <w:rsid w:val="00F8236F"/>
    <w:rsid w:val="00F95553"/>
    <w:rsid w:val="00FA1698"/>
    <w:rsid w:val="00FC43EC"/>
    <w:rsid w:val="00FC5DD0"/>
    <w:rsid w:val="00FD5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A3CE"/>
  <w15:chartTrackingRefBased/>
  <w15:docId w15:val="{CB52FAB5-88AD-4211-B8BD-EB0509B8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63A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3263AC"/>
    <w:rPr>
      <w:color w:val="0000FF"/>
      <w:u w:val="single"/>
    </w:rPr>
  </w:style>
  <w:style w:type="paragraph" w:styleId="Sarakstarindkopa">
    <w:name w:val="List Paragraph"/>
    <w:basedOn w:val="Parasts"/>
    <w:uiPriority w:val="34"/>
    <w:qFormat/>
    <w:rsid w:val="00D90022"/>
    <w:pPr>
      <w:ind w:left="720"/>
      <w:contextualSpacing/>
    </w:pPr>
  </w:style>
  <w:style w:type="paragraph" w:customStyle="1" w:styleId="Style20">
    <w:name w:val="Style20"/>
    <w:basedOn w:val="Parasts"/>
    <w:uiPriority w:val="99"/>
    <w:rsid w:val="00551742"/>
    <w:pPr>
      <w:widowControl w:val="0"/>
      <w:autoSpaceDE w:val="0"/>
      <w:autoSpaceDN w:val="0"/>
      <w:adjustRightInd w:val="0"/>
      <w:jc w:val="right"/>
    </w:pPr>
    <w:rPr>
      <w:rFonts w:eastAsiaTheme="minorEastAsia"/>
    </w:rPr>
  </w:style>
  <w:style w:type="character" w:customStyle="1" w:styleId="FontStyle33">
    <w:name w:val="Font Style33"/>
    <w:basedOn w:val="Noklusjumarindkopasfonts"/>
    <w:uiPriority w:val="99"/>
    <w:rsid w:val="00551742"/>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7964333" TargetMode="External"/><Relationship Id="rId3" Type="http://schemas.openxmlformats.org/officeDocument/2006/relationships/settings" Target="settings.xml"/><Relationship Id="rId7" Type="http://schemas.openxmlformats.org/officeDocument/2006/relationships/hyperlink" Target="mailto:olainesdome@olai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5775</Words>
  <Characters>3292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Loseva</dc:creator>
  <cp:lastModifiedBy>Agnese Ditke</cp:lastModifiedBy>
  <cp:revision>2</cp:revision>
  <dcterms:created xsi:type="dcterms:W3CDTF">2024-03-01T08:27:00Z</dcterms:created>
  <dcterms:modified xsi:type="dcterms:W3CDTF">2024-03-01T08:27:00Z</dcterms:modified>
</cp:coreProperties>
</file>