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C98E8" w14:textId="5E7B3EFB" w:rsidR="001922C2" w:rsidRPr="001A1AEE" w:rsidRDefault="001922C2" w:rsidP="001922C2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2023.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gada 27.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septembrī       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="00C87A5F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Saistošie noteikumi Nr.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SN____/2023</w:t>
      </w:r>
    </w:p>
    <w:p w14:paraId="1C02DD04" w14:textId="77777777" w:rsidR="001922C2" w:rsidRPr="001A1AEE" w:rsidRDefault="001922C2" w:rsidP="001922C2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ab/>
      </w:r>
    </w:p>
    <w:p w14:paraId="387D74DC" w14:textId="25B50614" w:rsidR="001922C2" w:rsidRPr="001A1AEE" w:rsidRDefault="001922C2" w:rsidP="00E1728C">
      <w:pPr>
        <w:autoSpaceDE w:val="0"/>
        <w:autoSpaceDN w:val="0"/>
        <w:adjustRightInd w:val="0"/>
        <w:spacing w:after="0" w:line="240" w:lineRule="auto"/>
        <w:ind w:left="5103" w:right="40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Apstiprināti ar Olaines novada </w:t>
      </w:r>
      <w:r w:rsidR="00E1728C" w:rsidRPr="001A1AEE">
        <w:rPr>
          <w:rFonts w:ascii="Times New Roman" w:eastAsia="Times New Roman" w:hAnsi="Times New Roman"/>
          <w:bCs/>
          <w:kern w:val="0"/>
          <w:sz w:val="24"/>
          <w:szCs w:val="24"/>
        </w:rPr>
        <w:t>pašvaldības</w:t>
      </w:r>
      <w:r w:rsidR="00E1728C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domes</w:t>
      </w:r>
      <w:r w:rsidR="00E1728C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2023.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gada 27.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septembra sēdes lēmumu</w:t>
      </w:r>
      <w:r w:rsidR="00E1728C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(10.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prot., ___.</w:t>
      </w:r>
      <w:r w:rsidR="00315BC3"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p.)</w:t>
      </w:r>
    </w:p>
    <w:p w14:paraId="3FF8FCF4" w14:textId="77777777" w:rsidR="001922C2" w:rsidRPr="001A1AEE" w:rsidRDefault="001922C2" w:rsidP="001922C2">
      <w:pPr>
        <w:autoSpaceDE w:val="0"/>
        <w:autoSpaceDN w:val="0"/>
        <w:adjustRightInd w:val="0"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636FFA79" w14:textId="0586ACAB" w:rsidR="00762318" w:rsidRPr="001A1AEE" w:rsidRDefault="00762318" w:rsidP="00130BA6">
      <w:pPr>
        <w:shd w:val="clear" w:color="auto" w:fill="FFFFFF"/>
        <w:spacing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 alkoholisko dzērienu mazumtirdzniecību novietnēs</w:t>
      </w:r>
      <w:r w:rsidR="00707EC8"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Olaines novadā</w:t>
      </w:r>
    </w:p>
    <w:p w14:paraId="5CF9E918" w14:textId="77777777" w:rsidR="00FA6BF1" w:rsidRPr="001A1AEE" w:rsidRDefault="00FA6BF1" w:rsidP="00130BA6">
      <w:pPr>
        <w:shd w:val="clear" w:color="auto" w:fill="FFFFFF"/>
        <w:spacing w:line="240" w:lineRule="auto"/>
        <w:ind w:right="-483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11CA74DA" w14:textId="77777777" w:rsidR="00FA6BF1" w:rsidRPr="001A1AEE" w:rsidRDefault="00762318" w:rsidP="00FA6BF1">
      <w:pPr>
        <w:shd w:val="clear" w:color="auto" w:fill="FFFFFF"/>
        <w:spacing w:after="0" w:line="240" w:lineRule="auto"/>
        <w:ind w:right="-482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Izdoti saskaņā ar </w:t>
      </w:r>
      <w:r w:rsidRPr="001A1AEE">
        <w:fldChar w:fldCharType="begin"/>
      </w:r>
      <w:r w:rsidRPr="001A1AEE">
        <w:instrText>HYPERLINK "https://m.likumi.lv/ta/id/88009-alkoholisko-dzerienu-aprites-likums" \t "_blank"</w:instrText>
      </w:r>
      <w:r w:rsidRPr="001A1AEE">
        <w:fldChar w:fldCharType="separate"/>
      </w:r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Alkoholisko dzērienu aprites</w:t>
      </w:r>
    </w:p>
    <w:p w14:paraId="59E8E001" w14:textId="488E2FBE" w:rsidR="00762318" w:rsidRPr="001A1AEE" w:rsidRDefault="00762318" w:rsidP="00FA6BF1">
      <w:pPr>
        <w:shd w:val="clear" w:color="auto" w:fill="FFFFFF"/>
        <w:spacing w:after="0" w:line="240" w:lineRule="auto"/>
        <w:ind w:right="-482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likuma</w:t>
      </w:r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fldChar w:fldCharType="end"/>
      </w:r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</w:t>
      </w:r>
      <w:hyperlink r:id="rId5" w:anchor="p8" w:tgtFrame="_blank" w:history="1">
        <w:r w:rsidRPr="001A1AEE">
          <w:rPr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lv-LV"/>
            <w14:ligatures w14:val="none"/>
          </w:rPr>
          <w:t>8. panta</w:t>
        </w:r>
      </w:hyperlink>
      <w:r w:rsidRPr="001A1AE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> trešo un ceturto daļu</w:t>
      </w:r>
    </w:p>
    <w:p w14:paraId="00DD2FCD" w14:textId="77777777" w:rsidR="00130BA6" w:rsidRPr="001A1AEE" w:rsidRDefault="00130BA6" w:rsidP="00130BA6">
      <w:pPr>
        <w:shd w:val="clear" w:color="auto" w:fill="FFFFFF"/>
        <w:spacing w:line="240" w:lineRule="auto"/>
        <w:ind w:right="-483"/>
        <w:jc w:val="right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p w14:paraId="5B3CA9C0" w14:textId="7F3762D2" w:rsidR="0049756D" w:rsidRPr="001A1AEE" w:rsidRDefault="0049756D" w:rsidP="00130BA6">
      <w:pPr>
        <w:shd w:val="clear" w:color="auto" w:fill="FFFFFF"/>
        <w:spacing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I. Vispārīgie jautājumi</w:t>
      </w:r>
    </w:p>
    <w:p w14:paraId="55E65D5B" w14:textId="2776B3A0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0" w:name="p1"/>
      <w:bookmarkStart w:id="1" w:name="p-1051651"/>
      <w:bookmarkEnd w:id="0"/>
      <w:bookmarkEnd w:id="1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1. 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aistošie noteikumi </w:t>
      </w:r>
      <w:r w:rsidR="00DF2F7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(turpmāk – Noteikumi)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nosaka kārtību, kādā saskaņo alkoholisko dzērienu </w:t>
      </w:r>
      <w:r w:rsidR="00CD1499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tirdzniecību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mazumtirdzniecība</w:t>
      </w:r>
      <w:r w:rsidR="000C565B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novietn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ēs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(turpmāk – novietne) 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administratīvajā teritorijā, to darbības</w:t>
      </w:r>
      <w:r w:rsidR="00C10E8C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vietu un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laika periodu un pieļaujamo absolūtā spirta daudzumu novietnēs tirgot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ajos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alkoholiskajos dzērienos.</w:t>
      </w:r>
      <w:r w:rsidR="000C565B" w:rsidRPr="001A1AEE">
        <w:t xml:space="preserve"> </w:t>
      </w:r>
    </w:p>
    <w:p w14:paraId="0198417B" w14:textId="20BD6680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" w:name="p2"/>
      <w:bookmarkStart w:id="3" w:name="p-1051652"/>
      <w:bookmarkEnd w:id="2"/>
      <w:bookmarkEnd w:id="3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2. 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oteikumi neattiecas uz alkohola un alus tirdzniecību publiskajos pasākumos un gadatirgos.</w:t>
      </w:r>
    </w:p>
    <w:p w14:paraId="4914C1DB" w14:textId="06092F8F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4" w:name="p3"/>
      <w:bookmarkStart w:id="5" w:name="p-1051653"/>
      <w:bookmarkEnd w:id="4"/>
      <w:bookmarkEnd w:id="5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3. Alkoholisko dzērienu mazumtirdzniecība novietnēs atļauta no 1.</w:t>
      </w:r>
      <w:r w:rsidR="00315BC3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maija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līdz 31.</w:t>
      </w:r>
      <w:r w:rsidR="00315BC3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oktobrim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 plkst. 8</w:t>
      </w:r>
      <w:r w:rsidR="00315BC3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00 līdz 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plkst.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="00315BC3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0A1A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00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C5DD4EA" w14:textId="41D71C12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6" w:name="p4"/>
      <w:bookmarkStart w:id="7" w:name="p-1051654"/>
      <w:bookmarkEnd w:id="6"/>
      <w:bookmarkEnd w:id="7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4. Maksimāli pieļaujamais absolūtā spirta daudzums novietnēs tirgot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ajos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alkoholiskajos dzērienos ir 15%.</w:t>
      </w:r>
    </w:p>
    <w:p w14:paraId="76BDD897" w14:textId="745CA38C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8" w:name="p5"/>
      <w:bookmarkStart w:id="9" w:name="p-1051655"/>
      <w:bookmarkEnd w:id="8"/>
      <w:bookmarkEnd w:id="9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5. Saskaņojumu alkoholisko dzērienu mazumtirdzniecībai novietnēs (turpmāk – Saskaņojums) izsniedz komersantiem, kuri papildu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alkoholisko dzērienu mazumtirdzniecības vai alus mazumtirdzniecības licencē norādītajai pastāvīgajai tirdzniecības vietai piesaka alkoholisko dzērienu mazumtirdzniecību novietnē.</w:t>
      </w:r>
    </w:p>
    <w:p w14:paraId="76F048E6" w14:textId="77777777" w:rsidR="0049756D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04B7E043" w14:textId="5D28BC32" w:rsidR="0049756D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II. Saskaņojuma vai atteikuma par alkoholisko dzērienu mazumtirdzniecību novietnēs saņemšanas kārtība</w:t>
      </w:r>
    </w:p>
    <w:p w14:paraId="0BAF6EDA" w14:textId="77777777" w:rsidR="0049756D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6C2B12E9" w14:textId="027B3AE5" w:rsidR="00762318" w:rsidRPr="001A1AEE" w:rsidRDefault="00762318" w:rsidP="001922C2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0" w:name="p6"/>
      <w:bookmarkStart w:id="11" w:name="p-1051656"/>
      <w:bookmarkEnd w:id="10"/>
      <w:bookmarkEnd w:id="11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 Lai saņemtu Saskaņojumu, komersants iesniedz iesniegumu (</w:t>
      </w:r>
      <w:hyperlink r:id="rId6" w:anchor="piel1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1. pielikums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) klātienē </w:t>
      </w:r>
      <w:r w:rsidR="000C565B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Valsts un pašvaldības vienotajā klientu apkalpošanas centrā </w:t>
      </w:r>
      <w:r w:rsidR="009D33C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Zemgales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iel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33, 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Olainē, Olaines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vai valsts pārvaldes pakalpojumu portālā www.latvija.lv, vai ar drošu e-parakstu parakstītu iesniegumu nosūtot uz pašvaldības oficiālo e-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pastu: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pasts@olaine.lv</w:t>
      </w:r>
      <w:r w:rsidR="000C565B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Iesniegumā norāda:</w:t>
      </w:r>
    </w:p>
    <w:p w14:paraId="4B8170CD" w14:textId="040847ED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6.1. komersanta nosaukumu, reģistrācijas numuru, juridisko adresi</w:t>
      </w:r>
      <w:r w:rsidR="000C565B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amatpersonu (amats, vārds, uzvārds), tālruni un e-pasta adres</w:t>
      </w:r>
      <w:r w:rsidR="003F28B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FD14190" w14:textId="3C28486B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6.2.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plānoto termiņu alkoholisko dzērienu mazumtirdzniecībai novietnē, kā arī novietnes darba laiku;</w:t>
      </w:r>
    </w:p>
    <w:p w14:paraId="1992D6AC" w14:textId="1B4BA074" w:rsidR="00DD4E8D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6.3. </w:t>
      </w:r>
      <w:r w:rsidR="003F28B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novietnes atrašanās vietu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59CD0A07" w14:textId="1031462A" w:rsidR="00762318" w:rsidRPr="001A1AEE" w:rsidRDefault="00DD4E8D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6.4. </w:t>
      </w:r>
      <w:r w:rsidRPr="001A1AEE">
        <w:rPr>
          <w:rFonts w:ascii="Times New Roman" w:hAnsi="Times New Roman" w:cs="Times New Roman"/>
          <w:sz w:val="24"/>
          <w:szCs w:val="24"/>
          <w:shd w:val="clear" w:color="auto" w:fill="FFFFFF"/>
        </w:rPr>
        <w:t>nekustamā īpašuma īpašnieka saskaņojumu, ja nekustamais īpašums nepieder komersantam</w:t>
      </w:r>
      <w:r w:rsidR="0076231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2A068AC8" w14:textId="73419EB8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novietnē tirgo</w:t>
      </w:r>
      <w:r w:rsidR="003F28B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jamo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alkoholisko dzērienu veidus un absolūtā spirta daudzumu tajos;</w:t>
      </w:r>
    </w:p>
    <w:p w14:paraId="1B913853" w14:textId="7487722B" w:rsidR="00762318" w:rsidRPr="001A1AEE" w:rsidRDefault="00762318" w:rsidP="00CD1499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</w:t>
      </w:r>
      <w:r w:rsidR="00DD4E8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novietnes vietas atbildīgo personu</w:t>
      </w:r>
      <w:r w:rsidR="00D032F9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tā tālruņa numuru un e-pasta adresi</w:t>
      </w:r>
      <w:r w:rsidR="00344BCE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2D2A7C01" w14:textId="77777777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2" w:name="p7"/>
      <w:bookmarkStart w:id="13" w:name="p-1051657"/>
      <w:bookmarkEnd w:id="12"/>
      <w:bookmarkEnd w:id="13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 Iesniegumam pievieno:</w:t>
      </w:r>
    </w:p>
    <w:p w14:paraId="51E40083" w14:textId="06DD549F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7.1. komersantam izsniegtās alkoholisko dzērienu mazumtirdzniecības vai alus mazumtirdzniecības licences kopiju;</w:t>
      </w:r>
      <w:r w:rsidR="003F28B1" w:rsidRPr="001A1AEE">
        <w:t xml:space="preserve"> </w:t>
      </w:r>
    </w:p>
    <w:p w14:paraId="32F48CBD" w14:textId="54C5558B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7.2. novietnes atrašanās vietas īpašum</w:t>
      </w:r>
      <w:r w:rsidR="00E278B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vai nomas tiesību apliecinoša dokumenta kopiju;</w:t>
      </w:r>
    </w:p>
    <w:p w14:paraId="6AC7FEC2" w14:textId="69ECB9AF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7.3. 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pašvaldības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būvvaldes saskaņojumu par novietnes izvietošanas vietu un vizuālo noformējumu.</w:t>
      </w:r>
    </w:p>
    <w:p w14:paraId="2AF0AD96" w14:textId="0B33C8F2" w:rsidR="003F28B1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4" w:name="p8"/>
      <w:bookmarkStart w:id="15" w:name="p-1051658"/>
      <w:bookmarkEnd w:id="14"/>
      <w:bookmarkEnd w:id="15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8. Lēmumu par Saskaņojuma izsniegšanu vai atteikumu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izsniegt saskaņojumu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pieņem pašvaldības izpilddirektors</w:t>
      </w:r>
      <w:r w:rsidR="00130BA6" w:rsidRPr="001A1AEE">
        <w:t xml:space="preserve"> </w:t>
      </w:r>
      <w:r w:rsidR="00DF2F7F" w:rsidRPr="001A1AEE">
        <w:rPr>
          <w:rFonts w:ascii="Times New Roman" w:hAnsi="Times New Roman" w:cs="Times New Roman"/>
          <w:sz w:val="24"/>
          <w:szCs w:val="24"/>
        </w:rPr>
        <w:t>(turpmāk – Izpilddirektors)</w:t>
      </w:r>
      <w:r w:rsidR="00DF2F7F" w:rsidRPr="001A1AEE">
        <w:t xml:space="preserve"> 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Administratīvā procesa likuma noteiktajā kārtībā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 vēlāk kā 10 (desmit) darba dienu laikā pēc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hyperlink r:id="rId7" w:anchor="p6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6. 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 </w:t>
      </w:r>
      <w:hyperlink r:id="rId8" w:anchor="p7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7.</w:t>
        </w:r>
        <w:r w:rsidR="00765AE8"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 </w:t>
        </w:r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punktā</w:t>
        </w:r>
      </w:hyperlink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noteikto dokumentu saņemšanas.</w:t>
      </w:r>
    </w:p>
    <w:p w14:paraId="32E7F397" w14:textId="1F9C8DF0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9. Saskaņojumu (</w:t>
      </w:r>
      <w:hyperlink r:id="rId9" w:anchor="piel2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2.</w:t>
        </w:r>
        <w:r w:rsidR="00765AE8"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 </w:t>
        </w:r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pielikums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izsniedz uz pieprasīto laika periodu viena kalendārā gada ietvaros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bet ne ilgāk kā uz 3.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punktā norādīto termiņu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0778ABBF" w14:textId="77777777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6" w:name="p10"/>
      <w:bookmarkStart w:id="17" w:name="p-1051660"/>
      <w:bookmarkEnd w:id="16"/>
      <w:bookmarkEnd w:id="17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 Saskaņojumu neizsniedz:</w:t>
      </w:r>
    </w:p>
    <w:p w14:paraId="3B61613B" w14:textId="77777777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10.1. </w:t>
      </w:r>
      <w:hyperlink r:id="rId10" w:tgtFrame="_blank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Alkoholisko dzērienu aprites likumā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noteiktajos gadījumos;</w:t>
      </w:r>
    </w:p>
    <w:p w14:paraId="21DBD9AB" w14:textId="77777777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10.2. ja nav iesniegti </w:t>
      </w:r>
      <w:hyperlink r:id="rId11" w:anchor="p6" w:tgtFrame="_blank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6. 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un </w:t>
      </w:r>
      <w:hyperlink r:id="rId12" w:anchor="p7" w:tgtFrame="_blank" w:history="1">
        <w:r w:rsidRPr="001A1AEE">
          <w:rPr>
            <w:rFonts w:ascii="Times New Roman" w:eastAsia="Times New Roman" w:hAnsi="Times New Roman" w:cs="Times New Roman"/>
            <w:kern w:val="0"/>
            <w:sz w:val="24"/>
            <w:szCs w:val="24"/>
            <w:lang w:eastAsia="lv-LV"/>
            <w14:ligatures w14:val="none"/>
          </w:rPr>
          <w:t>7. punktā</w:t>
        </w:r>
      </w:hyperlink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noteiktie dokumenti;</w:t>
      </w:r>
    </w:p>
    <w:p w14:paraId="0A3A48AB" w14:textId="6F7017BC" w:rsidR="00762318" w:rsidRPr="001A1AEE" w:rsidRDefault="00762318" w:rsidP="00130BA6">
      <w:pPr>
        <w:shd w:val="clear" w:color="auto" w:fill="FFFFFF"/>
        <w:spacing w:after="0" w:line="293" w:lineRule="atLeast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10.3. ja komersants sniedzis nepatiesas ziņas </w:t>
      </w:r>
      <w:r w:rsidR="000A1A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askaņojuma saņemšanai;</w:t>
      </w:r>
    </w:p>
    <w:p w14:paraId="79028FE6" w14:textId="425AE00A" w:rsidR="00762318" w:rsidRPr="001A1AEE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10.4. ja tirdzniecību plānots veikt vietā, k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ura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neatbilst tās izmantošanas mērķim;</w:t>
      </w:r>
    </w:p>
    <w:p w14:paraId="1EC6D8F8" w14:textId="7B8020C1" w:rsidR="001778F5" w:rsidRPr="001A1AEE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10.5. ja tirdzniecība plānota </w:t>
      </w:r>
      <w:r w:rsidR="001E26C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tuvāk par 200 m no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izglītības iestādes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76EC44FC" w14:textId="77777777" w:rsidR="00130BA6" w:rsidRPr="001A1AEE" w:rsidRDefault="00130BA6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3757CA5" w14:textId="4175BBDE" w:rsidR="00130BA6" w:rsidRPr="001A1AEE" w:rsidRDefault="00130BA6" w:rsidP="00130BA6">
      <w:pPr>
        <w:pStyle w:val="Virsraksts4"/>
        <w:shd w:val="clear" w:color="auto" w:fill="FFFFFF"/>
        <w:spacing w:before="0" w:beforeAutospacing="0" w:after="0" w:afterAutospacing="0"/>
        <w:ind w:right="-483"/>
        <w:jc w:val="center"/>
      </w:pPr>
      <w:r w:rsidRPr="001A1AEE">
        <w:t>III. Saskaņojuma atcelšana</w:t>
      </w:r>
    </w:p>
    <w:p w14:paraId="0896342E" w14:textId="77777777" w:rsidR="00130BA6" w:rsidRPr="001A1AEE" w:rsidRDefault="00130BA6" w:rsidP="00130BA6">
      <w:pPr>
        <w:shd w:val="clear" w:color="auto" w:fill="FFFFFF"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EB8A573" w14:textId="7CB821B3" w:rsidR="00762318" w:rsidRPr="001A1AEE" w:rsidRDefault="00762318" w:rsidP="00130BA6">
      <w:pPr>
        <w:shd w:val="clear" w:color="auto" w:fill="FFFFFF"/>
        <w:spacing w:after="0" w:line="240" w:lineRule="auto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18" w:name="p11"/>
      <w:bookmarkStart w:id="19" w:name="p-1051662"/>
      <w:bookmarkEnd w:id="18"/>
      <w:bookmarkEnd w:id="19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11. </w:t>
      </w:r>
      <w:r w:rsidR="00DF2F7F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zpilddirektors ir tiesīgs atcelt </w:t>
      </w:r>
      <w:r w:rsidR="00E278B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izsniegto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Saskaņojumu ar motivētu lēmumu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ja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2CAFF47C" w14:textId="0CFE8917" w:rsidR="00762318" w:rsidRPr="001A1AEE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11.1. konstatēts, ka komersants sniedza nepatiesas ziņas Saskaņojuma saņemšanai;</w:t>
      </w:r>
    </w:p>
    <w:p w14:paraId="75430C5D" w14:textId="1BDDE956" w:rsidR="00762318" w:rsidRPr="001A1AEE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11.2. izbeigta komersanta komercdarbība Saskaņojumā norādītajā vietā;</w:t>
      </w:r>
    </w:p>
    <w:p w14:paraId="5F66637D" w14:textId="2C0B8E12" w:rsidR="001778F5" w:rsidRPr="001A1AEE" w:rsidRDefault="00762318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11.3.</w:t>
      </w:r>
      <w:r w:rsidR="00CD1499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49756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beidzies licences derīguma termiņš un tā nav atjaunota normatīvo aktu noteiktajā termiņā;</w:t>
      </w:r>
    </w:p>
    <w:p w14:paraId="283E4B64" w14:textId="525603F5" w:rsidR="00762318" w:rsidRPr="001A1AEE" w:rsidRDefault="001778F5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11.4. </w:t>
      </w:r>
      <w:r w:rsidR="0076231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saņemts kompetentu institūciju atzinums par komersanta pārkāpumiem mazumtirdzniecības vietā, tajā skaitā, ja tirdzniecība apdraud sabiedrisko kārtību un citu personu tiesības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76345CE5" w14:textId="5CF48A5F" w:rsidR="00130BA6" w:rsidRPr="001A1AEE" w:rsidRDefault="00130BA6" w:rsidP="00130BA6">
      <w:pPr>
        <w:shd w:val="clear" w:color="auto" w:fill="FFFFFF"/>
        <w:spacing w:after="0" w:line="240" w:lineRule="auto"/>
        <w:ind w:left="600"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11.5. komersants neievēro normatīvo aktu prasības alkoholisko dzērienu tirdzniecības jomā.</w:t>
      </w:r>
    </w:p>
    <w:p w14:paraId="1FECFEC2" w14:textId="53FDF50C" w:rsidR="00DF2F7F" w:rsidRPr="001A1AEE" w:rsidRDefault="00DF2F7F" w:rsidP="001922C2">
      <w:pPr>
        <w:shd w:val="clear" w:color="auto" w:fill="FFFFFF"/>
        <w:spacing w:after="0" w:line="240" w:lineRule="auto"/>
        <w:ind w:right="-483" w:firstLine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12. Lēmumu par Saskaņojuma atcelšanu Izpilddirektors pieņem 10 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(desmit)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darba dienu laikā pēc Noteikumu 11.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punktā minēto apstākļu konstatēšanas un par to </w:t>
      </w:r>
      <w:proofErr w:type="spellStart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rakstveidā</w:t>
      </w:r>
      <w:proofErr w:type="spellEnd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paziņo komersantam uz iesniegumā norādīto adresi.</w:t>
      </w:r>
    </w:p>
    <w:p w14:paraId="19D81197" w14:textId="77777777" w:rsidR="0049756D" w:rsidRPr="001A1AEE" w:rsidRDefault="0049756D" w:rsidP="00DF2F7F">
      <w:pPr>
        <w:shd w:val="clear" w:color="auto" w:fill="FFFFFF"/>
        <w:spacing w:after="0" w:line="293" w:lineRule="atLeast"/>
        <w:ind w:right="-4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0B05147" w14:textId="5AE50CAF" w:rsidR="0049756D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  <w:bookmarkStart w:id="20" w:name="p12"/>
      <w:bookmarkStart w:id="21" w:name="p-1051663"/>
      <w:bookmarkEnd w:id="20"/>
      <w:bookmarkEnd w:id="21"/>
      <w:r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I</w:t>
      </w:r>
      <w:r w:rsidR="00DF2F7F"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V</w:t>
      </w:r>
      <w:r w:rsidRPr="001A1A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. Noslēguma jautājumi</w:t>
      </w:r>
    </w:p>
    <w:p w14:paraId="30CE728E" w14:textId="77777777" w:rsidR="0049756D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1698D6FE" w14:textId="50AEA46D" w:rsidR="00E13257" w:rsidRPr="001A1AEE" w:rsidRDefault="0049756D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E1325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noteikumu 3.</w:t>
      </w:r>
      <w:r w:rsidR="00057DA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</w:t>
      </w:r>
      <w:r w:rsidR="000E354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057DA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6.2. un </w:t>
      </w:r>
      <w:r w:rsidR="000E354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6.3.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E1325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punkta pārkāpšanu</w:t>
      </w:r>
      <w:r w:rsidR="000E354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E1325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piemēro brīdinājumu vai naudas sodu līdz sešdesmit naudas soda vienībām</w:t>
      </w:r>
      <w:r w:rsidR="00C10E8C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ja likumos nav noteikts citādi</w:t>
      </w:r>
      <w:r w:rsidR="00E13257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4E212F02" w14:textId="146617BC" w:rsidR="0049756D" w:rsidRPr="001A1AEE" w:rsidRDefault="00E13257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Izpilddirektora </w:t>
      </w:r>
      <w:r w:rsidR="0049756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var apstrīdēt Olaines novad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pašvaldības</w:t>
      </w:r>
      <w:r w:rsidR="0049756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domē mēneša laikā no lēmuma paziņošanas brīža. </w:t>
      </w:r>
    </w:p>
    <w:p w14:paraId="102E783E" w14:textId="2821BB26" w:rsidR="00762318" w:rsidRPr="001A1AEE" w:rsidRDefault="00762318" w:rsidP="00130BA6">
      <w:pPr>
        <w:shd w:val="clear" w:color="auto" w:fill="FFFFFF"/>
        <w:spacing w:after="0" w:line="293" w:lineRule="atLeast"/>
        <w:ind w:right="-483" w:firstLine="3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bookmarkStart w:id="22" w:name="p13"/>
      <w:bookmarkStart w:id="23" w:name="p-1051664"/>
      <w:bookmarkEnd w:id="22"/>
      <w:bookmarkEnd w:id="23"/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="001922C2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Ar šo noteikumu spēkā stāšanos spēku zaudē 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Olaines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novada domes 201</w:t>
      </w:r>
      <w:r w:rsidR="0049756D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gada </w:t>
      </w:r>
      <w:r w:rsidR="009A0E5C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25.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9A0E5C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maija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saistošie noteikumi Nr. </w:t>
      </w:r>
      <w:r w:rsidR="00985FA1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r w:rsidR="00FB574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kārtību, kādā saskaņojama alkoholisko dzērienu mazumtirdzniecība novietnēs Olaines novadā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</w:t>
      </w:r>
      <w:r w:rsidR="00FB574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E2EADBB" w14:textId="77777777" w:rsidR="007E56C6" w:rsidRPr="001A1AEE" w:rsidRDefault="007E56C6" w:rsidP="00130BA6">
      <w:pPr>
        <w:shd w:val="clear" w:color="auto" w:fill="FFFFFF"/>
        <w:tabs>
          <w:tab w:val="left" w:pos="851"/>
        </w:tabs>
        <w:spacing w:after="0" w:line="293" w:lineRule="atLeast"/>
        <w:ind w:right="-483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30C23CC" w14:textId="77777777" w:rsidR="00FB5748" w:rsidRPr="001A1AEE" w:rsidRDefault="00FB5748" w:rsidP="00130BA6">
      <w:pPr>
        <w:shd w:val="clear" w:color="auto" w:fill="FFFFFF"/>
        <w:spacing w:after="0" w:line="240" w:lineRule="auto"/>
        <w:ind w:right="-483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46FE607" w14:textId="3115594D" w:rsidR="00762318" w:rsidRPr="001A1AEE" w:rsidRDefault="00E04C8D" w:rsidP="00130BA6">
      <w:pPr>
        <w:shd w:val="clear" w:color="auto" w:fill="FFFFFF"/>
        <w:spacing w:after="0" w:line="240" w:lineRule="auto"/>
        <w:ind w:right="-483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</w:t>
      </w:r>
      <w:r w:rsidR="0076231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omes priekšsēdētājs </w:t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130BA6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="00FB574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</w:t>
      </w:r>
      <w:r w:rsidR="00765AE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="00FB5748" w:rsidRPr="001A1A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Bergs</w:t>
      </w:r>
    </w:p>
    <w:p w14:paraId="1BFAC846" w14:textId="399C6EA1" w:rsidR="001922C2" w:rsidRPr="001A1AEE" w:rsidRDefault="001922C2">
      <w:pPr>
        <w:rPr>
          <w:rFonts w:ascii="Arial" w:eastAsia="Times New Roman" w:hAnsi="Arial" w:cs="Arial"/>
          <w:i/>
          <w:iCs/>
          <w:kern w:val="0"/>
          <w:sz w:val="21"/>
          <w:szCs w:val="21"/>
          <w:lang w:eastAsia="lv-LV"/>
          <w14:ligatures w14:val="none"/>
        </w:rPr>
      </w:pPr>
      <w:r w:rsidRPr="001A1AEE">
        <w:rPr>
          <w:rFonts w:ascii="Arial" w:eastAsia="Times New Roman" w:hAnsi="Arial" w:cs="Arial"/>
          <w:i/>
          <w:iCs/>
          <w:kern w:val="0"/>
          <w:sz w:val="21"/>
          <w:szCs w:val="21"/>
          <w:lang w:eastAsia="lv-LV"/>
          <w14:ligatures w14:val="none"/>
        </w:rPr>
        <w:br w:type="page"/>
      </w:r>
    </w:p>
    <w:bookmarkStart w:id="24" w:name="piel1"/>
    <w:bookmarkEnd w:id="24"/>
    <w:p w14:paraId="179337EF" w14:textId="77777777" w:rsidR="00AF0963" w:rsidRPr="001A1AEE" w:rsidRDefault="0076231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lastRenderedPageBreak/>
        <w:fldChar w:fldCharType="begin"/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instrText xml:space="preserve"> HYPERLINK "https://m.likumi.lv/wwwraksti/2022/041/BILDES/ADAZI_12_P1.DOCX" \o "Atvērt citā formātā" </w:instrText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separate"/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 pielikums</w:t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fldChar w:fldCharType="end"/>
      </w:r>
    </w:p>
    <w:p w14:paraId="6EA438F1" w14:textId="5E71EE18" w:rsidR="00AF0963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Olaines</w:t>
      </w:r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novada </w:t>
      </w:r>
      <w:r w:rsidR="001922C2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</w:t>
      </w:r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domes</w:t>
      </w:r>
    </w:p>
    <w:p w14:paraId="2ED28CD7" w14:textId="380EDDAA" w:rsidR="00AF0963" w:rsidRPr="001A1AEE" w:rsidRDefault="0000000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3" w:tgtFrame="_blank" w:history="1">
        <w:r w:rsidR="001922C2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27.09.</w:t>
        </w:r>
        <w:r w:rsidR="00FB574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2023</w:t>
        </w:r>
        <w:r w:rsidR="0076231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.</w:t>
        </w:r>
      </w:hyperlink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saistošajiem noteikumiem Nr.</w:t>
      </w:r>
      <w:r w:rsidR="00AF0963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FB574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SN</w:t>
      </w:r>
      <w:r w:rsidR="00057DA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</w:t>
      </w:r>
      <w:r w:rsidR="00FB574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/2023</w:t>
      </w:r>
    </w:p>
    <w:p w14:paraId="13D883AC" w14:textId="29EAC69F" w:rsidR="00762318" w:rsidRPr="001A1AEE" w:rsidRDefault="00765AE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“</w:t>
      </w:r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Par alkoholisko dzērienu mazumtirdzniecību novietnēs</w:t>
      </w:r>
      <w:r w:rsidR="00707EC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Olaines novadā</w:t>
      </w:r>
      <w:bookmarkStart w:id="25" w:name="piel-1051667"/>
      <w:bookmarkEnd w:id="25"/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</w:t>
      </w:r>
    </w:p>
    <w:p w14:paraId="74400AE3" w14:textId="1FD774E5" w:rsidR="00762318" w:rsidRPr="001A1AEE" w:rsidRDefault="00FB574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pašvaldībai</w:t>
      </w:r>
    </w:p>
    <w:p w14:paraId="57EEA983" w14:textId="77777777" w:rsidR="00762318" w:rsidRPr="001A1AEE" w:rsidRDefault="00762318" w:rsidP="00707EC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IESNIEGUMS</w:t>
      </w:r>
    </w:p>
    <w:p w14:paraId="79E9FAF3" w14:textId="4120E8C1" w:rsidR="00762318" w:rsidRPr="001A1AEE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Lūdzu izsniegt saskaņojumu alkoholisko dzērienu mazumtirdzniecībai novietnē </w:t>
      </w:r>
      <w:r w:rsidR="00FB574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Olaines </w:t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novadā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68"/>
        <w:gridCol w:w="6664"/>
      </w:tblGrid>
      <w:tr w:rsidR="00762318" w:rsidRPr="001A1AEE" w14:paraId="21457588" w14:textId="77777777" w:rsidTr="00762318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4D3FDB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nosaukums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E976689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0BA9B22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12"/>
        <w:gridCol w:w="6920"/>
      </w:tblGrid>
      <w:tr w:rsidR="00A07890" w:rsidRPr="001A1AEE" w14:paraId="270EB2B6" w14:textId="77777777" w:rsidTr="00762318">
        <w:trPr>
          <w:trHeight w:val="225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DE07B9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B09AC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762318" w:rsidRPr="001A1AEE" w14:paraId="17D1FB1A" w14:textId="77777777" w:rsidTr="00762318">
        <w:trPr>
          <w:trHeight w:val="45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EABA2E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Reģistrācijas numurs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Borders>
                <w:top w:val="outset" w:sz="2" w:space="0" w:color="414142"/>
                <w:left w:val="outset" w:sz="6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90"/>
              <w:gridCol w:w="490"/>
              <w:gridCol w:w="490"/>
              <w:gridCol w:w="490"/>
              <w:gridCol w:w="490"/>
              <w:gridCol w:w="489"/>
              <w:gridCol w:w="489"/>
              <w:gridCol w:w="489"/>
              <w:gridCol w:w="489"/>
              <w:gridCol w:w="489"/>
              <w:gridCol w:w="489"/>
              <w:gridCol w:w="1468"/>
            </w:tblGrid>
            <w:tr w:rsidR="00A07890" w:rsidRPr="001A1AEE" w14:paraId="4B11AC56" w14:textId="77777777"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CF578E6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02BED4B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203B12A4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546E07E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5B1EFD1E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EE13C58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31D4CAA5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4B6EEB24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793F9DB0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891726F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150" w:type="pct"/>
                  <w:tcBorders>
                    <w:top w:val="outset" w:sz="6" w:space="0" w:color="414142"/>
                    <w:left w:val="outset" w:sz="6" w:space="0" w:color="414142"/>
                    <w:bottom w:val="outset" w:sz="6" w:space="0" w:color="414142"/>
                    <w:right w:val="outset" w:sz="6" w:space="0" w:color="414142"/>
                  </w:tcBorders>
                  <w:hideMark/>
                </w:tcPr>
                <w:p w14:paraId="1EDFCBCA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outset" w:sz="6" w:space="0" w:color="414142"/>
                    <w:bottom w:val="nil"/>
                    <w:right w:val="nil"/>
                  </w:tcBorders>
                  <w:hideMark/>
                </w:tcPr>
                <w:p w14:paraId="0A99D875" w14:textId="77777777" w:rsidR="00762318" w:rsidRPr="001A1AEE" w:rsidRDefault="00762318" w:rsidP="00707EC8">
                  <w:pPr>
                    <w:spacing w:before="195"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</w:tbl>
          <w:p w14:paraId="000D430D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6D9AE2D2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2"/>
        <w:gridCol w:w="7360"/>
      </w:tblGrid>
      <w:tr w:rsidR="00762318" w:rsidRPr="001A1AEE" w14:paraId="5F91E659" w14:textId="77777777" w:rsidTr="00762318">
        <w:trPr>
          <w:trHeight w:val="450"/>
        </w:trPr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FC79A2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Juridiskā adrese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5D3207C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B3ED219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0"/>
        <w:gridCol w:w="5772"/>
      </w:tblGrid>
      <w:tr w:rsidR="00762318" w:rsidRPr="001A1AEE" w14:paraId="7E88A864" w14:textId="77777777" w:rsidTr="00762318">
        <w:trPr>
          <w:trHeight w:val="4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0F0D42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Novietnes atrašanās vieta (adrese)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07C6056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5BB10CC5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1"/>
        <w:gridCol w:w="2741"/>
      </w:tblGrid>
      <w:tr w:rsidR="00762318" w:rsidRPr="001A1AEE" w14:paraId="61557273" w14:textId="77777777" w:rsidTr="00762318">
        <w:trPr>
          <w:trHeight w:val="450"/>
        </w:trPr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3D8EE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Plānotais termiņš alkoholisko dzērienu mazumtirdzniecībai novietnē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FE5E37F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26149499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8"/>
        <w:gridCol w:w="7764"/>
      </w:tblGrid>
      <w:tr w:rsidR="00A07890" w:rsidRPr="001A1AEE" w14:paraId="4AF8E289" w14:textId="77777777" w:rsidTr="00762318">
        <w:trPr>
          <w:trHeight w:val="45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957DDB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Darba laiks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80A3750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9177FE1" w14:textId="77777777" w:rsidR="00762318" w:rsidRPr="001A1AEE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Alkoholisko dzērienu veidi, ko paredzēts tirgot novietnē, un absolūtā spirta daudzums alkoholiskajos dzērienos (ja nepieciešams plašāks uzskaitījums, pievienot sarakstu):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0"/>
        <w:gridCol w:w="8562"/>
      </w:tblGrid>
      <w:tr w:rsidR="00A07890" w:rsidRPr="001A1AEE" w14:paraId="09C66135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91B9F9" w14:textId="749D5724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302ED83E" wp14:editId="5D6130E3">
                  <wp:extent cx="123825" cy="123825"/>
                  <wp:effectExtent l="0" t="0" r="9525" b="9525"/>
                  <wp:docPr id="198839496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985A20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5337A348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A8BF118" w14:textId="6D4E6445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102A9DCA" wp14:editId="5DBE6C52">
                  <wp:extent cx="123825" cy="123825"/>
                  <wp:effectExtent l="0" t="0" r="9525" b="9525"/>
                  <wp:docPr id="119943633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5ACDA19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0C9ED6F3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7FF5D3" w14:textId="4BC1F92D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4DF40B00" wp14:editId="768447C3">
                  <wp:extent cx="123825" cy="123825"/>
                  <wp:effectExtent l="0" t="0" r="9525" b="9525"/>
                  <wp:docPr id="5649600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00064C04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762318" w:rsidRPr="001A1AEE" w14:paraId="49EC67FF" w14:textId="77777777" w:rsidTr="00762318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A8E32C" w14:textId="1D444F99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noProof/>
                <w:kern w:val="0"/>
                <w:lang w:eastAsia="lv-LV"/>
                <w14:ligatures w14:val="none"/>
              </w:rPr>
              <w:drawing>
                <wp:inline distT="0" distB="0" distL="0" distR="0" wp14:anchorId="2656D6D1" wp14:editId="4ED35A84">
                  <wp:extent cx="123825" cy="123825"/>
                  <wp:effectExtent l="0" t="0" r="9525" b="9525"/>
                  <wp:docPr id="14869675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E1FEDA4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0D5E7D0D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  <w:gridCol w:w="4428"/>
      </w:tblGrid>
      <w:tr w:rsidR="00762318" w:rsidRPr="001A1AEE" w14:paraId="2C4D8964" w14:textId="77777777" w:rsidTr="00762318">
        <w:trPr>
          <w:trHeight w:val="45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F02646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Par tirdzniecību novietnes vietā atbildīgā persona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3F9415E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359C9DCA" w14:textId="77777777" w:rsidR="00762318" w:rsidRPr="001A1AEE" w:rsidRDefault="00762318" w:rsidP="00707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6"/>
        <w:gridCol w:w="3726"/>
      </w:tblGrid>
      <w:tr w:rsidR="00A07890" w:rsidRPr="001A1AEE" w14:paraId="1755D28A" w14:textId="77777777" w:rsidTr="00762318">
        <w:trPr>
          <w:trHeight w:val="300"/>
        </w:trPr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5E2DC4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Komersanta amatpersonas tālruņa numurs, e-pasta adrese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C0E9ACF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5B5E64D9" w14:textId="77777777" w:rsidTr="00762318">
        <w:trPr>
          <w:trHeight w:val="300"/>
        </w:trPr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27ABBB8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9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4980558A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4F4FD13E" w14:textId="77777777" w:rsidR="00762318" w:rsidRPr="001A1AEE" w:rsidRDefault="00762318" w:rsidP="00707EC8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Pielikumā: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"/>
        <w:gridCol w:w="8479"/>
      </w:tblGrid>
      <w:tr w:rsidR="00A07890" w:rsidRPr="001A1AEE" w14:paraId="3BB5EBB0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1B0D64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4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CDD954F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38357A10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1F9FAB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13D5011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5AD094B4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988223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3C5801C" w14:textId="77777777" w:rsidR="00762318" w:rsidRPr="001A1AEE" w:rsidRDefault="00762318" w:rsidP="00707EC8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  <w:tr w:rsidR="00A07890" w:rsidRPr="001A1AEE" w14:paraId="12AFA72F" w14:textId="77777777" w:rsidTr="00762318"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E591C3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4.</w:t>
            </w:r>
          </w:p>
        </w:tc>
        <w:tc>
          <w:tcPr>
            <w:tcW w:w="4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1815AD8D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</w:p>
        </w:tc>
      </w:tr>
    </w:tbl>
    <w:p w14:paraId="77AD68F3" w14:textId="50A9ED44" w:rsidR="00762318" w:rsidRPr="001A1AEE" w:rsidRDefault="00762318" w:rsidP="0076231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noProof/>
          <w:kern w:val="0"/>
          <w:lang w:eastAsia="lv-LV"/>
          <w14:ligatures w14:val="none"/>
        </w:rPr>
        <w:lastRenderedPageBreak/>
        <w:drawing>
          <wp:inline distT="0" distB="0" distL="0" distR="0" wp14:anchorId="6C7BE544" wp14:editId="0F57E6ED">
            <wp:extent cx="123825" cy="123825"/>
            <wp:effectExtent l="0" t="0" r="9525" b="9525"/>
            <wp:docPr id="1355296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Apliecinu, ka iesniegumā sniegtās ziņas ir patiesas</w:t>
      </w:r>
      <w:r w:rsidR="00765AE8" w:rsidRPr="001A1AE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,</w:t>
      </w:r>
      <w:r w:rsidRPr="001A1AE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un neiebilstu, ka tās tiks pārbaudītas nepieciešamajās datu</w:t>
      </w:r>
      <w:r w:rsidR="00331BEF" w:rsidRPr="001A1AE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 xml:space="preserve"> </w:t>
      </w:r>
      <w:r w:rsidRPr="001A1AEE">
        <w:rPr>
          <w:rFonts w:ascii="Times New Roman" w:eastAsia="Times New Roman" w:hAnsi="Times New Roman" w:cs="Times New Roman"/>
          <w:i/>
          <w:iCs/>
          <w:kern w:val="0"/>
          <w:lang w:eastAsia="lv-LV"/>
          <w14:ligatures w14:val="none"/>
        </w:rPr>
        <w:t>bāzēs, iestādēs un pašvaldības rīcībā esošajos reģistros.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4"/>
        <w:gridCol w:w="2944"/>
        <w:gridCol w:w="2944"/>
      </w:tblGrid>
      <w:tr w:rsidR="00A07890" w:rsidRPr="001A1AEE" w14:paraId="72054EA3" w14:textId="77777777" w:rsidTr="0076231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018EE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202__. gada ___.___________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E9369B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E0B17A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</w:tr>
      <w:tr w:rsidR="00762318" w:rsidRPr="001A1AEE" w14:paraId="7B707006" w14:textId="77777777" w:rsidTr="00762318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0A6C1B1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8619485" w14:textId="77777777" w:rsidR="00762318" w:rsidRPr="001A1AEE" w:rsidRDefault="00762318" w:rsidP="0076231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i/>
                <w:iCs/>
                <w:kern w:val="0"/>
                <w:sz w:val="21"/>
                <w:szCs w:val="21"/>
                <w:lang w:eastAsia="lv-LV"/>
                <w14:ligatures w14:val="none"/>
              </w:rPr>
              <w:t>(paraksts, atšifrējums, amats)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8B7767" w14:textId="7777777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lv-LV"/>
                <w14:ligatures w14:val="none"/>
              </w:rPr>
              <w:t> </w:t>
            </w:r>
          </w:p>
        </w:tc>
      </w:tr>
    </w:tbl>
    <w:p w14:paraId="62771CCB" w14:textId="77777777" w:rsidR="00FB5748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  <w:bookmarkStart w:id="26" w:name="piel2"/>
      <w:bookmarkEnd w:id="26"/>
    </w:p>
    <w:p w14:paraId="0E0D2255" w14:textId="77777777" w:rsidR="00FB5748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4EB7980" w14:textId="77777777" w:rsidR="00FB5748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73A1535" w14:textId="77777777" w:rsidR="00FB5748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E2FA0C3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221EB97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C159C0F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38A0CC1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F23EA1E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39CD266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ECEE5CB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2EF2F64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C59680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D6DFFA9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C88B873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505A146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ACDFCEC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43C0B3C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9A71AE4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DB415BF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BDABB9C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C9C5FB2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B3905DD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DCBE7AB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BB87E92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AA4D9C3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B07087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D682C86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D109DB9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45F0EE3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1835E0C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967BFC7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C1C2B4D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BE60331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7FA9198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22AD60C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E50D4A8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5D3BC9E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2B5BA940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10B4F054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7A083975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64137BDD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CC56DB7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0ABA6B15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5BAD199D" w14:textId="77777777" w:rsidR="00D24161" w:rsidRPr="001A1AEE" w:rsidRDefault="00D24161" w:rsidP="00707EC8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4E054163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kern w:val="0"/>
          <w:sz w:val="21"/>
          <w:szCs w:val="21"/>
          <w:lang w:eastAsia="lv-LV"/>
          <w14:ligatures w14:val="none"/>
        </w:rPr>
      </w:pPr>
    </w:p>
    <w:p w14:paraId="33767F51" w14:textId="77777777" w:rsidR="00D24161" w:rsidRPr="001A1AEE" w:rsidRDefault="00D24161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3A75301B" w14:textId="551C2C02" w:rsidR="001922C2" w:rsidRPr="001A1AEE" w:rsidRDefault="001922C2">
      <w:pPr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br w:type="page"/>
      </w:r>
    </w:p>
    <w:p w14:paraId="632B652F" w14:textId="5C4BF175" w:rsidR="00AF0963" w:rsidRPr="001A1AEE" w:rsidRDefault="0000000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5" w:tooltip="Atvērt citā formātā" w:history="1">
        <w:r w:rsidR="0076231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2.</w:t>
        </w:r>
        <w:r w:rsidR="00AF0963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 </w:t>
        </w:r>
        <w:r w:rsidR="0076231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pielikums</w:t>
        </w:r>
      </w:hyperlink>
      <w:r w:rsidR="00AF0963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</w:t>
      </w:r>
    </w:p>
    <w:p w14:paraId="49A4CCCA" w14:textId="77777777" w:rsidR="00AF0963" w:rsidRPr="001A1AEE" w:rsidRDefault="00FB574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Olaines</w:t>
      </w:r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novada </w:t>
      </w:r>
      <w:r w:rsidR="001922C2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pašvaldības </w:t>
      </w:r>
      <w:r w:rsidR="00E11EFC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domes</w:t>
      </w:r>
    </w:p>
    <w:p w14:paraId="0F2BD274" w14:textId="77777777" w:rsidR="00AF0963" w:rsidRPr="001A1AEE" w:rsidRDefault="00000000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hyperlink r:id="rId16" w:tgtFrame="_blank" w:history="1">
        <w:r w:rsidR="00C278F3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27.09.</w:t>
        </w:r>
        <w:r w:rsidR="00FB574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2023</w:t>
        </w:r>
        <w:r w:rsidR="00762318" w:rsidRPr="001A1AEE">
          <w:rPr>
            <w:rFonts w:ascii="Times New Roman" w:eastAsia="Times New Roman" w:hAnsi="Times New Roman" w:cs="Times New Roman"/>
            <w:kern w:val="0"/>
            <w:lang w:eastAsia="lv-LV"/>
            <w14:ligatures w14:val="none"/>
          </w:rPr>
          <w:t>.</w:t>
        </w:r>
      </w:hyperlink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 saistošajiem noteikumiem Nr. </w:t>
      </w:r>
      <w:r w:rsidR="00FB574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SN</w:t>
      </w:r>
      <w:r w:rsidR="00C278F3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</w:t>
      </w:r>
      <w:r w:rsidR="00FB574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/2023</w:t>
      </w:r>
    </w:p>
    <w:p w14:paraId="23868C92" w14:textId="13BB2FF7" w:rsidR="00762318" w:rsidRPr="001A1AEE" w:rsidRDefault="00765AE8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“</w:t>
      </w:r>
      <w:r w:rsidR="0076231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Par alkoholisko dzērienu mazumtirdzniecību novietnēs</w:t>
      </w:r>
      <w:r w:rsidR="00707EC8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Olaines novadā</w:t>
      </w:r>
      <w:bookmarkStart w:id="27" w:name="piel-1051670"/>
      <w:bookmarkEnd w:id="27"/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”</w:t>
      </w:r>
    </w:p>
    <w:p w14:paraId="4E2E9B0A" w14:textId="77777777" w:rsidR="00DF2F7F" w:rsidRPr="001A1AEE" w:rsidRDefault="00DF2F7F" w:rsidP="0076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p w14:paraId="7BCB7036" w14:textId="77777777" w:rsidR="00762318" w:rsidRPr="001A1AEE" w:rsidRDefault="00762318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bookmarkStart w:id="28" w:name="1051671"/>
      <w:bookmarkStart w:id="29" w:name="n-1051671"/>
      <w:bookmarkEnd w:id="28"/>
      <w:bookmarkEnd w:id="29"/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SASKAŅOJUMS</w:t>
      </w:r>
    </w:p>
    <w:p w14:paraId="15F63DF2" w14:textId="131AC71F" w:rsidR="00DF2F7F" w:rsidRPr="001A1AEE" w:rsidRDefault="00DF2F7F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Nr.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_____</w:t>
      </w:r>
    </w:p>
    <w:p w14:paraId="44EA72BB" w14:textId="77777777" w:rsidR="00DF2F7F" w:rsidRPr="001A1AEE" w:rsidRDefault="00DF2F7F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5E09E602" w14:textId="77777777" w:rsidR="00707EC8" w:rsidRPr="001A1AEE" w:rsidRDefault="00707EC8" w:rsidP="007623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69CCA24" w14:textId="0555AADC" w:rsidR="00762318" w:rsidRPr="001A1AEE" w:rsidRDefault="00FB5748" w:rsidP="00DF2F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Olainē</w:t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ab/>
        <w:t>___.</w:t>
      </w:r>
      <w:r w:rsidR="00EA3B9A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gada ___.</w:t>
      </w:r>
      <w:r w:rsidR="00EA3B9A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 </w:t>
      </w:r>
      <w:r w:rsidR="00DF2F7F" w:rsidRPr="001A1AEE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___________</w:t>
      </w:r>
    </w:p>
    <w:p w14:paraId="24AD477C" w14:textId="77777777" w:rsidR="00707EC8" w:rsidRPr="001A1AEE" w:rsidRDefault="00707EC8" w:rsidP="00DF2F7F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</w:p>
    <w:tbl>
      <w:tblPr>
        <w:tblW w:w="75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31"/>
        <w:gridCol w:w="4417"/>
      </w:tblGrid>
      <w:tr w:rsidR="00A07890" w:rsidRPr="001A1AEE" w14:paraId="0039BCC6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B7FFF37" w14:textId="77777777" w:rsidR="00707EC8" w:rsidRPr="001A1AEE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Olaines novada pašvaldība saskaņo alkoholisko dzērienu mazumtirdzniecību novietnē Olaines novada administratīvajā teritorijā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246"/>
              <w:gridCol w:w="7525"/>
            </w:tblGrid>
            <w:tr w:rsidR="00A07890" w:rsidRPr="001A1AEE" w14:paraId="75C99F6A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486EA7DD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komersantam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82A9CAE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1A1AEE" w14:paraId="7CBFE1F5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F5AE67" w14:textId="77777777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300" w:type="pct"/>
                  <w:tcBorders>
                    <w:top w:val="single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63079DD" w14:textId="5A87B4D7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  <w:t>(juridiskas personas nosaukums)</w:t>
                  </w:r>
                </w:p>
              </w:tc>
            </w:tr>
            <w:tr w:rsidR="00A07890" w:rsidRPr="001A1AEE" w14:paraId="3D260EE2" w14:textId="77777777" w:rsidTr="005E07BF">
              <w:trPr>
                <w:trHeight w:val="300"/>
              </w:trPr>
              <w:tc>
                <w:tcPr>
                  <w:tcW w:w="6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84C6990" w14:textId="77777777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43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67AB95D" w14:textId="77777777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1A1AEE" w14:paraId="78B55AC5" w14:textId="77777777" w:rsidTr="005E07BF">
              <w:trPr>
                <w:trHeight w:val="300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15D5BB" w14:textId="2331726D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i/>
                      <w:iCs/>
                      <w:kern w:val="0"/>
                      <w:lang w:eastAsia="lv-LV"/>
                      <w14:ligatures w14:val="none"/>
                    </w:rPr>
                    <w:t>(juridiskas personas reģistrācijas numurs, juridiskā adrese)</w:t>
                  </w:r>
                </w:p>
              </w:tc>
            </w:tr>
          </w:tbl>
          <w:p w14:paraId="0803B11B" w14:textId="796573A7" w:rsidR="00762318" w:rsidRPr="001A1AEE" w:rsidRDefault="00762318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10AE0D1D" w14:textId="016ACDCA" w:rsidR="00762318" w:rsidRPr="001A1AEE" w:rsidRDefault="00762318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A07890" w:rsidRPr="001A1AEE" w14:paraId="32E53BF6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666"/>
              <w:gridCol w:w="4105"/>
            </w:tblGrid>
            <w:tr w:rsidR="00A07890" w:rsidRPr="001A1AEE" w14:paraId="31ECCB37" w14:textId="77777777" w:rsidTr="005E07BF">
              <w:trPr>
                <w:trHeight w:val="300"/>
              </w:trPr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2D5FA27B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Novietnes atrašanās (komercdarbības) vieta (adrese)</w:t>
                  </w:r>
                </w:p>
              </w:tc>
              <w:tc>
                <w:tcPr>
                  <w:tcW w:w="295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48E91C3A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A07890" w:rsidRPr="001A1AEE" w14:paraId="6A86BD19" w14:textId="77777777" w:rsidTr="005E07BF">
              <w:trPr>
                <w:trHeight w:val="300"/>
              </w:trPr>
              <w:tc>
                <w:tcPr>
                  <w:tcW w:w="20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643CD744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  <w:tc>
                <w:tcPr>
                  <w:tcW w:w="2950" w:type="pct"/>
                  <w:tcBorders>
                    <w:top w:val="single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0D1B4730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 </w:t>
                  </w:r>
                </w:p>
              </w:tc>
            </w:tr>
          </w:tbl>
          <w:p w14:paraId="4E115EEB" w14:textId="69FFBD9B" w:rsidR="00707EC8" w:rsidRPr="001A1AEE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Saskaņojums derīgs līdz _______. gada ____. ______________________.</w:t>
            </w:r>
          </w:p>
          <w:p w14:paraId="0B733A5C" w14:textId="44437307" w:rsidR="00707EC8" w:rsidRPr="001A1AEE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Saskaņojums izsniegts saskaņā ar Olaines novada pašvaldības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domes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2023.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gada 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27.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septembra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saistošo noteikumu Nr.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SN___/2023 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“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Par alkoholisko dzērienu mazumtirdzniecību novietnēs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Olaines novadā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”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9.</w:t>
            </w:r>
            <w:r w:rsidR="00EA3B9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punktu.</w:t>
            </w:r>
          </w:p>
          <w:p w14:paraId="5E929EDB" w14:textId="77777777" w:rsidR="00707EC8" w:rsidRPr="001A1AEE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ind w:firstLine="300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p w14:paraId="39E523AE" w14:textId="77777777" w:rsidR="00707EC8" w:rsidRPr="001A1AEE" w:rsidRDefault="00707EC8" w:rsidP="00707EC8">
            <w:pPr>
              <w:shd w:val="clear" w:color="auto" w:fill="FFFFFF"/>
              <w:spacing w:before="100" w:beforeAutospacing="1" w:after="100" w:afterAutospacing="1" w:line="293" w:lineRule="atLeast"/>
              <w:ind w:firstLine="300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23"/>
              <w:gridCol w:w="2924"/>
              <w:gridCol w:w="2924"/>
            </w:tblGrid>
            <w:tr w:rsidR="00A07890" w:rsidRPr="001A1AEE" w14:paraId="4F64D301" w14:textId="77777777" w:rsidTr="005E07BF"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696A82C" w14:textId="77777777" w:rsidR="00707EC8" w:rsidRPr="001A1AEE" w:rsidRDefault="00707EC8" w:rsidP="00707EC8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Pašvaldības izpilddirektors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CBE7147" w14:textId="77777777" w:rsidR="00707EC8" w:rsidRPr="001A1AEE" w:rsidRDefault="00707EC8" w:rsidP="00707EC8">
                  <w:pPr>
                    <w:spacing w:before="19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(paraksts)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0CB412" w14:textId="77777777" w:rsidR="00707EC8" w:rsidRPr="001A1AEE" w:rsidRDefault="00707EC8" w:rsidP="00707EC8">
                  <w:pPr>
                    <w:spacing w:before="195"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</w:pPr>
                  <w:r w:rsidRPr="001A1AEE">
                    <w:rPr>
                      <w:rFonts w:ascii="Times New Roman" w:eastAsia="Times New Roman" w:hAnsi="Times New Roman" w:cs="Times New Roman"/>
                      <w:kern w:val="0"/>
                      <w:lang w:eastAsia="lv-LV"/>
                      <w14:ligatures w14:val="none"/>
                    </w:rPr>
                    <w:t>Vārds, uzvārds</w:t>
                  </w:r>
                </w:p>
              </w:tc>
            </w:tr>
          </w:tbl>
          <w:p w14:paraId="07B27166" w14:textId="77777777" w:rsidR="00DF2F7F" w:rsidRPr="001A1AEE" w:rsidRDefault="00DF2F7F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63B50748" w14:textId="77777777" w:rsidR="00DF2F7F" w:rsidRPr="001A1AEE" w:rsidRDefault="00DF2F7F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  <w:tr w:rsidR="00DF2F7F" w:rsidRPr="001A1AEE" w14:paraId="6778F1E4" w14:textId="77777777" w:rsidTr="00707EC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C1D91A9" w14:textId="77777777" w:rsidR="00DF2F7F" w:rsidRPr="001A1AEE" w:rsidRDefault="00DF2F7F" w:rsidP="0076231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569D0B8" w14:textId="77777777" w:rsidR="00DF2F7F" w:rsidRPr="001A1AEE" w:rsidRDefault="00DF2F7F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64BD1DA3" w14:textId="77777777" w:rsidR="00762318" w:rsidRPr="001A1AEE" w:rsidRDefault="00762318" w:rsidP="007623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kern w:val="0"/>
          <w:lang w:eastAsia="lv-LV"/>
          <w14:ligatures w14:val="none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42"/>
        <w:gridCol w:w="2945"/>
        <w:gridCol w:w="2945"/>
      </w:tblGrid>
      <w:tr w:rsidR="00DD4E8D" w:rsidRPr="001A1AEE" w14:paraId="44B7C5EF" w14:textId="77777777" w:rsidTr="00707EC8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CD6D29B" w14:textId="77777777" w:rsidR="00DD4E8D" w:rsidRPr="001A1AEE" w:rsidRDefault="00DD4E8D" w:rsidP="00707EC8">
            <w:pPr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85A71C7" w14:textId="77777777" w:rsidR="00DD4E8D" w:rsidRPr="001A1AEE" w:rsidRDefault="00DD4E8D" w:rsidP="00762318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20CBC7AC" w14:textId="77777777" w:rsidR="00DD4E8D" w:rsidRPr="001A1AEE" w:rsidRDefault="00DD4E8D" w:rsidP="00762318">
            <w:pPr>
              <w:spacing w:before="195"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</w:p>
        </w:tc>
      </w:tr>
    </w:tbl>
    <w:p w14:paraId="4195AFBF" w14:textId="77777777" w:rsidR="00420FEC" w:rsidRPr="001A1AEE" w:rsidRDefault="00420FEC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bookmarkStart w:id="30" w:name="piel-1051673"/>
      <w:bookmarkStart w:id="31" w:name="1051674"/>
      <w:bookmarkStart w:id="32" w:name="n-1051674"/>
      <w:bookmarkEnd w:id="30"/>
      <w:bookmarkEnd w:id="31"/>
      <w:bookmarkEnd w:id="32"/>
    </w:p>
    <w:p w14:paraId="4DB3A04E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182F002D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04DAF277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FCD9DC0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4823D8F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4F13B4E8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7BE90886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</w:p>
    <w:p w14:paraId="2C12DB89" w14:textId="77777777" w:rsidR="00D24161" w:rsidRPr="001A1AEE" w:rsidRDefault="00D24161" w:rsidP="00DD4E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</w:p>
    <w:p w14:paraId="7114A81E" w14:textId="77777777" w:rsidR="00D77429" w:rsidRPr="001A1AEE" w:rsidRDefault="0076231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Paskaidrojuma raksts</w:t>
      </w:r>
    </w:p>
    <w:p w14:paraId="13FF0EA5" w14:textId="240864ED" w:rsidR="00C278F3" w:rsidRPr="001A1AEE" w:rsidRDefault="00FB574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Olaines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novada </w:t>
      </w:r>
      <w:r w:rsidR="00C278F3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pašvaldības </w:t>
      </w:r>
      <w:r w:rsidR="00DD4E8D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domes</w:t>
      </w:r>
      <w:r w:rsidR="00C278F3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202</w:t>
      </w: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3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.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gada </w:t>
      </w:r>
      <w:r w:rsidR="00C278F3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27.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C278F3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septembra</w:t>
      </w:r>
      <w:r w:rsidR="0076231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saistošajiem noteikumiem </w:t>
      </w:r>
    </w:p>
    <w:p w14:paraId="08144CE9" w14:textId="48A6BCF2" w:rsidR="007865F7" w:rsidRPr="001A1AEE" w:rsidRDefault="00762318" w:rsidP="00A42730">
      <w:pPr>
        <w:shd w:val="clear" w:color="auto" w:fill="FFFFFF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</w:pP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Nr.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 </w:t>
      </w:r>
      <w:r w:rsidR="00FB574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SN</w:t>
      </w:r>
      <w:r w:rsidR="000E3546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___</w:t>
      </w:r>
      <w:r w:rsidR="00FB574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/2023</w:t>
      </w: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“</w:t>
      </w:r>
      <w:r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Par alkoholisko dzērienu mazumtirdzniecību novietnēs</w:t>
      </w:r>
      <w:r w:rsidR="00707EC8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 xml:space="preserve"> Olaines novadā</w:t>
      </w:r>
      <w:r w:rsidR="00EA3B9A" w:rsidRPr="001A1AEE">
        <w:rPr>
          <w:rFonts w:ascii="Times New Roman" w:eastAsia="Times New Roman" w:hAnsi="Times New Roman" w:cs="Times New Roman"/>
          <w:b/>
          <w:bCs/>
          <w:kern w:val="0"/>
          <w:lang w:eastAsia="lv-LV"/>
          <w14:ligatures w14:val="none"/>
        </w:rPr>
        <w:t>”</w:t>
      </w:r>
    </w:p>
    <w:tbl>
      <w:tblPr>
        <w:tblW w:w="538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1"/>
        <w:gridCol w:w="7389"/>
      </w:tblGrid>
      <w:tr w:rsidR="00A07890" w:rsidRPr="001A1AEE" w14:paraId="60BA523A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DD73601" w14:textId="2FBD0050" w:rsidR="007865F7" w:rsidRPr="001A1AEE" w:rsidRDefault="007865F7" w:rsidP="00EA3B9A">
            <w:pPr>
              <w:spacing w:before="195" w:after="0" w:line="240" w:lineRule="auto"/>
              <w:ind w:right="-48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Paskaidrojuma raksta sadaļas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vAlign w:val="center"/>
            <w:hideMark/>
          </w:tcPr>
          <w:p w14:paraId="143F700D" w14:textId="77777777" w:rsidR="007865F7" w:rsidRPr="001A1AEE" w:rsidRDefault="007865F7" w:rsidP="00A42730">
            <w:pPr>
              <w:spacing w:before="195" w:after="0" w:line="240" w:lineRule="auto"/>
              <w:ind w:right="-766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1A1AEE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Norādāmā informācija</w:t>
            </w:r>
          </w:p>
        </w:tc>
      </w:tr>
      <w:tr w:rsidR="00A07890" w:rsidRPr="001A1AEE" w14:paraId="4DA95C2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36924E" w14:textId="3FAB79DD" w:rsidR="00A42730" w:rsidRPr="001A1AEE" w:rsidRDefault="00E11EFC" w:rsidP="00EA3B9A">
            <w:pPr>
              <w:spacing w:after="0" w:line="240" w:lineRule="auto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1.</w:t>
            </w:r>
            <w:r w:rsidR="00EA3B9A" w:rsidRPr="001A1AEE">
              <w:rPr>
                <w:rFonts w:ascii="Times New Roman" w:hAnsi="Times New Roman" w:cs="Times New Roman"/>
                <w:kern w:val="0"/>
              </w:rPr>
              <w:t> </w:t>
            </w:r>
            <w:r w:rsidR="007865F7" w:rsidRPr="001A1AEE">
              <w:rPr>
                <w:rFonts w:ascii="Times New Roman" w:hAnsi="Times New Roman" w:cs="Times New Roman"/>
                <w:kern w:val="0"/>
              </w:rPr>
              <w:t xml:space="preserve">Projekta mērķis un izdošanas </w:t>
            </w:r>
          </w:p>
          <w:p w14:paraId="39186F17" w14:textId="77777777" w:rsidR="00A42730" w:rsidRPr="001A1AEE" w:rsidRDefault="007865F7" w:rsidP="00A42730">
            <w:pPr>
              <w:spacing w:after="0" w:line="240" w:lineRule="auto"/>
              <w:ind w:right="-765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 xml:space="preserve">nepieciešamības </w:t>
            </w:r>
          </w:p>
          <w:p w14:paraId="66F15B0D" w14:textId="5597BC1C" w:rsidR="007865F7" w:rsidRPr="001A1AEE" w:rsidRDefault="007865F7" w:rsidP="00EA3B9A">
            <w:pPr>
              <w:spacing w:after="0" w:line="240" w:lineRule="auto"/>
              <w:ind w:right="-48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pamatojums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564D2A23" w14:textId="05C95831" w:rsidR="005F729E" w:rsidRPr="001A1AEE" w:rsidRDefault="00000000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hyperlink r:id="rId17" w:tgtFrame="_blank" w:history="1">
              <w:r w:rsidR="007865F7" w:rsidRPr="001A1AEE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Alkoholisko dzērienu aprites likuma</w:t>
              </w:r>
            </w:hyperlink>
            <w:r w:rsidR="00D77429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hyperlink r:id="rId18" w:anchor="p8" w:tgtFrame="_blank" w:history="1">
              <w:r w:rsidR="007865F7" w:rsidRPr="001A1AEE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8.</w:t>
              </w:r>
              <w:r w:rsidR="00EA3B9A" w:rsidRPr="001A1AEE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 </w:t>
              </w:r>
              <w:r w:rsidR="007865F7" w:rsidRPr="001A1AEE">
                <w:rPr>
                  <w:rFonts w:ascii="Times New Roman" w:eastAsia="Times New Roman" w:hAnsi="Times New Roman" w:cs="Times New Roman"/>
                  <w:kern w:val="0"/>
                  <w:lang w:eastAsia="lv-LV"/>
                  <w14:ligatures w14:val="none"/>
                </w:rPr>
                <w:t>panta</w:t>
              </w:r>
            </w:hyperlink>
            <w:r w:rsidR="00D77429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trešā un ceturtā daļa noteic, ja pašvaldība atļauj alkoholisko dzērienu mazumtirdzniecību novietnēs,</w:t>
            </w:r>
            <w:r w:rsidR="00735E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tā izdod saistošos noteikumus par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laika periodu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 uz kādu atļauta</w:t>
            </w:r>
            <w:r w:rsidR="00735E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alkoholisko dzērienu mazumtirdzniecība novietnēs,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kārtību, kādā</w:t>
            </w:r>
            <w:r w:rsidR="00735E30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saskaņojama alkoholisko dzērienu mazumtirdzniecības novietnes</w:t>
            </w:r>
            <w:r w:rsidR="00735E30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vieta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, un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maksimāli pieļaujamo absolūtā spirta daudzumu</w:t>
            </w:r>
            <w:r w:rsidR="00735E30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 </w:t>
            </w:r>
            <w:r w:rsidR="007865F7" w:rsidRPr="001A1AEE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alkoholiskajos dzērienos </w:t>
            </w:r>
            <w:r w:rsidR="007865F7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tirdzniecībai novietnē</w:t>
            </w:r>
            <w:r w:rsidR="00EA4A0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="00957E8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1D1671B8" w14:textId="416087C2" w:rsidR="00B63E60" w:rsidRPr="001A1AEE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Savukārt Pašvaldību likuma 45.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otrās daļas 3.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punkts nosaka, ka dome</w:t>
            </w:r>
          </w:p>
          <w:p w14:paraId="2BB410BF" w14:textId="2F44F944" w:rsidR="00B63E60" w:rsidRPr="001A1AEE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ir tiesīga paredzēt administratīvo sodu par saistošo noteikumu pārkāpšanu,</w:t>
            </w:r>
          </w:p>
          <w:p w14:paraId="4379C759" w14:textId="37572501" w:rsidR="00D94262" w:rsidRPr="001A1AEE" w:rsidRDefault="000E3546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ja likumos nav noteikts citādi par alkoholisko dzērienu mazumtirdzniecības laika un vietas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un laika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ierobežojum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u neievērošanu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305B5D6F" w14:textId="6D5DD323" w:rsidR="007865F7" w:rsidRPr="001A1AEE" w:rsidRDefault="006E65AB" w:rsidP="003D23FC">
            <w:pPr>
              <w:spacing w:after="0" w:line="240" w:lineRule="auto"/>
              <w:ind w:left="151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3C1C28C4" w14:textId="041B83BE" w:rsidR="00D94262" w:rsidRPr="001A1AEE" w:rsidRDefault="00874579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Saistošie noteikumi (turpmāk – </w:t>
            </w:r>
            <w:r w:rsidR="00D94262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Noteikumi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)</w:t>
            </w:r>
            <w:r w:rsidR="00D94262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nosaka kārtību, kādā saskaņo alkoholisko dzērienu</w:t>
            </w:r>
            <w:r w:rsidR="00735E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D94262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mazumtirdzniecību novietnē Olaines novada administratīvajā teritorijā. </w:t>
            </w:r>
          </w:p>
          <w:p w14:paraId="1F54BEF2" w14:textId="4420CBB0" w:rsidR="00D94262" w:rsidRPr="001A1AEE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Laika periods kalendārajā gadā, uz kādu atļauta tirdzniecība mazumtirdzniecības novietnē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ir no 1.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maija līdz 31.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oktobrim no plkst.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8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00 līdz plkst.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22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00, maksimāli pieļaujamais absolūtā spirta daudzums alkoholiskajos dzērienos – 15%. </w:t>
            </w:r>
          </w:p>
          <w:p w14:paraId="112E184B" w14:textId="5B84D7A4" w:rsidR="00D94262" w:rsidRPr="001A1AEE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Noteikumos norādīta informācija, kas iesniegumā jānorāda, kā arī noteikti dokumenti (kopijas)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kas pašvaldībā jāiesniedz saskaņojuma saņemšanai, gadījumi, kad saskaņojumu alkoholisko dzērienu mazumtirdzniecībai novietnēs neizsniedz vai arī izsniegto saskaņojumu ar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pašvaldības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izpilddirektora motivētu lēmumu atceļ.</w:t>
            </w:r>
          </w:p>
          <w:p w14:paraId="59B69CC7" w14:textId="23DB4E5F" w:rsidR="00D94262" w:rsidRPr="001A1AEE" w:rsidRDefault="00D94262" w:rsidP="003D23FC">
            <w:pPr>
              <w:tabs>
                <w:tab w:val="left" w:pos="6625"/>
              </w:tabs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Par </w:t>
            </w:r>
            <w:r w:rsidR="000E354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saskaņojumā norādītās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alkoholisko dzērienu mazu</w:t>
            </w:r>
            <w:r w:rsidR="000E354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m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tirdzniecības </w:t>
            </w:r>
            <w:r w:rsidR="000E354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novietnes darbības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laika </w:t>
            </w:r>
            <w:r w:rsidR="000E354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un vietas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neievērošanu komersantam var piemērot administratīvo sodu – brīdinājumu vai naudas sodu līdz sešdesmit naudas soda vienībām.</w:t>
            </w:r>
          </w:p>
        </w:tc>
      </w:tr>
      <w:tr w:rsidR="00A07890" w:rsidRPr="001A1AEE" w14:paraId="344F1C1C" w14:textId="77777777" w:rsidTr="00A42730">
        <w:trPr>
          <w:trHeight w:val="48"/>
        </w:trPr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53B3E40" w14:textId="73FA4C23" w:rsidR="007865F7" w:rsidRPr="001A1AEE" w:rsidRDefault="00ED1463" w:rsidP="00A42730">
            <w:pPr>
              <w:spacing w:before="195"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2</w:t>
            </w:r>
            <w:r w:rsidR="00DD4E8D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</w:t>
            </w:r>
            <w:r w:rsidR="005F729E" w:rsidRPr="001A1AEE">
              <w:rPr>
                <w:rFonts w:ascii="Times New Roman" w:hAnsi="Times New Roman" w:cs="Times New Roman"/>
                <w:shd w:val="clear" w:color="auto" w:fill="FFFFFF"/>
              </w:rPr>
              <w:t>Fiskālā ietekme uz pašvaldības budžetu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5DD492CC" w14:textId="77777777" w:rsidR="00B63E60" w:rsidRPr="001A1AEE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 xml:space="preserve">Netiek prognozēti nedz ienākumi, nedz izdevumi Pašvaldības budžetā, jo par Noteikumos paredzēto tirdzniecību nodevas netiek iekasētas, un alkoholisko </w:t>
            </w:r>
          </w:p>
          <w:p w14:paraId="70E7BA74" w14:textId="427A1C04" w:rsidR="005F729E" w:rsidRPr="001A1AEE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dzērienu mazumtirdzniecība novietnē tiek atļauta uz speciālās licences pamata, un to var darīt komersanti, kuri papildus speciālajā atļaujā (licencē) alkoholisko dzērienu mazumtirdzniecībai vai alus mazumtirdzniecībai norādītajai pastāvīgajai tirdzniecības vietai</w:t>
            </w:r>
            <w:r w:rsidR="003955C3" w:rsidRPr="001A1AE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1A1AEE">
              <w:rPr>
                <w:rFonts w:ascii="Times New Roman" w:hAnsi="Times New Roman" w:cs="Times New Roman"/>
                <w:kern w:val="0"/>
              </w:rPr>
              <w:t>pieteikuši alkoholisko dzērienu vai alus mazumtirdzniecību novietnē.</w:t>
            </w:r>
          </w:p>
          <w:p w14:paraId="5CD00B51" w14:textId="756EC2AE" w:rsidR="00DF4C68" w:rsidRPr="001A1AEE" w:rsidRDefault="005F729E" w:rsidP="003955C3">
            <w:pPr>
              <w:spacing w:after="0" w:line="240" w:lineRule="auto"/>
              <w:ind w:left="116" w:right="107"/>
              <w:jc w:val="both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 xml:space="preserve">Nav nepieciešams izveidot jaunu institūciju vai darba vietas. </w:t>
            </w:r>
          </w:p>
        </w:tc>
      </w:tr>
      <w:tr w:rsidR="00A07890" w:rsidRPr="001A1AEE" w14:paraId="268A6F1B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8C451F2" w14:textId="77777777" w:rsidR="00A42730" w:rsidRPr="001A1AEE" w:rsidRDefault="00ED1463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3</w:t>
            </w:r>
            <w:r w:rsidR="008D455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. Informācija par </w:t>
            </w:r>
          </w:p>
          <w:p w14:paraId="26542A64" w14:textId="77777777" w:rsidR="00A42730" w:rsidRPr="001A1AEE" w:rsidRDefault="008D455B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plānoto projekta </w:t>
            </w:r>
          </w:p>
          <w:p w14:paraId="25E008BF" w14:textId="77777777" w:rsidR="00A42730" w:rsidRPr="001A1AEE" w:rsidRDefault="008D455B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ietekmi uz </w:t>
            </w:r>
            <w:r w:rsidR="00ED146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vidi, </w:t>
            </w:r>
          </w:p>
          <w:p w14:paraId="3716B75A" w14:textId="77777777" w:rsidR="00A42730" w:rsidRPr="001A1AEE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iedzīvotāju veselību, </w:t>
            </w:r>
            <w:r w:rsidR="008D455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uzņēmējdarbības vidi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</w:p>
          <w:p w14:paraId="6C6FBA8B" w14:textId="77777777" w:rsidR="00A42730" w:rsidRPr="001A1AEE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kā arī plānotā </w:t>
            </w:r>
          </w:p>
          <w:p w14:paraId="5CD5EDBF" w14:textId="77777777" w:rsidR="00A42730" w:rsidRPr="001A1AEE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regulējuma ietekme</w:t>
            </w:r>
          </w:p>
          <w:p w14:paraId="59F63769" w14:textId="15544489" w:rsidR="007865F7" w:rsidRPr="001A1AEE" w:rsidRDefault="00F60BC6" w:rsidP="00A42730">
            <w:pPr>
              <w:spacing w:after="0" w:line="240" w:lineRule="auto"/>
              <w:ind w:right="-765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 konkurenci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18F4B906" w14:textId="4FDAAE3A" w:rsidR="00D94262" w:rsidRPr="001A1AEE" w:rsidRDefault="008D455B" w:rsidP="005B02A8">
            <w:pPr>
              <w:spacing w:after="0" w:line="240" w:lineRule="auto"/>
              <w:ind w:left="116" w:right="10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Noteikumu tiesiskais regulējums attiecas uz komersantiem, kuri </w:t>
            </w:r>
            <w:r w:rsidR="005F729E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normatīvajos aktos noteiktajā kārtībā ir saņēmuši licenci alkoholisko</w:t>
            </w:r>
            <w:r w:rsidR="005B02A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5F729E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dzērienu mazumtirdzniecībai un plāno alkoholisko dzērienu mazumtirdzniecību novietnēs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Olaines novada administratīvajā teritorijā.</w:t>
            </w:r>
            <w:r w:rsidR="00D94262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2F7D5B19" w14:textId="499ADF7D" w:rsidR="007865F7" w:rsidRPr="001A1AEE" w:rsidRDefault="00D94262" w:rsidP="00874579">
            <w:pPr>
              <w:spacing w:after="0" w:line="240" w:lineRule="auto"/>
              <w:ind w:left="116" w:right="107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Pēc būtības alkohols iedzīvotāju veselībai ir kaitīgs, tāpēc maksimāli pieļaujamais absolūtā spirta daudzums novietnēs tirgotajos alkoholiskajos dzērienos ir noteikts ne vairāk kā 15%.</w:t>
            </w:r>
          </w:p>
          <w:p w14:paraId="55B89DCC" w14:textId="2626553A" w:rsidR="005F729E" w:rsidRPr="001A1AEE" w:rsidRDefault="00DD02BB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Visiem komersantiem,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kuri papildu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alkoholisko dzērienu mazumtirdzniecības</w:t>
            </w:r>
            <w:r w:rsidR="003955C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vai alus mazumtirdzniecības licencē norādītajai pastāvīgajai tirdzniecības vietai piesaka alkoholisko dzērienu mazumtirdzniecību novietnē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būs vienlīdzīgas tiesības un noteikumi. Līdz ar </w:t>
            </w:r>
            <w:r w:rsidR="00A42730" w:rsidRPr="001A1AEE">
              <w:rPr>
                <w:rFonts w:ascii="Times New Roman" w:hAnsi="Times New Roman" w:cs="Times New Roman"/>
                <w:shd w:val="clear" w:color="auto" w:fill="FFFFFF"/>
              </w:rPr>
              <w:t>N</w:t>
            </w:r>
            <w:r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oteikumu </w:t>
            </w:r>
            <w:r w:rsidR="00A42730" w:rsidRPr="001A1AEE">
              <w:rPr>
                <w:rFonts w:ascii="Times New Roman" w:hAnsi="Times New Roman" w:cs="Times New Roman"/>
                <w:shd w:val="clear" w:color="auto" w:fill="FFFFFF"/>
              </w:rPr>
              <w:t>izdošanu</w:t>
            </w:r>
            <w:r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 nekāda veida konkurence netiek ierobežota</w:t>
            </w:r>
            <w:r w:rsidR="00A42730" w:rsidRPr="001A1AEE">
              <w:rPr>
                <w:rFonts w:ascii="Times New Roman" w:hAnsi="Times New Roman" w:cs="Times New Roman"/>
                <w:shd w:val="clear" w:color="auto" w:fill="FFFFFF"/>
              </w:rPr>
              <w:t>, rodas</w:t>
            </w:r>
            <w:r w:rsidR="00874579"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5F729E" w:rsidRPr="001A1AEE">
              <w:rPr>
                <w:rFonts w:ascii="Times New Roman" w:hAnsi="Times New Roman" w:cs="Times New Roman"/>
                <w:shd w:val="clear" w:color="auto" w:fill="FFFFFF"/>
              </w:rPr>
              <w:t>labvēlīg</w:t>
            </w:r>
            <w:r w:rsidR="00A42730" w:rsidRPr="001A1AEE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="005F729E"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 ietekm</w:t>
            </w:r>
            <w:r w:rsidR="00A42730" w:rsidRPr="001A1AEE">
              <w:rPr>
                <w:rFonts w:ascii="Times New Roman" w:hAnsi="Times New Roman" w:cs="Times New Roman"/>
                <w:shd w:val="clear" w:color="auto" w:fill="FFFFFF"/>
              </w:rPr>
              <w:t>e</w:t>
            </w:r>
            <w:r w:rsidR="005F729E" w:rsidRPr="001A1AEE">
              <w:rPr>
                <w:rFonts w:ascii="Times New Roman" w:hAnsi="Times New Roman" w:cs="Times New Roman"/>
                <w:shd w:val="clear" w:color="auto" w:fill="FFFFFF"/>
              </w:rPr>
              <w:t xml:space="preserve"> uz uzņēmējdarbības vidi </w:t>
            </w:r>
            <w:r w:rsidR="003F729B" w:rsidRPr="001A1AEE">
              <w:rPr>
                <w:rFonts w:ascii="Times New Roman" w:hAnsi="Times New Roman" w:cs="Times New Roman"/>
                <w:shd w:val="clear" w:color="auto" w:fill="FFFFFF"/>
              </w:rPr>
              <w:t>p</w:t>
            </w:r>
            <w:r w:rsidR="005F729E" w:rsidRPr="001A1AEE">
              <w:rPr>
                <w:rFonts w:ascii="Times New Roman" w:hAnsi="Times New Roman" w:cs="Times New Roman"/>
                <w:shd w:val="clear" w:color="auto" w:fill="FFFFFF"/>
              </w:rPr>
              <w:t>ašvaldības teritorijā.</w:t>
            </w:r>
          </w:p>
        </w:tc>
      </w:tr>
      <w:tr w:rsidR="00A07890" w:rsidRPr="001A1AEE" w14:paraId="0947EC89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1FFB4E0" w14:textId="77777777" w:rsidR="00A42730" w:rsidRPr="001A1AEE" w:rsidRDefault="00ED1463" w:rsidP="00EA3B9A">
            <w:pPr>
              <w:spacing w:after="0" w:line="240" w:lineRule="auto"/>
              <w:ind w:right="-48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lastRenderedPageBreak/>
              <w:t>4</w:t>
            </w:r>
            <w:r w:rsidR="008D455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 Informācija par administratīvajām procedūrām</w:t>
            </w:r>
            <w:r w:rsidR="00F60BC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to </w:t>
            </w:r>
          </w:p>
          <w:p w14:paraId="4E23DFB7" w14:textId="5FEF14D9" w:rsidR="008D455B" w:rsidRPr="001A1AEE" w:rsidRDefault="00F60BC6" w:rsidP="00A42730">
            <w:pPr>
              <w:spacing w:after="0" w:line="240" w:lineRule="auto"/>
              <w:ind w:right="-765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izmaksām</w:t>
            </w:r>
          </w:p>
          <w:p w14:paraId="27D52A0A" w14:textId="57BECF4F" w:rsidR="007865F7" w:rsidRPr="001A1AEE" w:rsidRDefault="007865F7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412E82F4" w14:textId="23AA4604" w:rsidR="008D455B" w:rsidRPr="001A1AEE" w:rsidRDefault="008D455B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Komersanti iesniegumus var iesniegt klātienē 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Valsts un pašvaldības vienotajā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klientu apkalpošanas centrā Zemgales ielā 33, Olainē, Olaines</w:t>
            </w:r>
            <w:r w:rsidR="00874579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novadā, valsts pārvaldes pakalpojumu portālā www.latvija.lv, izmantojot pašvaldības oficiālo e-adresi, vai ar drošu e-parakstu parakstītu iesniegumu nosūtot uz elektronisko pasta adresi</w:t>
            </w:r>
            <w:r w:rsidR="00DD4E8D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: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pasts@olaine.lv</w:t>
            </w:r>
            <w:r w:rsidR="00874579" w:rsidRPr="001A1AEE">
              <w:rPr>
                <w:rStyle w:val="Hipersaite"/>
                <w:rFonts w:ascii="Times New Roman" w:eastAsia="Times New Roman" w:hAnsi="Times New Roman" w:cs="Times New Roman"/>
                <w:color w:val="auto"/>
                <w:kern w:val="0"/>
                <w:u w:val="none"/>
                <w:lang w:eastAsia="lv-LV"/>
                <w14:ligatures w14:val="none"/>
              </w:rPr>
              <w:t>.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</w:p>
          <w:p w14:paraId="67323587" w14:textId="687D638D" w:rsidR="00B63E60" w:rsidRPr="001A1AEE" w:rsidRDefault="00AD4053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Lēmumu par saskaņojumu tirdzniecībai alkoholisko dzērienu mazumtirdzniecībai novietnēs</w:t>
            </w:r>
            <w:r w:rsidR="0065711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pieņem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ašvaldības </w:t>
            </w:r>
            <w:r w:rsidR="0065711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izpilddirektors. </w:t>
            </w:r>
          </w:p>
          <w:p w14:paraId="4C713315" w14:textId="1EBA49BB" w:rsidR="00A42730" w:rsidRPr="001A1AEE" w:rsidRDefault="0065711B" w:rsidP="00AB7E3D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Uzraudzību par noteikumu ievērošanu veic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pol</w:t>
            </w:r>
            <w:r w:rsidR="00DF4C6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cija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  <w:p w14:paraId="5F67B5D9" w14:textId="2D6111AF" w:rsidR="00A42730" w:rsidRPr="001A1AEE" w:rsidRDefault="00A42730" w:rsidP="00874579">
            <w:pPr>
              <w:spacing w:after="0" w:line="240" w:lineRule="auto"/>
              <w:ind w:left="113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Konsultācijas par Noteikumu piemērošanu sniegs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Īpašuma un juridiskā nodaļa.</w:t>
            </w:r>
          </w:p>
          <w:p w14:paraId="37BA8332" w14:textId="2CEDFDCE" w:rsidR="007865F7" w:rsidRPr="001A1AEE" w:rsidRDefault="007865F7" w:rsidP="00AB7E3D">
            <w:pPr>
              <w:spacing w:after="0" w:line="240" w:lineRule="auto"/>
              <w:ind w:right="249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07890" w:rsidRPr="001A1AEE" w14:paraId="544A57E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CEC56C" w14:textId="77777777" w:rsidR="00A42730" w:rsidRPr="001A1AEE" w:rsidRDefault="007865F7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ED1463" w:rsidRPr="001A1AEE">
              <w:rPr>
                <w:rFonts w:ascii="Times New Roman" w:hAnsi="Times New Roman" w:cs="Times New Roman"/>
                <w:kern w:val="0"/>
              </w:rPr>
              <w:t>5</w:t>
            </w:r>
            <w:r w:rsidR="008D455B" w:rsidRPr="001A1AEE">
              <w:rPr>
                <w:rFonts w:ascii="Times New Roman" w:hAnsi="Times New Roman" w:cs="Times New Roman"/>
                <w:kern w:val="0"/>
              </w:rPr>
              <w:t xml:space="preserve">. </w:t>
            </w:r>
            <w:r w:rsidR="00F60BC6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Ietekme uz </w:t>
            </w:r>
          </w:p>
          <w:p w14:paraId="10F109A0" w14:textId="77777777" w:rsidR="00A42730" w:rsidRPr="001A1AEE" w:rsidRDefault="00F60BC6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pašvaldības </w:t>
            </w:r>
          </w:p>
          <w:p w14:paraId="6237A209" w14:textId="77777777" w:rsidR="00A42730" w:rsidRPr="001A1AEE" w:rsidRDefault="00F60BC6" w:rsidP="00A42730">
            <w:pPr>
              <w:spacing w:after="0" w:line="240" w:lineRule="auto"/>
              <w:ind w:right="-766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funkcijām un </w:t>
            </w:r>
          </w:p>
          <w:p w14:paraId="2749EF4E" w14:textId="0A0AFA79" w:rsidR="007865F7" w:rsidRPr="001A1AEE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cilvēkresursiem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  <w:hideMark/>
          </w:tcPr>
          <w:p w14:paraId="6FFAE63A" w14:textId="634E4549" w:rsidR="00A42730" w:rsidRPr="001A1AEE" w:rsidRDefault="00A42730" w:rsidP="00AB7E3D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Atbilstoši Pašvaldību likuma 4.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pirmajai daļai pašvaldības autonomās</w:t>
            </w:r>
            <w:r w:rsidR="003D23FC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funkcijas ir sekmēt saimniecisko darbību pašvaldības administratīvajā teritorijā un sniegt tai atbalstu, k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ā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arī izsniegt atļaujas un licences komercdarbībai.</w:t>
            </w:r>
          </w:p>
          <w:p w14:paraId="5AD3B6F1" w14:textId="38E375CA" w:rsidR="00A42730" w:rsidRPr="001A1AEE" w:rsidRDefault="00A42730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Ņemot vērā, ka netiek veidotas jaunas institūcijas, tai skaitā jaunas darba vietas, ietekme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uz </w:t>
            </w:r>
            <w:r w:rsidR="003F729B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ašvaldības cilvēkresursiem nav.</w:t>
            </w:r>
          </w:p>
          <w:p w14:paraId="5A6E4B44" w14:textId="79893FB9" w:rsidR="007865F7" w:rsidRPr="001A1AEE" w:rsidRDefault="007865F7" w:rsidP="00AB7E3D">
            <w:pPr>
              <w:spacing w:after="0" w:line="240" w:lineRule="auto"/>
              <w:ind w:left="116" w:right="249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A07890" w:rsidRPr="001A1AEE" w14:paraId="43748F74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1D272DE7" w14:textId="77777777" w:rsidR="00A42730" w:rsidRPr="001A1AEE" w:rsidRDefault="00ED1463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6</w:t>
            </w:r>
            <w:r w:rsidR="00F60BC6" w:rsidRPr="001A1AEE">
              <w:rPr>
                <w:rFonts w:ascii="Times New Roman" w:hAnsi="Times New Roman" w:cs="Times New Roman"/>
                <w:kern w:val="0"/>
              </w:rPr>
              <w:t xml:space="preserve">. Izpildes </w:t>
            </w:r>
          </w:p>
          <w:p w14:paraId="09D0B531" w14:textId="0B502850" w:rsidR="00F60BC6" w:rsidRPr="001A1AEE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nodrošināšana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6CDD5BD3" w14:textId="5FCD0C7A" w:rsidR="00F60BC6" w:rsidRPr="001A1AEE" w:rsidRDefault="002525A2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N</w:t>
            </w:r>
            <w:r w:rsidR="00DF4C68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oteikumus publicē oficiālajā izdevumā 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“</w:t>
            </w:r>
            <w:r w:rsidR="00DF4C68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Latvijas Vēstnesis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”</w:t>
            </w:r>
            <w:r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, </w:t>
            </w:r>
            <w:r w:rsidR="00323B9C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Olaines novada pašvaldības </w:t>
            </w:r>
            <w:r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informatīvajā izdevumā “Olaines 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Domes 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V</w:t>
            </w:r>
            <w:r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ēstis”</w:t>
            </w:r>
            <w:r w:rsidR="00DF4C68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un pašvaldības </w:t>
            </w:r>
            <w:r w:rsidR="00C278F3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oficiālajā tīmekļvietnē</w:t>
            </w:r>
            <w:r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 xml:space="preserve"> www.olaine.lv</w:t>
            </w:r>
            <w:r w:rsidR="00DF4C68" w:rsidRPr="001A1AEE">
              <w:rPr>
                <w:rFonts w:ascii="Times New Roman" w:eastAsia="Times New Roman" w:hAnsi="Times New Roman" w:cs="Times New Roman"/>
                <w:kern w:val="0"/>
                <w:shd w:val="clear" w:color="auto" w:fill="FFFFFF"/>
                <w:lang w:eastAsia="lv-LV"/>
                <w14:ligatures w14:val="none"/>
              </w:rPr>
              <w:t>.</w:t>
            </w:r>
          </w:p>
          <w:p w14:paraId="26C3DFFC" w14:textId="6F2B4202" w:rsidR="00A42730" w:rsidRPr="001A1AEE" w:rsidRDefault="00A42730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Noteikumu izpildi nodrošinās Pašvaldības Īpašuma un juridiskā nodaļa.</w:t>
            </w:r>
          </w:p>
        </w:tc>
      </w:tr>
      <w:tr w:rsidR="00A07890" w:rsidRPr="001A1AEE" w14:paraId="322013CD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44516C0" w14:textId="77777777" w:rsidR="00A42730" w:rsidRPr="001A1AEE" w:rsidRDefault="00ED1463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7</w:t>
            </w:r>
            <w:r w:rsidR="00DF4C68" w:rsidRPr="001A1AEE">
              <w:rPr>
                <w:rFonts w:ascii="Times New Roman" w:hAnsi="Times New Roman" w:cs="Times New Roman"/>
                <w:kern w:val="0"/>
              </w:rPr>
              <w:t>.</w:t>
            </w:r>
            <w:r w:rsidR="00F60BC6" w:rsidRPr="001A1AEE">
              <w:rPr>
                <w:rFonts w:ascii="Times New Roman" w:hAnsi="Times New Roman" w:cs="Times New Roman"/>
                <w:kern w:val="0"/>
              </w:rPr>
              <w:t xml:space="preserve">Prasību un izmaksu samērīgums pret </w:t>
            </w:r>
          </w:p>
          <w:p w14:paraId="30FBE7B6" w14:textId="0318AA2C" w:rsidR="00F60BC6" w:rsidRPr="001A1AEE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ieguvumiem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3D2A9ECC" w14:textId="58649CE1" w:rsidR="00B63E60" w:rsidRPr="001A1AEE" w:rsidRDefault="00A42730" w:rsidP="003D23FC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Noteikumi ir piemēroti iecerētā mērķa sasniegšanas nodrošināšanai</w:t>
            </w:r>
            <w:r w:rsidR="009947C8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un </w:t>
            </w:r>
          </w:p>
          <w:p w14:paraId="4AF4F321" w14:textId="7578A533" w:rsidR="00F60BC6" w:rsidRPr="001A1AEE" w:rsidRDefault="00DF4C68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Noteikumos izvirzītās prasības ir samērojamas ar </w:t>
            </w:r>
            <w:r w:rsidR="00B22DEF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sabiedrības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ieguvumiem</w:t>
            </w:r>
            <w:r w:rsidR="003B0D6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alkoholisko dzērienu mazumtirdzniecībai novietnēs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.</w:t>
            </w:r>
          </w:p>
        </w:tc>
      </w:tr>
      <w:tr w:rsidR="00A07890" w:rsidRPr="001A1AEE" w14:paraId="202A790E" w14:textId="77777777" w:rsidTr="00A42730">
        <w:tc>
          <w:tcPr>
            <w:tcW w:w="1107" w:type="pct"/>
            <w:tcBorders>
              <w:top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F1F4C60" w14:textId="51601DA5" w:rsidR="00F60BC6" w:rsidRPr="001A1AEE" w:rsidRDefault="00F60BC6" w:rsidP="00A42730">
            <w:pPr>
              <w:spacing w:after="0" w:line="240" w:lineRule="auto"/>
              <w:ind w:right="-766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ED1463" w:rsidRPr="001A1AEE">
              <w:rPr>
                <w:rFonts w:ascii="Times New Roman" w:hAnsi="Times New Roman" w:cs="Times New Roman"/>
                <w:kern w:val="0"/>
              </w:rPr>
              <w:t>8</w:t>
            </w:r>
            <w:r w:rsidRPr="001A1AEE">
              <w:rPr>
                <w:rFonts w:ascii="Times New Roman" w:hAnsi="Times New Roman" w:cs="Times New Roman"/>
                <w:kern w:val="0"/>
              </w:rPr>
              <w:t xml:space="preserve">.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Informācija par konsultācijām ar privātpersonām</w:t>
            </w:r>
          </w:p>
        </w:tc>
        <w:tc>
          <w:tcPr>
            <w:tcW w:w="389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</w:tcBorders>
            <w:shd w:val="clear" w:color="auto" w:fill="FFFFFF"/>
          </w:tcPr>
          <w:p w14:paraId="19B91750" w14:textId="0050C0A7" w:rsidR="00A42730" w:rsidRPr="001A1AEE" w:rsidRDefault="00F60BC6" w:rsidP="00874579">
            <w:pPr>
              <w:spacing w:after="0" w:line="240" w:lineRule="auto"/>
              <w:ind w:left="116" w:right="249"/>
              <w:jc w:val="both"/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</w:pP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Pēc Noteikumu projekta izskatīšanas domes </w:t>
            </w:r>
            <w:r w:rsidR="00F33C35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Attīstības un komunālo jautājum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u komitejā </w:t>
            </w:r>
            <w:r w:rsidR="003B0D6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saskaņā ar Pašvaldību likuma 46.</w:t>
            </w:r>
            <w:r w:rsidR="00B6085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 </w:t>
            </w:r>
            <w:r w:rsidR="003B0D6A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panta trešo daļu</w:t>
            </w:r>
            <w:r w:rsidR="00B25894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</w:t>
            </w:r>
            <w:r w:rsidR="00874579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N</w:t>
            </w:r>
            <w:r w:rsidR="007B7851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oteikumu projekts un paskaidrojuma raksts 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tika publicēts pašvaldības oficiālajā tīmekļvietnē </w:t>
            </w:r>
            <w:r w:rsidR="00B63E6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www.olaine.lv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, nodrošinot iespēju sabiedrība</w:t>
            </w:r>
            <w:r w:rsidR="00A42730"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>i</w:t>
            </w:r>
            <w:r w:rsidRPr="001A1AEE">
              <w:rPr>
                <w:rFonts w:ascii="Times New Roman" w:eastAsia="Times New Roman" w:hAnsi="Times New Roman" w:cs="Times New Roman"/>
                <w:kern w:val="0"/>
                <w:lang w:eastAsia="lv-LV"/>
                <w14:ligatures w14:val="none"/>
              </w:rPr>
              <w:t xml:space="preserve"> izteikt priekšlikumus vai iebildumus. </w:t>
            </w:r>
          </w:p>
          <w:p w14:paraId="6EC1E992" w14:textId="2C6D476E" w:rsidR="00F60BC6" w:rsidRPr="001A1AEE" w:rsidRDefault="003B0D6A" w:rsidP="00874579">
            <w:pPr>
              <w:spacing w:after="0" w:line="240" w:lineRule="auto"/>
              <w:ind w:left="116" w:right="249"/>
              <w:jc w:val="both"/>
              <w:rPr>
                <w:rFonts w:ascii="Times New Roman" w:hAnsi="Times New Roman" w:cs="Times New Roman"/>
                <w:kern w:val="0"/>
              </w:rPr>
            </w:pPr>
            <w:r w:rsidRPr="001A1AEE">
              <w:rPr>
                <w:rFonts w:ascii="Times New Roman" w:hAnsi="Times New Roman" w:cs="Times New Roman"/>
                <w:kern w:val="0"/>
              </w:rPr>
              <w:t>Saņemtie viedokļi par noteikumu projektu tiks atspoguļoti paskaidrojum</w:t>
            </w:r>
            <w:r w:rsidR="00B6085A" w:rsidRPr="001A1AEE">
              <w:rPr>
                <w:rFonts w:ascii="Times New Roman" w:hAnsi="Times New Roman" w:cs="Times New Roman"/>
                <w:kern w:val="0"/>
              </w:rPr>
              <w:t>a</w:t>
            </w:r>
            <w:r w:rsidRPr="001A1AEE">
              <w:rPr>
                <w:rFonts w:ascii="Times New Roman" w:hAnsi="Times New Roman" w:cs="Times New Roman"/>
                <w:kern w:val="0"/>
              </w:rPr>
              <w:t xml:space="preserve"> rakstā.</w:t>
            </w:r>
          </w:p>
        </w:tc>
      </w:tr>
    </w:tbl>
    <w:p w14:paraId="04FBCC0C" w14:textId="306698E1" w:rsidR="007865F7" w:rsidRPr="00A07890" w:rsidRDefault="00F33C35" w:rsidP="00C278F3">
      <w:pPr>
        <w:shd w:val="clear" w:color="auto" w:fill="FFFFFF"/>
        <w:spacing w:before="100" w:beforeAutospacing="1" w:after="100" w:afterAutospacing="1" w:line="293" w:lineRule="atLeast"/>
        <w:ind w:right="-766" w:firstLine="300"/>
        <w:rPr>
          <w:rFonts w:ascii="Times New Roman" w:hAnsi="Times New Roman" w:cs="Times New Roman"/>
          <w:kern w:val="0"/>
        </w:rPr>
      </w:pPr>
      <w:r w:rsidRPr="001A1AEE">
        <w:rPr>
          <w:rFonts w:ascii="Times New Roman" w:hAnsi="Times New Roman" w:cs="Times New Roman"/>
          <w:kern w:val="0"/>
        </w:rPr>
        <w:t>D</w:t>
      </w:r>
      <w:r w:rsidR="007865F7" w:rsidRPr="001A1AEE">
        <w:rPr>
          <w:rFonts w:ascii="Times New Roman" w:hAnsi="Times New Roman" w:cs="Times New Roman"/>
          <w:kern w:val="0"/>
        </w:rPr>
        <w:t>omes priekšsēdētājs</w:t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C278F3" w:rsidRPr="001A1AEE">
        <w:rPr>
          <w:rFonts w:ascii="Times New Roman" w:hAnsi="Times New Roman" w:cs="Times New Roman"/>
          <w:kern w:val="0"/>
        </w:rPr>
        <w:tab/>
      </w:r>
      <w:r w:rsidR="008D455B" w:rsidRPr="001A1AEE">
        <w:rPr>
          <w:rFonts w:ascii="Times New Roman" w:hAnsi="Times New Roman" w:cs="Times New Roman"/>
          <w:kern w:val="0"/>
        </w:rPr>
        <w:t>A.</w:t>
      </w:r>
      <w:r w:rsidR="00EA3B9A" w:rsidRPr="001A1AEE">
        <w:rPr>
          <w:rFonts w:ascii="Times New Roman" w:hAnsi="Times New Roman" w:cs="Times New Roman"/>
          <w:kern w:val="0"/>
        </w:rPr>
        <w:t> </w:t>
      </w:r>
      <w:r w:rsidR="008D455B" w:rsidRPr="001A1AEE">
        <w:rPr>
          <w:rFonts w:ascii="Times New Roman" w:hAnsi="Times New Roman" w:cs="Times New Roman"/>
          <w:kern w:val="0"/>
        </w:rPr>
        <w:t>Bergs</w:t>
      </w:r>
    </w:p>
    <w:p w14:paraId="4ACFA606" w14:textId="77777777" w:rsidR="007865F7" w:rsidRPr="00A07890" w:rsidRDefault="007865F7" w:rsidP="00A42730">
      <w:pPr>
        <w:ind w:right="-766"/>
        <w:rPr>
          <w:rFonts w:ascii="Times New Roman" w:hAnsi="Times New Roman" w:cs="Times New Roman"/>
        </w:rPr>
      </w:pPr>
    </w:p>
    <w:sectPr w:rsidR="007865F7" w:rsidRPr="00A07890" w:rsidSect="001922C2">
      <w:pgSz w:w="11906" w:h="16838"/>
      <w:pgMar w:top="993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19"/>
    <w:rsid w:val="00014169"/>
    <w:rsid w:val="00057DA8"/>
    <w:rsid w:val="000A1AA6"/>
    <w:rsid w:val="000C565B"/>
    <w:rsid w:val="000E3546"/>
    <w:rsid w:val="000E63D0"/>
    <w:rsid w:val="00130BA6"/>
    <w:rsid w:val="001778F5"/>
    <w:rsid w:val="001922C2"/>
    <w:rsid w:val="001A1AEE"/>
    <w:rsid w:val="001E26C6"/>
    <w:rsid w:val="00200FD5"/>
    <w:rsid w:val="00236BF1"/>
    <w:rsid w:val="002525A2"/>
    <w:rsid w:val="002973DC"/>
    <w:rsid w:val="003000BC"/>
    <w:rsid w:val="00315BC3"/>
    <w:rsid w:val="00323B9C"/>
    <w:rsid w:val="00331BEF"/>
    <w:rsid w:val="00344BCE"/>
    <w:rsid w:val="00390607"/>
    <w:rsid w:val="003955C3"/>
    <w:rsid w:val="003A123C"/>
    <w:rsid w:val="003B0D6A"/>
    <w:rsid w:val="003D23FC"/>
    <w:rsid w:val="003F28B1"/>
    <w:rsid w:val="003F729B"/>
    <w:rsid w:val="00420FEC"/>
    <w:rsid w:val="00452A85"/>
    <w:rsid w:val="0049756D"/>
    <w:rsid w:val="004C4C60"/>
    <w:rsid w:val="005B02A8"/>
    <w:rsid w:val="005C5009"/>
    <w:rsid w:val="005F5FAC"/>
    <w:rsid w:val="005F729E"/>
    <w:rsid w:val="00605E95"/>
    <w:rsid w:val="0065711B"/>
    <w:rsid w:val="00680619"/>
    <w:rsid w:val="00695924"/>
    <w:rsid w:val="006E65AB"/>
    <w:rsid w:val="00707EC8"/>
    <w:rsid w:val="00735E30"/>
    <w:rsid w:val="0074611B"/>
    <w:rsid w:val="00762318"/>
    <w:rsid w:val="00765AE8"/>
    <w:rsid w:val="007865F7"/>
    <w:rsid w:val="00797E98"/>
    <w:rsid w:val="007B7851"/>
    <w:rsid w:val="007E56C6"/>
    <w:rsid w:val="00874579"/>
    <w:rsid w:val="00891669"/>
    <w:rsid w:val="008D455B"/>
    <w:rsid w:val="008E0A4A"/>
    <w:rsid w:val="00907BB7"/>
    <w:rsid w:val="00957E83"/>
    <w:rsid w:val="00960052"/>
    <w:rsid w:val="00975563"/>
    <w:rsid w:val="00985FA1"/>
    <w:rsid w:val="009947C8"/>
    <w:rsid w:val="009A0E5C"/>
    <w:rsid w:val="009C72D9"/>
    <w:rsid w:val="009D33CF"/>
    <w:rsid w:val="009F1A65"/>
    <w:rsid w:val="00A07890"/>
    <w:rsid w:val="00A14164"/>
    <w:rsid w:val="00A21205"/>
    <w:rsid w:val="00A42730"/>
    <w:rsid w:val="00AB02E9"/>
    <w:rsid w:val="00AB5B2A"/>
    <w:rsid w:val="00AB7E3D"/>
    <w:rsid w:val="00AD4053"/>
    <w:rsid w:val="00AF0963"/>
    <w:rsid w:val="00B22DEF"/>
    <w:rsid w:val="00B25894"/>
    <w:rsid w:val="00B6085A"/>
    <w:rsid w:val="00B63E60"/>
    <w:rsid w:val="00B867B3"/>
    <w:rsid w:val="00BB50AC"/>
    <w:rsid w:val="00BE194B"/>
    <w:rsid w:val="00BE43B8"/>
    <w:rsid w:val="00C10E8C"/>
    <w:rsid w:val="00C278F3"/>
    <w:rsid w:val="00C72787"/>
    <w:rsid w:val="00C8545A"/>
    <w:rsid w:val="00C87A5F"/>
    <w:rsid w:val="00CD1499"/>
    <w:rsid w:val="00D032F9"/>
    <w:rsid w:val="00D24161"/>
    <w:rsid w:val="00D77429"/>
    <w:rsid w:val="00D94262"/>
    <w:rsid w:val="00DA5B89"/>
    <w:rsid w:val="00DD02BB"/>
    <w:rsid w:val="00DD4E8D"/>
    <w:rsid w:val="00DF2F7F"/>
    <w:rsid w:val="00DF4C68"/>
    <w:rsid w:val="00DF6578"/>
    <w:rsid w:val="00E04C8D"/>
    <w:rsid w:val="00E11EFC"/>
    <w:rsid w:val="00E13257"/>
    <w:rsid w:val="00E1728C"/>
    <w:rsid w:val="00E23E92"/>
    <w:rsid w:val="00E278B7"/>
    <w:rsid w:val="00E80F1D"/>
    <w:rsid w:val="00E87305"/>
    <w:rsid w:val="00EA3B9A"/>
    <w:rsid w:val="00EA4A0A"/>
    <w:rsid w:val="00ED1463"/>
    <w:rsid w:val="00F33C35"/>
    <w:rsid w:val="00F60BC6"/>
    <w:rsid w:val="00FA6BF1"/>
    <w:rsid w:val="00FB5748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E7CAF2"/>
  <w15:chartTrackingRefBased/>
  <w15:docId w15:val="{BAD29E87-B253-4E1C-9981-125F2620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623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62318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762318"/>
    <w:rPr>
      <w:color w:val="0000FF"/>
      <w:u w:val="single"/>
    </w:rPr>
  </w:style>
  <w:style w:type="paragraph" w:customStyle="1" w:styleId="tv213">
    <w:name w:val="tv213"/>
    <w:basedOn w:val="Parasts"/>
    <w:rsid w:val="0076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762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85FA1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BB50A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B50A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B50A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B50A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B50AC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F0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79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00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64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6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50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3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77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45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8593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4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9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330343" TargetMode="External"/><Relationship Id="rId13" Type="http://schemas.openxmlformats.org/officeDocument/2006/relationships/hyperlink" Target="https://m.likumi.lv/doc.php?id=330343" TargetMode="External"/><Relationship Id="rId18" Type="http://schemas.openxmlformats.org/officeDocument/2006/relationships/hyperlink" Target="https://m.likumi.lv/ta/id/88009-alkoholisko-dzerienu-aprite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likumi.lv/ta/id/330343" TargetMode="External"/><Relationship Id="rId12" Type="http://schemas.openxmlformats.org/officeDocument/2006/relationships/hyperlink" Target="https://m.likumi.lv/ta/id/88009-alkoholisko-dzerienu-aprites-likums" TargetMode="External"/><Relationship Id="rId17" Type="http://schemas.openxmlformats.org/officeDocument/2006/relationships/hyperlink" Target="https://m.likumi.lv/ta/id/88009-alkoholisko-dzerienu-aprites-liku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likumi.lv/doc.php?id=33034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likumi.lv/ta/id/330343" TargetMode="External"/><Relationship Id="rId11" Type="http://schemas.openxmlformats.org/officeDocument/2006/relationships/hyperlink" Target="https://m.likumi.lv/ta/id/88009-alkoholisko-dzerienu-aprites-likums" TargetMode="External"/><Relationship Id="rId5" Type="http://schemas.openxmlformats.org/officeDocument/2006/relationships/hyperlink" Target="https://m.likumi.lv/ta/id/88009-alkoholisko-dzerienu-aprites-likums" TargetMode="External"/><Relationship Id="rId15" Type="http://schemas.openxmlformats.org/officeDocument/2006/relationships/hyperlink" Target="https://m.likumi.lv/wwwraksti/2022/041/BILDES/ADAZI_12_P2.DOCX" TargetMode="External"/><Relationship Id="rId10" Type="http://schemas.openxmlformats.org/officeDocument/2006/relationships/hyperlink" Target="https://m.likumi.lv/ta/id/88009-alkoholisko-dzerienu-aprites-likum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likumi.lv/ta/id/330343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4F3E-62AB-4A6F-8805-C20F4F02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8815</Words>
  <Characters>5026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Janīna Krūmiņa</dc:creator>
  <cp:keywords/>
  <dc:description/>
  <cp:lastModifiedBy>Nataļja Tropkina</cp:lastModifiedBy>
  <cp:revision>24</cp:revision>
  <cp:lastPrinted>2023-08-09T14:45:00Z</cp:lastPrinted>
  <dcterms:created xsi:type="dcterms:W3CDTF">2023-08-08T14:27:00Z</dcterms:created>
  <dcterms:modified xsi:type="dcterms:W3CDTF">2023-08-21T11:33:00Z</dcterms:modified>
</cp:coreProperties>
</file>