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5DB3" w:rsidRPr="00355DB3" w:rsidRDefault="00355DB3" w:rsidP="00355DB3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355DB3">
        <w:rPr>
          <w:rFonts w:ascii="Times New Roman" w:hAnsi="Times New Roman" w:cs="Times New Roman"/>
          <w:b/>
          <w:bCs/>
          <w:color w:val="C00000"/>
          <w:sz w:val="40"/>
          <w:szCs w:val="40"/>
        </w:rPr>
        <w:t>Iedzīvotāju padome</w:t>
      </w:r>
    </w:p>
    <w:p w:rsidR="00355DB3" w:rsidRPr="006730E0" w:rsidRDefault="00355DB3" w:rsidP="00355DB3">
      <w:pPr>
        <w:rPr>
          <w:rFonts w:ascii="Times New Roman" w:hAnsi="Times New Roman" w:cs="Times New Roman"/>
          <w:sz w:val="32"/>
          <w:szCs w:val="32"/>
        </w:rPr>
      </w:pP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b/>
          <w:bCs/>
          <w:sz w:val="32"/>
          <w:szCs w:val="32"/>
        </w:rPr>
        <w:t>Konsultatīva</w:t>
      </w:r>
      <w:r w:rsidRPr="006730E0">
        <w:rPr>
          <w:rFonts w:ascii="Times New Roman" w:hAnsi="Times New Roman" w:cs="Times New Roman"/>
          <w:sz w:val="32"/>
          <w:szCs w:val="32"/>
        </w:rPr>
        <w:t xml:space="preserve"> institūcija, ko pašvaldība var izveidot </w:t>
      </w:r>
      <w:r w:rsidRPr="006730E0">
        <w:rPr>
          <w:rFonts w:ascii="Times New Roman" w:hAnsi="Times New Roman" w:cs="Times New Roman"/>
          <w:b/>
          <w:bCs/>
          <w:sz w:val="32"/>
          <w:szCs w:val="32"/>
        </w:rPr>
        <w:t xml:space="preserve">vietējo kopienu </w:t>
      </w:r>
      <w:r w:rsidRPr="006730E0">
        <w:rPr>
          <w:rFonts w:ascii="Times New Roman" w:hAnsi="Times New Roman" w:cs="Times New Roman"/>
          <w:sz w:val="32"/>
          <w:szCs w:val="32"/>
        </w:rPr>
        <w:t xml:space="preserve">iedzīvotāju interešu </w:t>
      </w:r>
      <w:r w:rsidRPr="006730E0">
        <w:rPr>
          <w:rFonts w:ascii="Times New Roman" w:hAnsi="Times New Roman" w:cs="Times New Roman"/>
          <w:b/>
          <w:bCs/>
          <w:sz w:val="32"/>
          <w:szCs w:val="32"/>
        </w:rPr>
        <w:t>pārstāvībai</w:t>
      </w:r>
      <w:r w:rsidRPr="006730E0">
        <w:rPr>
          <w:rFonts w:ascii="Times New Roman" w:hAnsi="Times New Roman" w:cs="Times New Roman"/>
          <w:sz w:val="32"/>
          <w:szCs w:val="32"/>
        </w:rPr>
        <w:t xml:space="preserve"> un pašvaldības </w:t>
      </w:r>
      <w:r w:rsidRPr="006730E0">
        <w:rPr>
          <w:rFonts w:ascii="Times New Roman" w:hAnsi="Times New Roman" w:cs="Times New Roman"/>
          <w:b/>
          <w:bCs/>
          <w:sz w:val="32"/>
          <w:szCs w:val="32"/>
        </w:rPr>
        <w:t>teritorijas attīstībai</w:t>
      </w:r>
      <w:r w:rsidRPr="006730E0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Padomes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loceklis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≥ 16 gadu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Latvijas vai tāds ES dalībvalsts pilsonis, kas pastāvīgi uzturas Latvijā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nav domes deputāts, pašvaldības izpilddirektors vai viņa vietnieks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Padomes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vēlētājs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≥ 16 gadu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Latvijas vai tāds ES dalībvalsts pilsonis, kas pastāvīgi uzturas Latvijā </w:t>
      </w:r>
    </w:p>
    <w:p w:rsidR="00355DB3" w:rsidRPr="006730E0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atbilstība pašvaldības noteiktiem kritērijiem attiecībā uz dzīvesvietu vai īpašuma piederību (ja noteikti)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9F221F">
        <w:rPr>
          <w:rFonts w:ascii="Times New Roman" w:hAnsi="Times New Roman" w:cs="Times New Roman"/>
          <w:b/>
          <w:bCs/>
          <w:sz w:val="32"/>
          <w:szCs w:val="32"/>
        </w:rPr>
        <w:t>Iedzīvotāju padomes kompetencē</w:t>
      </w:r>
      <w:r w:rsidRPr="006730E0">
        <w:rPr>
          <w:rFonts w:ascii="Times New Roman" w:hAnsi="Times New Roman" w:cs="Times New Roman"/>
          <w:sz w:val="32"/>
          <w:szCs w:val="32"/>
        </w:rPr>
        <w:t xml:space="preserve"> ir jautājumi, tai skaitā iespēja iesniegt domes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lēmuma projektu</w:t>
      </w:r>
      <w:r w:rsidRPr="006730E0">
        <w:rPr>
          <w:rFonts w:ascii="Times New Roman" w:hAnsi="Times New Roman" w:cs="Times New Roman"/>
          <w:sz w:val="32"/>
          <w:szCs w:val="32"/>
        </w:rPr>
        <w:t xml:space="preserve">, kas skar attiecīgās teritorijas iedzīvotāju intereses un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izriet vismaz no šīm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pašvaldības funkcijām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teritorijas labiekārtošana un sanitārā tīrība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kultūras piedāvājums un atbalsts kultūras norisēm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sekmēt un atbalstīt saimniecisko darbību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Domei ir pienākums noskaidrot padomes viedokli, pirms pieņemt lēmumu par izmaiņām minēto pašvaldības funkciju izpildes kārtībā, ja tās var skart padomes darbības teritorijas iedzīvotāju intereses.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</w:p>
    <w:p w:rsidR="00355DB3" w:rsidRPr="006730E0" w:rsidRDefault="00355DB3" w:rsidP="00355DB3">
      <w:pPr>
        <w:rPr>
          <w:rFonts w:ascii="Times New Roman" w:hAnsi="Times New Roman" w:cs="Times New Roman"/>
          <w:sz w:val="32"/>
          <w:szCs w:val="32"/>
        </w:rPr>
      </w:pP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Iedzīvotāju padomes nolikums = saistošie noteikumi, kuros nosaka: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padomes kompetenci (papildus iepriekš minētajai)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padomes darbības teritoriju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padomes locekļu skaitu, izvirzīšanas un ievēlēšanas kārtību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padomes darbības termiņu </w:t>
      </w:r>
    </w:p>
    <w:p w:rsidR="00355DB3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padomes darba organizāciju </w:t>
      </w:r>
    </w:p>
    <w:p w:rsidR="00355DB3" w:rsidRPr="006730E0" w:rsidRDefault="00355DB3" w:rsidP="00355DB3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kārtību, kādā pašvaldības institūcijas izskata padomes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730E0">
        <w:rPr>
          <w:rFonts w:ascii="Times New Roman" w:hAnsi="Times New Roman" w:cs="Times New Roman"/>
          <w:sz w:val="32"/>
          <w:szCs w:val="32"/>
        </w:rPr>
        <w:t>iesniegumus</w:t>
      </w:r>
    </w:p>
    <w:p w:rsidR="00917D18" w:rsidRDefault="00917D18" w:rsidP="00355DB3"/>
    <w:sectPr w:rsidR="00917D18" w:rsidSect="00355DB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B3"/>
    <w:rsid w:val="00355DB3"/>
    <w:rsid w:val="0091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FE7DA"/>
  <w15:chartTrackingRefBased/>
  <w15:docId w15:val="{17FF44AD-F786-40FA-9B52-6193D826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55DB3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525</Characters>
  <Application>Microsoft Office Word</Application>
  <DocSecurity>0</DocSecurity>
  <Lines>4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2023-02-10T09:52:00Z</dcterms:created>
  <dcterms:modified xsi:type="dcterms:W3CDTF">2023-02-10T09:53:00Z</dcterms:modified>
</cp:coreProperties>
</file>