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516A" w:rsidRPr="00D8516A" w:rsidRDefault="00D8516A" w:rsidP="00D8516A">
      <w:pPr>
        <w:jc w:val="center"/>
        <w:rPr>
          <w:rFonts w:ascii="Times New Roman" w:hAnsi="Times New Roman" w:cs="Times New Roman"/>
          <w:b/>
          <w:bCs/>
          <w:color w:val="C00000"/>
          <w:sz w:val="40"/>
          <w:szCs w:val="40"/>
        </w:rPr>
      </w:pPr>
      <w:r w:rsidRPr="00D8516A">
        <w:rPr>
          <w:rFonts w:ascii="Times New Roman" w:hAnsi="Times New Roman" w:cs="Times New Roman"/>
          <w:b/>
          <w:bCs/>
          <w:color w:val="C00000"/>
          <w:sz w:val="40"/>
          <w:szCs w:val="40"/>
        </w:rPr>
        <w:t>Kolektīvais iesniegums</w:t>
      </w:r>
    </w:p>
    <w:p w:rsidR="00D8516A" w:rsidRPr="006730E0" w:rsidRDefault="00D8516A" w:rsidP="00D8516A">
      <w:pPr>
        <w:rPr>
          <w:rFonts w:ascii="Times New Roman" w:hAnsi="Times New Roman" w:cs="Times New Roman"/>
          <w:sz w:val="32"/>
          <w:szCs w:val="32"/>
        </w:rPr>
      </w:pP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9F221F">
        <w:rPr>
          <w:rFonts w:ascii="Times New Roman" w:hAnsi="Times New Roman" w:cs="Times New Roman"/>
          <w:b/>
          <w:bCs/>
          <w:sz w:val="32"/>
          <w:szCs w:val="32"/>
        </w:rPr>
        <w:t>Iesnieguma saturs</w:t>
      </w:r>
      <w:r w:rsidRPr="006730E0">
        <w:rPr>
          <w:rFonts w:ascii="Times New Roman" w:hAnsi="Times New Roman" w:cs="Times New Roman"/>
          <w:sz w:val="32"/>
          <w:szCs w:val="32"/>
        </w:rPr>
        <w:t xml:space="preserve"> – prasījums pašvaldībai par tās kompetences jautājumiem, ietverot pamatojumu. </w:t>
      </w:r>
    </w:p>
    <w:p w:rsidR="00D8516A" w:rsidRDefault="00D8516A" w:rsidP="00D8516A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9F221F">
        <w:rPr>
          <w:rFonts w:ascii="Times New Roman" w:hAnsi="Times New Roman" w:cs="Times New Roman"/>
          <w:b/>
          <w:bCs/>
          <w:sz w:val="32"/>
          <w:szCs w:val="32"/>
        </w:rPr>
        <w:t>Iesnieguma iesniedzējs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≥ 16 gadu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Latvijas Republikas pilsonis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dzīvesvieta deklarēta vai pieder nekustamais īpašums pašvaldības administratīvajā teritorijā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9F221F">
        <w:rPr>
          <w:rFonts w:ascii="Times New Roman" w:hAnsi="Times New Roman" w:cs="Times New Roman"/>
          <w:b/>
          <w:bCs/>
          <w:sz w:val="32"/>
          <w:szCs w:val="32"/>
        </w:rPr>
        <w:t>Iesniedzēju skaits atkarībā no iedzīvotāju skaita pašvaldībā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&lt; 15 000 iedzīvotāju – 100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15 000 - 30 000 iedzīvotāju – 200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(Olaines novada gadījumā)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&gt; 30 000 iedzīvotāju un </w:t>
      </w:r>
      <w:proofErr w:type="spellStart"/>
      <w:r w:rsidRPr="006730E0">
        <w:rPr>
          <w:rFonts w:ascii="Times New Roman" w:hAnsi="Times New Roman" w:cs="Times New Roman"/>
          <w:sz w:val="32"/>
          <w:szCs w:val="32"/>
        </w:rPr>
        <w:t>valstspilsētas</w:t>
      </w:r>
      <w:proofErr w:type="spellEnd"/>
      <w:r w:rsidRPr="006730E0">
        <w:rPr>
          <w:rFonts w:ascii="Times New Roman" w:hAnsi="Times New Roman" w:cs="Times New Roman"/>
          <w:sz w:val="32"/>
          <w:szCs w:val="32"/>
        </w:rPr>
        <w:t xml:space="preserve"> pašvaldībā – 300 </w:t>
      </w:r>
    </w:p>
    <w:p w:rsidR="00D8516A" w:rsidRPr="006730E0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✓</w:t>
      </w:r>
      <w:r w:rsidRPr="006730E0">
        <w:rPr>
          <w:rFonts w:ascii="Times New Roman" w:hAnsi="Times New Roman" w:cs="Times New Roman"/>
          <w:sz w:val="32"/>
          <w:szCs w:val="32"/>
        </w:rPr>
        <w:t xml:space="preserve"> Rīgas </w:t>
      </w:r>
      <w:proofErr w:type="spellStart"/>
      <w:r w:rsidRPr="006730E0">
        <w:rPr>
          <w:rFonts w:ascii="Times New Roman" w:hAnsi="Times New Roman" w:cs="Times New Roman"/>
          <w:sz w:val="32"/>
          <w:szCs w:val="32"/>
        </w:rPr>
        <w:t>valstspilsētas</w:t>
      </w:r>
      <w:proofErr w:type="spellEnd"/>
      <w:r w:rsidRPr="006730E0">
        <w:rPr>
          <w:rFonts w:ascii="Times New Roman" w:hAnsi="Times New Roman" w:cs="Times New Roman"/>
          <w:sz w:val="32"/>
          <w:szCs w:val="32"/>
        </w:rPr>
        <w:t xml:space="preserve"> pašvaldībā – 2 000</w:t>
      </w:r>
    </w:p>
    <w:p w:rsidR="00D8516A" w:rsidRPr="006730E0" w:rsidRDefault="00D8516A" w:rsidP="00D8516A">
      <w:pPr>
        <w:rPr>
          <w:rFonts w:ascii="Times New Roman" w:hAnsi="Times New Roman" w:cs="Times New Roman"/>
          <w:sz w:val="32"/>
          <w:szCs w:val="32"/>
        </w:rPr>
      </w:pP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Pašvaldība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septiņu darbdienu</w:t>
      </w:r>
      <w:r w:rsidRPr="006730E0">
        <w:rPr>
          <w:rFonts w:ascii="Times New Roman" w:hAnsi="Times New Roman" w:cs="Times New Roman"/>
          <w:sz w:val="32"/>
          <w:szCs w:val="32"/>
        </w:rPr>
        <w:t xml:space="preserve"> laikā izvērtē iesnieguma atbilstību →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→ izskata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nākamajā domes kārtējā sēdē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516A" w:rsidRDefault="00D8516A" w:rsidP="00D8516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→ lemj par iesnieguma turpmāko virzību </w:t>
      </w:r>
    </w:p>
    <w:p w:rsidR="00D8516A" w:rsidRDefault="00D8516A" w:rsidP="00D8516A">
      <w:pPr>
        <w:ind w:firstLine="720"/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t xml:space="preserve">→ nosaka atbildīgo pašvaldības institūciju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9F221F">
        <w:rPr>
          <w:rFonts w:ascii="Times New Roman" w:hAnsi="Times New Roman" w:cs="Times New Roman"/>
          <w:b/>
          <w:bCs/>
          <w:sz w:val="32"/>
          <w:szCs w:val="32"/>
        </w:rPr>
        <w:t>Atbildīgā institūcija</w:t>
      </w:r>
      <w:r w:rsidRPr="006730E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pēc 3 mēnešiem</w:t>
      </w:r>
      <w:r w:rsidRPr="006730E0">
        <w:rPr>
          <w:rFonts w:ascii="Times New Roman" w:hAnsi="Times New Roman" w:cs="Times New Roman"/>
          <w:sz w:val="32"/>
          <w:szCs w:val="32"/>
        </w:rPr>
        <w:t xml:space="preserve"> domes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 xml:space="preserve">sēdē sniedz pārskatu </w:t>
      </w:r>
      <w:r w:rsidRPr="006730E0">
        <w:rPr>
          <w:rFonts w:ascii="Times New Roman" w:hAnsi="Times New Roman" w:cs="Times New Roman"/>
          <w:sz w:val="32"/>
          <w:szCs w:val="32"/>
        </w:rPr>
        <w:t xml:space="preserve">par iesnieguma virzību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ik pēc 3 mēnešiem</w:t>
      </w:r>
      <w:r w:rsidRPr="006730E0">
        <w:rPr>
          <w:rFonts w:ascii="Times New Roman" w:hAnsi="Times New Roman" w:cs="Times New Roman"/>
          <w:sz w:val="32"/>
          <w:szCs w:val="32"/>
        </w:rPr>
        <w:t xml:space="preserve"> publicē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atskaiti</w:t>
      </w:r>
      <w:r w:rsidRPr="006730E0">
        <w:rPr>
          <w:rFonts w:ascii="Times New Roman" w:hAnsi="Times New Roman" w:cs="Times New Roman"/>
          <w:sz w:val="32"/>
          <w:szCs w:val="32"/>
        </w:rPr>
        <w:t xml:space="preserve"> par virzību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tīmekļvietnē</w:t>
      </w:r>
      <w:r w:rsidRPr="006730E0">
        <w:rPr>
          <w:rFonts w:ascii="Times New Roman" w:hAnsi="Times New Roman" w:cs="Times New Roman"/>
          <w:sz w:val="32"/>
          <w:szCs w:val="32"/>
        </w:rPr>
        <w:t xml:space="preserve"> un informē </w:t>
      </w:r>
      <w:r w:rsidRPr="009F221F">
        <w:rPr>
          <w:rFonts w:ascii="Times New Roman" w:hAnsi="Times New Roman" w:cs="Times New Roman"/>
          <w:b/>
          <w:bCs/>
          <w:sz w:val="32"/>
          <w:szCs w:val="32"/>
        </w:rPr>
        <w:t>iesniedzējus</w:t>
      </w:r>
      <w:r w:rsidRPr="006730E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Times New Roman" w:hAnsi="Times New Roman" w:cs="Times New Roman"/>
          <w:sz w:val="32"/>
          <w:szCs w:val="32"/>
        </w:rPr>
        <w:lastRenderedPageBreak/>
        <w:t xml:space="preserve">Pilsonības un migrācijas lietu pārvalde </w:t>
      </w:r>
    </w:p>
    <w:p w:rsidR="00D8516A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līdz attiecīgā gada 31. janvārim nodrošina statistikas datu pieejamību pašvaldībām par attiecīgā gada 1. janvārī deklarēto un reģistrēto personu skaitu pašvaldības administratīvajā teritorijā </w:t>
      </w:r>
    </w:p>
    <w:p w:rsidR="00D8516A" w:rsidRPr="006730E0" w:rsidRDefault="00D8516A" w:rsidP="00D8516A">
      <w:pPr>
        <w:rPr>
          <w:rFonts w:ascii="Times New Roman" w:hAnsi="Times New Roman" w:cs="Times New Roman"/>
          <w:sz w:val="32"/>
          <w:szCs w:val="32"/>
        </w:rPr>
      </w:pPr>
      <w:r w:rsidRPr="006730E0">
        <w:rPr>
          <w:rFonts w:ascii="Segoe UI Symbol" w:hAnsi="Segoe UI Symbol" w:cs="Segoe UI Symbol"/>
          <w:sz w:val="32"/>
          <w:szCs w:val="32"/>
        </w:rPr>
        <w:t>➢</w:t>
      </w:r>
      <w:r w:rsidRPr="006730E0">
        <w:rPr>
          <w:rFonts w:ascii="Times New Roman" w:hAnsi="Times New Roman" w:cs="Times New Roman"/>
          <w:sz w:val="32"/>
          <w:szCs w:val="32"/>
        </w:rPr>
        <w:t xml:space="preserve"> pārbauda kolektīvā iesnieguma parakstītāju atbilstību noteiktajām prasībām pēc pašvaldības pieprasījuma</w:t>
      </w:r>
    </w:p>
    <w:p w:rsidR="00917D18" w:rsidRDefault="00917D18"/>
    <w:sectPr w:rsidR="00917D18" w:rsidSect="00D8516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6A"/>
    <w:rsid w:val="00917D18"/>
    <w:rsid w:val="00D8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A2445"/>
  <w15:chartTrackingRefBased/>
  <w15:docId w15:val="{E275EFD8-A891-4EF4-B60E-3152E9D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516A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Nataļja Tropkina</dc:creator>
  <cp:keywords/>
  <dc:description/>
  <cp:lastModifiedBy>Nataļja Tropkina</cp:lastModifiedBy>
  <cp:revision>1</cp:revision>
  <dcterms:created xsi:type="dcterms:W3CDTF">2023-02-10T09:49:00Z</dcterms:created>
  <dcterms:modified xsi:type="dcterms:W3CDTF">2023-02-10T09:51:00Z</dcterms:modified>
</cp:coreProperties>
</file>