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A6A" w:rsidRPr="003D3A6A" w:rsidRDefault="003D3A6A" w:rsidP="003D3A6A">
      <w:pPr>
        <w:jc w:val="center"/>
        <w:rPr>
          <w:rFonts w:ascii="Times New Roman" w:hAnsi="Times New Roman" w:cs="Times New Roman"/>
          <w:b/>
          <w:bCs/>
          <w:color w:val="C00000"/>
          <w:sz w:val="40"/>
          <w:szCs w:val="40"/>
        </w:rPr>
      </w:pPr>
      <w:r w:rsidRPr="003D3A6A">
        <w:rPr>
          <w:rFonts w:ascii="Times New Roman" w:hAnsi="Times New Roman" w:cs="Times New Roman"/>
          <w:b/>
          <w:bCs/>
          <w:color w:val="C00000"/>
          <w:sz w:val="40"/>
          <w:szCs w:val="40"/>
        </w:rPr>
        <w:t>Konsultatīvās padomes un komisijas</w:t>
      </w:r>
    </w:p>
    <w:p w:rsidR="003D3A6A" w:rsidRDefault="003D3A6A" w:rsidP="003D3A6A">
      <w:pPr>
        <w:rPr>
          <w:rFonts w:ascii="Times New Roman" w:hAnsi="Times New Roman" w:cs="Times New Roman"/>
          <w:sz w:val="32"/>
          <w:szCs w:val="32"/>
        </w:rPr>
      </w:pPr>
    </w:p>
    <w:p w:rsidR="003D3A6A" w:rsidRDefault="003D3A6A" w:rsidP="003D3A6A">
      <w:pPr>
        <w:jc w:val="both"/>
        <w:rPr>
          <w:rFonts w:ascii="Times New Roman" w:hAnsi="Times New Roman" w:cs="Times New Roman"/>
          <w:sz w:val="32"/>
          <w:szCs w:val="32"/>
        </w:rPr>
      </w:pPr>
      <w:r w:rsidRPr="003D3A6A">
        <w:rPr>
          <w:rFonts w:ascii="Times New Roman" w:hAnsi="Times New Roman" w:cs="Times New Roman"/>
          <w:sz w:val="32"/>
          <w:szCs w:val="32"/>
        </w:rPr>
        <w:t xml:space="preserve">Lai iesaistītu sabiedrību atsevišķu pašvaldības funkciju vai uzdevumu pildīšanā, pašvaldība var izveidot </w:t>
      </w:r>
      <w:r w:rsidRPr="003D3A6A">
        <w:rPr>
          <w:rFonts w:ascii="Times New Roman" w:hAnsi="Times New Roman" w:cs="Times New Roman"/>
          <w:b/>
          <w:bCs/>
          <w:sz w:val="32"/>
          <w:szCs w:val="32"/>
        </w:rPr>
        <w:t>konsultatīvās padomes un komisijas</w:t>
      </w:r>
      <w:r>
        <w:rPr>
          <w:rFonts w:ascii="Times New Roman" w:hAnsi="Times New Roman" w:cs="Times New Roman"/>
          <w:sz w:val="32"/>
          <w:szCs w:val="32"/>
        </w:rPr>
        <w:t xml:space="preserve">, kuru </w:t>
      </w:r>
      <w:r w:rsidRPr="003D3A6A">
        <w:rPr>
          <w:rFonts w:ascii="Times New Roman" w:hAnsi="Times New Roman" w:cs="Times New Roman"/>
          <w:b/>
          <w:bCs/>
          <w:sz w:val="32"/>
          <w:szCs w:val="32"/>
        </w:rPr>
        <w:t>sēdes</w:t>
      </w:r>
      <w:r>
        <w:rPr>
          <w:rFonts w:ascii="Times New Roman" w:hAnsi="Times New Roman" w:cs="Times New Roman"/>
          <w:sz w:val="32"/>
          <w:szCs w:val="32"/>
        </w:rPr>
        <w:t>:</w:t>
      </w:r>
    </w:p>
    <w:p w:rsidR="003D3A6A" w:rsidRPr="003D3A6A" w:rsidRDefault="003D3A6A" w:rsidP="003D3A6A">
      <w:pPr>
        <w:rPr>
          <w:rFonts w:ascii="Times New Roman" w:hAnsi="Times New Roman" w:cs="Times New Roman"/>
          <w:sz w:val="32"/>
          <w:szCs w:val="32"/>
        </w:rPr>
      </w:pPr>
      <w:r w:rsidRPr="003D3A6A">
        <w:rPr>
          <w:rFonts w:ascii="Segoe UI Symbol" w:hAnsi="Segoe UI Symbol" w:cs="Segoe UI Symbol"/>
          <w:sz w:val="32"/>
          <w:szCs w:val="32"/>
        </w:rPr>
        <w:t>✓</w:t>
      </w:r>
      <w:r w:rsidRPr="003D3A6A">
        <w:rPr>
          <w:rFonts w:ascii="Times New Roman" w:hAnsi="Times New Roman" w:cs="Times New Roman"/>
          <w:sz w:val="32"/>
          <w:szCs w:val="32"/>
        </w:rPr>
        <w:t xml:space="preserve"> ir </w:t>
      </w:r>
      <w:r w:rsidRPr="003D3A6A">
        <w:rPr>
          <w:rFonts w:ascii="Times New Roman" w:hAnsi="Times New Roman" w:cs="Times New Roman"/>
          <w:b/>
          <w:bCs/>
          <w:sz w:val="32"/>
          <w:szCs w:val="32"/>
        </w:rPr>
        <w:t>atklātas</w:t>
      </w:r>
      <w:r w:rsidRPr="003D3A6A">
        <w:rPr>
          <w:rFonts w:ascii="Times New Roman" w:hAnsi="Times New Roman" w:cs="Times New Roman"/>
          <w:sz w:val="32"/>
          <w:szCs w:val="32"/>
        </w:rPr>
        <w:t xml:space="preserve"> → laiku un darba kārtību publicē tīmekļvietnē </w:t>
      </w:r>
    </w:p>
    <w:p w:rsidR="003D3A6A" w:rsidRPr="003D3A6A" w:rsidRDefault="003D3A6A" w:rsidP="003D3A6A">
      <w:pPr>
        <w:rPr>
          <w:rFonts w:ascii="Times New Roman" w:hAnsi="Times New Roman" w:cs="Times New Roman"/>
          <w:sz w:val="32"/>
          <w:szCs w:val="32"/>
        </w:rPr>
      </w:pPr>
      <w:r w:rsidRPr="003D3A6A">
        <w:rPr>
          <w:rFonts w:ascii="Segoe UI Symbol" w:hAnsi="Segoe UI Symbol" w:cs="Segoe UI Symbol"/>
          <w:sz w:val="32"/>
          <w:szCs w:val="32"/>
        </w:rPr>
        <w:t>✓</w:t>
      </w:r>
      <w:r w:rsidRPr="003D3A6A">
        <w:rPr>
          <w:rFonts w:ascii="Times New Roman" w:hAnsi="Times New Roman" w:cs="Times New Roman"/>
          <w:sz w:val="32"/>
          <w:szCs w:val="32"/>
        </w:rPr>
        <w:t xml:space="preserve"> tiek </w:t>
      </w:r>
      <w:r w:rsidRPr="003D3A6A">
        <w:rPr>
          <w:rFonts w:ascii="Times New Roman" w:hAnsi="Times New Roman" w:cs="Times New Roman"/>
          <w:b/>
          <w:bCs/>
          <w:sz w:val="32"/>
          <w:szCs w:val="32"/>
        </w:rPr>
        <w:t>protokolētas</w:t>
      </w:r>
      <w:r w:rsidRPr="003D3A6A">
        <w:rPr>
          <w:rFonts w:ascii="Times New Roman" w:hAnsi="Times New Roman" w:cs="Times New Roman"/>
          <w:sz w:val="32"/>
          <w:szCs w:val="32"/>
        </w:rPr>
        <w:t xml:space="preserve"> → protokolus publicē tīmekļvietnē  </w:t>
      </w:r>
    </w:p>
    <w:p w:rsidR="003D3A6A" w:rsidRDefault="003D3A6A" w:rsidP="003D3A6A">
      <w:pPr>
        <w:jc w:val="both"/>
        <w:rPr>
          <w:rFonts w:ascii="Times New Roman" w:hAnsi="Times New Roman" w:cs="Times New Roman"/>
          <w:sz w:val="32"/>
          <w:szCs w:val="32"/>
        </w:rPr>
      </w:pPr>
    </w:p>
    <w:p w:rsidR="003D3A6A" w:rsidRPr="003D3A6A" w:rsidRDefault="003D3A6A" w:rsidP="003D3A6A">
      <w:pPr>
        <w:jc w:val="both"/>
        <w:rPr>
          <w:rFonts w:ascii="Times New Roman" w:hAnsi="Times New Roman" w:cs="Times New Roman"/>
          <w:sz w:val="32"/>
          <w:szCs w:val="32"/>
        </w:rPr>
      </w:pPr>
      <w:r w:rsidRPr="003D3A6A">
        <w:rPr>
          <w:rFonts w:ascii="Times New Roman" w:hAnsi="Times New Roman" w:cs="Times New Roman"/>
          <w:sz w:val="32"/>
          <w:szCs w:val="32"/>
        </w:rPr>
        <w:t>Konsultatīvās padomes vai komisijas izveidošanas nepieciešamību, kā arī kompetenci, sastāvu un darba organizāciju nosaka likums, domes lēmums vai domes pieņemts nolikums.</w:t>
      </w:r>
      <w:r>
        <w:rPr>
          <w:rFonts w:ascii="Times New Roman" w:hAnsi="Times New Roman" w:cs="Times New Roman"/>
          <w:sz w:val="32"/>
          <w:szCs w:val="32"/>
        </w:rPr>
        <w:t xml:space="preserve"> </w:t>
      </w:r>
      <w:r w:rsidRPr="003D3A6A">
        <w:rPr>
          <w:rFonts w:ascii="Times New Roman" w:hAnsi="Times New Roman" w:cs="Times New Roman"/>
          <w:b/>
          <w:bCs/>
          <w:sz w:val="32"/>
          <w:szCs w:val="32"/>
        </w:rPr>
        <w:t>Sastāvā</w:t>
      </w:r>
      <w:r w:rsidRPr="003D3A6A">
        <w:rPr>
          <w:rFonts w:ascii="Times New Roman" w:hAnsi="Times New Roman" w:cs="Times New Roman"/>
          <w:sz w:val="32"/>
          <w:szCs w:val="32"/>
        </w:rPr>
        <w:t xml:space="preserve"> var iekļaut domes deputātus.</w:t>
      </w:r>
    </w:p>
    <w:p w:rsidR="003D3A6A" w:rsidRDefault="003D3A6A" w:rsidP="003D3A6A">
      <w:pPr>
        <w:jc w:val="both"/>
        <w:rPr>
          <w:rFonts w:ascii="Times New Roman" w:hAnsi="Times New Roman" w:cs="Times New Roman"/>
          <w:sz w:val="32"/>
          <w:szCs w:val="32"/>
        </w:rPr>
      </w:pPr>
    </w:p>
    <w:p w:rsidR="003D3A6A" w:rsidRDefault="003D3A6A" w:rsidP="003D3A6A">
      <w:pPr>
        <w:jc w:val="both"/>
        <w:rPr>
          <w:rFonts w:ascii="Times New Roman" w:hAnsi="Times New Roman" w:cs="Times New Roman"/>
          <w:sz w:val="32"/>
          <w:szCs w:val="32"/>
        </w:rPr>
      </w:pPr>
      <w:r w:rsidRPr="003D3A6A">
        <w:rPr>
          <w:rFonts w:ascii="Times New Roman" w:hAnsi="Times New Roman" w:cs="Times New Roman"/>
          <w:sz w:val="32"/>
          <w:szCs w:val="32"/>
        </w:rPr>
        <w:t xml:space="preserve">Attiecībā uz konsultatīvo padomju un komisiju sēdēm piemērojamas </w:t>
      </w:r>
      <w:r>
        <w:rPr>
          <w:rFonts w:ascii="Times New Roman" w:hAnsi="Times New Roman" w:cs="Times New Roman"/>
          <w:sz w:val="32"/>
          <w:szCs w:val="32"/>
        </w:rPr>
        <w:t>Pašvaldību</w:t>
      </w:r>
      <w:r w:rsidRPr="003D3A6A">
        <w:rPr>
          <w:rFonts w:ascii="Times New Roman" w:hAnsi="Times New Roman" w:cs="Times New Roman"/>
          <w:sz w:val="32"/>
          <w:szCs w:val="32"/>
        </w:rPr>
        <w:t xml:space="preserve"> likuma 41. panta pirmās daļas prasības. </w:t>
      </w:r>
    </w:p>
    <w:p w:rsidR="003D3A6A" w:rsidRPr="003D3A6A" w:rsidRDefault="003D3A6A" w:rsidP="003D3A6A">
      <w:pPr>
        <w:jc w:val="both"/>
        <w:rPr>
          <w:rFonts w:ascii="Times New Roman" w:hAnsi="Times New Roman" w:cs="Times New Roman"/>
          <w:sz w:val="32"/>
          <w:szCs w:val="32"/>
        </w:rPr>
      </w:pPr>
    </w:p>
    <w:p w:rsidR="00917D18" w:rsidRPr="003D3A6A" w:rsidRDefault="003D3A6A">
      <w:pPr>
        <w:rPr>
          <w:rFonts w:ascii="Times New Roman" w:hAnsi="Times New Roman" w:cs="Times New Roman"/>
          <w:sz w:val="32"/>
          <w:szCs w:val="32"/>
        </w:rPr>
      </w:pPr>
      <w:r w:rsidRPr="003D3A6A">
        <w:rPr>
          <w:rFonts w:ascii="Times New Roman" w:hAnsi="Times New Roman" w:cs="Times New Roman"/>
          <w:sz w:val="32"/>
          <w:szCs w:val="32"/>
        </w:rPr>
        <w:t>Informāciju par konsultatīvās padomes vai komisijas, izņemot komisijas, kura tiek izveidota uz citu likumu pamata, sēdes norises laiku un darba kārtību ne vēlāk kā trīs darbdienas pirms tās norises vai, ja minēto termiņu nav iespējams ievērot, nekavējoties pēc sēdes sasaukšanas publicē pašvaldības oficiālajā tīmekļvietnē, ievērojot likumā noteiktos informācijas pieejamības ierobežojumus.</w:t>
      </w:r>
    </w:p>
    <w:sectPr w:rsidR="00917D18" w:rsidRPr="003D3A6A" w:rsidSect="003D3A6A">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A6A"/>
    <w:rsid w:val="003D3A6A"/>
    <w:rsid w:val="00917D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F5A7B"/>
  <w15:chartTrackingRefBased/>
  <w15:docId w15:val="{36461EF1-19A1-45A7-B0C2-019A4E50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D3A6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3D3A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34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652</Words>
  <Characters>373</Characters>
  <Application>Microsoft Office Word</Application>
  <DocSecurity>0</DocSecurity>
  <Lines>3</Lines>
  <Paragraphs>2</Paragraphs>
  <ScaleCrop>false</ScaleCrop>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1</cp:revision>
  <dcterms:created xsi:type="dcterms:W3CDTF">2023-02-10T11:33:00Z</dcterms:created>
  <dcterms:modified xsi:type="dcterms:W3CDTF">2023-02-10T11:41:00Z</dcterms:modified>
</cp:coreProperties>
</file>