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D5C9" w14:textId="77777777" w:rsidR="008172D3" w:rsidRPr="00F74AC2" w:rsidRDefault="008172D3" w:rsidP="00F74AC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F74AC2">
        <w:rPr>
          <w:noProof/>
          <w:color w:val="000000"/>
          <w:sz w:val="26"/>
          <w:szCs w:val="26"/>
        </w:rPr>
        <w:drawing>
          <wp:inline distT="0" distB="0" distL="0" distR="0" wp14:anchorId="2E52D522" wp14:editId="3AC73B97">
            <wp:extent cx="1362075" cy="1628633"/>
            <wp:effectExtent l="0" t="0" r="0" b="0"/>
            <wp:docPr id="1" name="Attēls 1" descr="C:\Users\irina.logocka\AppData\Local\Microsoft\Windows\INetCache\Content.MSO\904BEC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.logocka\AppData\Local\Microsoft\Windows\INetCache\Content.MSO\904BECA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284" cy="164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AC2">
        <w:rPr>
          <w:color w:val="333333"/>
          <w:sz w:val="26"/>
          <w:szCs w:val="26"/>
        </w:rPr>
        <w:t>​</w:t>
      </w:r>
    </w:p>
    <w:p w14:paraId="6FBF4FBE" w14:textId="77777777" w:rsidR="003C499C" w:rsidRPr="00C70CA4" w:rsidRDefault="003C499C" w:rsidP="003C499C">
      <w:pPr>
        <w:pStyle w:val="NormalWeb"/>
        <w:shd w:val="clear" w:color="auto" w:fill="FFFFFF"/>
        <w:spacing w:before="120" w:beforeAutospacing="0" w:after="0" w:afterAutospacing="0"/>
        <w:jc w:val="center"/>
        <w:rPr>
          <w:b/>
          <w:color w:val="002060"/>
          <w:sz w:val="32"/>
          <w:szCs w:val="32"/>
        </w:rPr>
      </w:pPr>
      <w:bookmarkStart w:id="0" w:name="_Hlk160621521"/>
      <w:r w:rsidRPr="00C70CA4">
        <w:rPr>
          <w:b/>
          <w:color w:val="002060"/>
          <w:sz w:val="32"/>
          <w:szCs w:val="32"/>
        </w:rPr>
        <w:t>IESLODZĪJUMA VIETU PĀRVALDE</w:t>
      </w:r>
    </w:p>
    <w:p w14:paraId="1963100E" w14:textId="77777777" w:rsidR="003C499C" w:rsidRPr="00C70CA4" w:rsidRDefault="003C499C" w:rsidP="003C499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 w:rsidRPr="00C70CA4">
        <w:rPr>
          <w:b/>
          <w:color w:val="002060"/>
          <w:sz w:val="32"/>
          <w:szCs w:val="32"/>
        </w:rPr>
        <w:t>AICINA SAVĀ KOMANDĀ</w:t>
      </w:r>
    </w:p>
    <w:p w14:paraId="086BAF73" w14:textId="77777777" w:rsidR="003C499C" w:rsidRPr="00C93951" w:rsidRDefault="00F37BB6" w:rsidP="003C499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ĀRSTU </w:t>
      </w:r>
      <w:r w:rsidRPr="0096152F">
        <w:rPr>
          <w:b/>
          <w:color w:val="002060"/>
          <w:sz w:val="32"/>
          <w:szCs w:val="32"/>
        </w:rPr>
        <w:t>(PNEIMONOLOGU)</w:t>
      </w:r>
    </w:p>
    <w:p w14:paraId="26367165" w14:textId="77777777" w:rsidR="003C499C" w:rsidRDefault="003C499C" w:rsidP="003C499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OLAINĒ</w:t>
      </w:r>
    </w:p>
    <w:p w14:paraId="6F124B6B" w14:textId="4BA8C43E" w:rsidR="00DE323D" w:rsidRDefault="00DE323D" w:rsidP="003C499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 w:rsidRPr="00DE323D">
        <w:rPr>
          <w:b/>
          <w:color w:val="002060"/>
          <w:sz w:val="32"/>
          <w:szCs w:val="32"/>
        </w:rPr>
        <w:t>Rīgas iela 10, Olaine, Olaines nov</w:t>
      </w:r>
      <w:r>
        <w:rPr>
          <w:b/>
          <w:color w:val="002060"/>
          <w:sz w:val="32"/>
          <w:szCs w:val="32"/>
        </w:rPr>
        <w:t>.</w:t>
      </w:r>
    </w:p>
    <w:p w14:paraId="787730A9" w14:textId="77777777" w:rsidR="00DE323D" w:rsidRPr="00C70CA4" w:rsidRDefault="00DE323D" w:rsidP="003C499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</w:p>
    <w:bookmarkEnd w:id="0"/>
    <w:p w14:paraId="11A90663" w14:textId="77777777" w:rsidR="0096152F" w:rsidRDefault="0096152F" w:rsidP="0096152F">
      <w:pPr>
        <w:shd w:val="clear" w:color="auto" w:fill="FFFFFF"/>
        <w:tabs>
          <w:tab w:val="left" w:pos="4950"/>
        </w:tabs>
        <w:spacing w:before="80"/>
        <w:ind w:firstLine="0"/>
        <w:jc w:val="left"/>
        <w:rPr>
          <w:sz w:val="26"/>
          <w:szCs w:val="26"/>
        </w:rPr>
      </w:pPr>
      <w:r w:rsidRPr="004D6628">
        <w:rPr>
          <w:bCs/>
          <w:sz w:val="26"/>
          <w:szCs w:val="26"/>
          <w:u w:val="single"/>
          <w:lang w:eastAsia="lv-LV"/>
        </w:rPr>
        <w:t>Atalgojums</w:t>
      </w:r>
      <w:r w:rsidRPr="00F74AC2">
        <w:rPr>
          <w:color w:val="000000"/>
          <w:sz w:val="26"/>
          <w:szCs w:val="26"/>
          <w:lang w:eastAsia="lv-LV"/>
        </w:rPr>
        <w:t xml:space="preserve">: </w:t>
      </w:r>
      <w:r w:rsidRPr="004D6628">
        <w:rPr>
          <w:sz w:val="26"/>
          <w:szCs w:val="26"/>
          <w:lang w:eastAsia="lv-LV"/>
        </w:rPr>
        <w:t>no</w:t>
      </w:r>
      <w:r w:rsidRPr="004D6628">
        <w:rPr>
          <w:b/>
          <w:sz w:val="26"/>
          <w:szCs w:val="26"/>
          <w:lang w:eastAsia="lv-LV"/>
        </w:rPr>
        <w:t xml:space="preserve"> </w:t>
      </w:r>
      <w:r>
        <w:rPr>
          <w:b/>
          <w:sz w:val="26"/>
          <w:szCs w:val="26"/>
          <w:lang w:eastAsia="lv-LV"/>
        </w:rPr>
        <w:t>245</w:t>
      </w:r>
      <w:r w:rsidR="00F97A48">
        <w:rPr>
          <w:b/>
          <w:sz w:val="26"/>
          <w:szCs w:val="26"/>
          <w:lang w:eastAsia="lv-LV"/>
        </w:rPr>
        <w:t>0</w:t>
      </w:r>
      <w:r w:rsidRPr="004D6628">
        <w:rPr>
          <w:b/>
          <w:sz w:val="26"/>
          <w:szCs w:val="26"/>
          <w:lang w:eastAsia="lv-LV"/>
        </w:rPr>
        <w:t xml:space="preserve"> EUR </w:t>
      </w:r>
      <w:r w:rsidRPr="004D6628">
        <w:rPr>
          <w:sz w:val="26"/>
          <w:szCs w:val="26"/>
          <w:lang w:eastAsia="lv-LV"/>
        </w:rPr>
        <w:t>līdz</w:t>
      </w:r>
      <w:r w:rsidRPr="004D6628">
        <w:rPr>
          <w:b/>
          <w:sz w:val="26"/>
          <w:szCs w:val="26"/>
          <w:lang w:eastAsia="lv-LV"/>
        </w:rPr>
        <w:t xml:space="preserve"> </w:t>
      </w:r>
      <w:r>
        <w:rPr>
          <w:b/>
          <w:sz w:val="26"/>
          <w:szCs w:val="26"/>
          <w:lang w:eastAsia="lv-LV"/>
        </w:rPr>
        <w:t>27</w:t>
      </w:r>
      <w:r w:rsidR="00F97A48">
        <w:rPr>
          <w:b/>
          <w:sz w:val="26"/>
          <w:szCs w:val="26"/>
          <w:lang w:eastAsia="lv-LV"/>
        </w:rPr>
        <w:t>8</w:t>
      </w:r>
      <w:r>
        <w:rPr>
          <w:b/>
          <w:sz w:val="26"/>
          <w:szCs w:val="26"/>
          <w:lang w:eastAsia="lv-LV"/>
        </w:rPr>
        <w:t>5 EUR</w:t>
      </w:r>
      <w:r w:rsidRPr="00F74AC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1C66BD83" w14:textId="1C84F44B" w:rsidR="00B940DA" w:rsidRPr="0096152F" w:rsidRDefault="007E11C1" w:rsidP="00F74AC2">
      <w:pPr>
        <w:shd w:val="clear" w:color="auto" w:fill="FFFFFF"/>
        <w:spacing w:before="80"/>
        <w:ind w:firstLine="0"/>
        <w:jc w:val="left"/>
        <w:rPr>
          <w:color w:val="000000"/>
          <w:sz w:val="26"/>
          <w:szCs w:val="26"/>
          <w:lang w:eastAsia="lv-LV"/>
        </w:rPr>
      </w:pPr>
      <w:r w:rsidRPr="003E5C18">
        <w:rPr>
          <w:bCs/>
          <w:sz w:val="26"/>
          <w:szCs w:val="26"/>
          <w:u w:val="single"/>
          <w:lang w:eastAsia="lv-LV"/>
        </w:rPr>
        <w:t>Slodze</w:t>
      </w:r>
      <w:r w:rsidRPr="00F74AC2">
        <w:rPr>
          <w:color w:val="000000"/>
          <w:sz w:val="26"/>
          <w:szCs w:val="26"/>
          <w:lang w:eastAsia="lv-LV"/>
        </w:rPr>
        <w:t xml:space="preserve">: </w:t>
      </w:r>
      <w:r w:rsidR="008F74CF">
        <w:rPr>
          <w:b/>
          <w:color w:val="000000"/>
          <w:sz w:val="26"/>
          <w:szCs w:val="26"/>
          <w:lang w:eastAsia="lv-LV"/>
        </w:rPr>
        <w:t>nepilns</w:t>
      </w:r>
      <w:r w:rsidR="002C523B">
        <w:rPr>
          <w:b/>
          <w:color w:val="000000"/>
          <w:sz w:val="26"/>
          <w:szCs w:val="26"/>
          <w:lang w:eastAsia="lv-LV"/>
        </w:rPr>
        <w:t xml:space="preserve"> darba laiks </w:t>
      </w:r>
      <w:r w:rsidR="002C523B" w:rsidRPr="0096152F">
        <w:rPr>
          <w:color w:val="000000"/>
          <w:sz w:val="26"/>
          <w:szCs w:val="26"/>
          <w:lang w:eastAsia="lv-LV"/>
        </w:rPr>
        <w:t>(</w:t>
      </w:r>
      <w:r w:rsidR="008F74CF">
        <w:rPr>
          <w:color w:val="000000"/>
          <w:sz w:val="26"/>
          <w:szCs w:val="26"/>
          <w:lang w:eastAsia="lv-LV"/>
        </w:rPr>
        <w:t>20 stundas nedēļā</w:t>
      </w:r>
      <w:r w:rsidR="002C523B" w:rsidRPr="0096152F">
        <w:rPr>
          <w:color w:val="000000"/>
          <w:sz w:val="26"/>
          <w:szCs w:val="26"/>
          <w:lang w:eastAsia="lv-LV"/>
        </w:rPr>
        <w:t>)</w:t>
      </w:r>
      <w:r w:rsidR="008F1C6C" w:rsidRPr="0096152F">
        <w:rPr>
          <w:color w:val="000000"/>
          <w:sz w:val="26"/>
          <w:szCs w:val="26"/>
          <w:lang w:eastAsia="lv-LV"/>
        </w:rPr>
        <w:t xml:space="preserve"> </w:t>
      </w:r>
    </w:p>
    <w:p w14:paraId="2C811140" w14:textId="1C358A06" w:rsidR="0096152F" w:rsidRPr="0096152F" w:rsidRDefault="0096152F" w:rsidP="0096152F">
      <w:pPr>
        <w:shd w:val="clear" w:color="auto" w:fill="FFFFFF"/>
        <w:tabs>
          <w:tab w:val="left" w:pos="4950"/>
        </w:tabs>
        <w:spacing w:before="80"/>
        <w:ind w:firstLine="0"/>
        <w:jc w:val="left"/>
        <w:rPr>
          <w:bCs/>
          <w:sz w:val="26"/>
          <w:szCs w:val="26"/>
        </w:rPr>
      </w:pPr>
      <w:bookmarkStart w:id="1" w:name="_Hlk160629998"/>
      <w:r w:rsidRPr="0096152F">
        <w:rPr>
          <w:b/>
          <w:bCs/>
          <w:sz w:val="26"/>
          <w:szCs w:val="26"/>
          <w:u w:val="single"/>
        </w:rPr>
        <w:t>Darbavieta</w:t>
      </w:r>
      <w:r w:rsidRPr="0096152F">
        <w:rPr>
          <w:bCs/>
          <w:sz w:val="26"/>
          <w:szCs w:val="26"/>
        </w:rPr>
        <w:t>:</w:t>
      </w:r>
      <w:r w:rsidRPr="0096152F">
        <w:rPr>
          <w:i/>
          <w:sz w:val="26"/>
          <w:szCs w:val="26"/>
        </w:rPr>
        <w:t xml:space="preserve"> </w:t>
      </w:r>
      <w:r w:rsidRPr="0096152F">
        <w:rPr>
          <w:bCs/>
          <w:sz w:val="26"/>
          <w:szCs w:val="26"/>
        </w:rPr>
        <w:t xml:space="preserve">Ieslodzījuma vietu pārvaldes </w:t>
      </w:r>
      <w:r w:rsidRPr="0096152F">
        <w:rPr>
          <w:b/>
          <w:bCs/>
          <w:sz w:val="26"/>
          <w:szCs w:val="26"/>
        </w:rPr>
        <w:t>Latvijas Cietumu slimnīca</w:t>
      </w:r>
    </w:p>
    <w:p w14:paraId="6E7F82BD" w14:textId="4CFCC9F7" w:rsidR="0096152F" w:rsidRPr="0096152F" w:rsidRDefault="0096152F" w:rsidP="0096152F">
      <w:pPr>
        <w:shd w:val="clear" w:color="auto" w:fill="FFFFFF"/>
        <w:tabs>
          <w:tab w:val="left" w:pos="4950"/>
        </w:tabs>
        <w:spacing w:before="80"/>
        <w:ind w:firstLine="0"/>
        <w:jc w:val="left"/>
        <w:rPr>
          <w:bCs/>
          <w:sz w:val="26"/>
          <w:szCs w:val="26"/>
        </w:rPr>
      </w:pPr>
      <w:r w:rsidRPr="0096152F">
        <w:rPr>
          <w:bCs/>
          <w:sz w:val="26"/>
          <w:szCs w:val="26"/>
          <w:u w:val="single"/>
        </w:rPr>
        <w:t>Kontaktinformācija</w:t>
      </w:r>
      <w:r w:rsidRPr="0096152F">
        <w:rPr>
          <w:bCs/>
          <w:sz w:val="26"/>
          <w:szCs w:val="26"/>
        </w:rPr>
        <w:t xml:space="preserve">: </w:t>
      </w:r>
      <w:r w:rsidRPr="0096152F">
        <w:rPr>
          <w:b/>
          <w:bCs/>
          <w:sz w:val="26"/>
          <w:szCs w:val="26"/>
        </w:rPr>
        <w:t>67512032</w:t>
      </w:r>
      <w:r w:rsidRPr="0096152F">
        <w:rPr>
          <w:bCs/>
          <w:sz w:val="26"/>
          <w:szCs w:val="26"/>
        </w:rPr>
        <w:t>; vadims.viktorovs@ievp.gov.lv</w:t>
      </w:r>
    </w:p>
    <w:p w14:paraId="2CC7793C" w14:textId="77777777" w:rsidR="0096152F" w:rsidRPr="00F74AC2" w:rsidRDefault="0096152F" w:rsidP="0096152F">
      <w:pPr>
        <w:shd w:val="clear" w:color="auto" w:fill="FFFFFF"/>
        <w:tabs>
          <w:tab w:val="left" w:pos="4950"/>
        </w:tabs>
        <w:spacing w:before="80"/>
        <w:ind w:firstLine="0"/>
        <w:jc w:val="left"/>
        <w:rPr>
          <w:sz w:val="26"/>
          <w:szCs w:val="26"/>
        </w:rPr>
      </w:pPr>
      <w:r w:rsidRPr="0096152F">
        <w:rPr>
          <w:bCs/>
          <w:sz w:val="26"/>
          <w:szCs w:val="26"/>
          <w:u w:val="single"/>
        </w:rPr>
        <w:t>CV un motivācijas vēstuli sūtīt</w:t>
      </w:r>
      <w:r w:rsidRPr="0096152F">
        <w:rPr>
          <w:bCs/>
          <w:sz w:val="26"/>
          <w:szCs w:val="26"/>
        </w:rPr>
        <w:t>:</w:t>
      </w:r>
      <w:r w:rsidRPr="0096152F">
        <w:rPr>
          <w:b/>
          <w:bCs/>
          <w:sz w:val="26"/>
          <w:szCs w:val="26"/>
        </w:rPr>
        <w:t xml:space="preserve"> </w:t>
      </w:r>
      <w:hyperlink r:id="rId7" w:history="1">
        <w:r w:rsidRPr="0096152F">
          <w:rPr>
            <w:rStyle w:val="Hyperlink"/>
            <w:b/>
            <w:sz w:val="26"/>
            <w:szCs w:val="26"/>
          </w:rPr>
          <w:t>pasts@ievp.gov.lv</w:t>
        </w:r>
      </w:hyperlink>
      <w:bookmarkEnd w:id="1"/>
    </w:p>
    <w:p w14:paraId="7B82ADE9" w14:textId="77777777" w:rsidR="003064B6" w:rsidRDefault="007E11C1" w:rsidP="00F74AC2">
      <w:pPr>
        <w:spacing w:before="80"/>
        <w:ind w:firstLine="0"/>
        <w:rPr>
          <w:bCs/>
          <w:sz w:val="26"/>
          <w:szCs w:val="26"/>
          <w:lang w:eastAsia="lv-LV"/>
        </w:rPr>
      </w:pPr>
      <w:r w:rsidRPr="00F74AC2">
        <w:rPr>
          <w:b/>
          <w:bCs/>
          <w:sz w:val="26"/>
          <w:szCs w:val="26"/>
          <w:u w:val="single"/>
          <w:lang w:eastAsia="lv-LV"/>
        </w:rPr>
        <w:t>Prasības kandidātam</w:t>
      </w:r>
      <w:r w:rsidR="00CC1C9E" w:rsidRPr="00F74AC2">
        <w:rPr>
          <w:bCs/>
          <w:sz w:val="26"/>
          <w:szCs w:val="26"/>
          <w:lang w:eastAsia="lv-LV"/>
        </w:rPr>
        <w:t>:</w:t>
      </w:r>
    </w:p>
    <w:p w14:paraId="5F56CFE9" w14:textId="77777777" w:rsidR="008F1C6C" w:rsidRPr="008F1C6C" w:rsidRDefault="008F1C6C" w:rsidP="008F1C6C">
      <w:pPr>
        <w:pStyle w:val="ListParagraph"/>
        <w:numPr>
          <w:ilvl w:val="0"/>
          <w:numId w:val="29"/>
        </w:numPr>
        <w:rPr>
          <w:bCs/>
          <w:sz w:val="26"/>
          <w:szCs w:val="26"/>
          <w:lang w:eastAsia="lv-LV"/>
        </w:rPr>
      </w:pPr>
      <w:r w:rsidRPr="008F1C6C">
        <w:rPr>
          <w:bCs/>
          <w:sz w:val="26"/>
          <w:szCs w:val="26"/>
          <w:lang w:eastAsia="lv-LV"/>
        </w:rPr>
        <w:t>otrā līmeņa profesionālā augstākā medicīniskā izglītība;</w:t>
      </w:r>
    </w:p>
    <w:p w14:paraId="2072F8AF" w14:textId="77777777" w:rsidR="008F1C6C" w:rsidRPr="008F1C6C" w:rsidRDefault="008F1C6C" w:rsidP="008F1C6C">
      <w:pPr>
        <w:pStyle w:val="ListParagraph"/>
        <w:numPr>
          <w:ilvl w:val="0"/>
          <w:numId w:val="29"/>
        </w:numPr>
        <w:rPr>
          <w:bCs/>
          <w:sz w:val="26"/>
          <w:szCs w:val="26"/>
          <w:lang w:eastAsia="lv-LV"/>
        </w:rPr>
      </w:pPr>
      <w:r w:rsidRPr="008F1C6C">
        <w:rPr>
          <w:rFonts w:ascii="Tahoma" w:hAnsi="Tahoma" w:cs="Tahoma"/>
          <w:bCs/>
          <w:sz w:val="26"/>
          <w:szCs w:val="26"/>
          <w:lang w:eastAsia="lv-LV"/>
        </w:rPr>
        <w:t>﻿</w:t>
      </w:r>
      <w:r w:rsidRPr="008F1C6C">
        <w:rPr>
          <w:bCs/>
          <w:sz w:val="26"/>
          <w:szCs w:val="26"/>
          <w:lang w:eastAsia="lv-LV"/>
        </w:rPr>
        <w:t>reģistrācija ārstniecības personu reģistrā;</w:t>
      </w:r>
    </w:p>
    <w:p w14:paraId="75BB1FA6" w14:textId="77777777" w:rsidR="008F1C6C" w:rsidRPr="008F1C6C" w:rsidRDefault="008F1C6C" w:rsidP="008F1C6C">
      <w:pPr>
        <w:pStyle w:val="ListParagraph"/>
        <w:numPr>
          <w:ilvl w:val="0"/>
          <w:numId w:val="29"/>
        </w:numPr>
        <w:rPr>
          <w:bCs/>
          <w:sz w:val="26"/>
          <w:szCs w:val="26"/>
          <w:lang w:eastAsia="lv-LV"/>
        </w:rPr>
      </w:pPr>
      <w:r w:rsidRPr="008F1C6C">
        <w:rPr>
          <w:bCs/>
          <w:sz w:val="26"/>
          <w:szCs w:val="26"/>
          <w:lang w:eastAsia="lv-LV"/>
        </w:rPr>
        <w:t>ārsta speciālista sertifikāts;</w:t>
      </w:r>
    </w:p>
    <w:p w14:paraId="26BA077C" w14:textId="77777777" w:rsidR="008F1C6C" w:rsidRPr="008F1C6C" w:rsidRDefault="008F1C6C" w:rsidP="008F1C6C">
      <w:pPr>
        <w:pStyle w:val="ListParagraph"/>
        <w:numPr>
          <w:ilvl w:val="0"/>
          <w:numId w:val="29"/>
        </w:numPr>
        <w:rPr>
          <w:bCs/>
          <w:sz w:val="26"/>
          <w:szCs w:val="26"/>
          <w:lang w:eastAsia="lv-LV"/>
        </w:rPr>
      </w:pPr>
      <w:r w:rsidRPr="008F1C6C">
        <w:rPr>
          <w:bCs/>
          <w:sz w:val="26"/>
          <w:szCs w:val="26"/>
          <w:lang w:eastAsia="lv-LV"/>
        </w:rPr>
        <w:t>latviešu valodas zināšanas C līmeņa 1. pakāpē;</w:t>
      </w:r>
    </w:p>
    <w:p w14:paraId="49BDF457" w14:textId="77777777" w:rsidR="008F1C6C" w:rsidRPr="008F1C6C" w:rsidRDefault="008F1C6C" w:rsidP="008F1C6C">
      <w:pPr>
        <w:pStyle w:val="ListParagraph"/>
        <w:numPr>
          <w:ilvl w:val="0"/>
          <w:numId w:val="29"/>
        </w:numPr>
        <w:rPr>
          <w:bCs/>
          <w:sz w:val="26"/>
          <w:szCs w:val="26"/>
          <w:lang w:eastAsia="lv-LV"/>
        </w:rPr>
      </w:pPr>
      <w:r w:rsidRPr="008F1C6C">
        <w:rPr>
          <w:bCs/>
          <w:sz w:val="26"/>
          <w:szCs w:val="26"/>
          <w:lang w:eastAsia="lv-LV"/>
        </w:rPr>
        <w:t>veselības stāvoklis un psiholoģiskās īpašības, kas atbilst Ministru kabineta noteiktajām prasībām (Ministru kabineta 10.03.2009. noteikumi Nr.219 "Kārtība, kādā veicama obligātā veselības pārbaude");</w:t>
      </w:r>
    </w:p>
    <w:p w14:paraId="175394B6" w14:textId="77777777" w:rsidR="008F1C6C" w:rsidRPr="008F1C6C" w:rsidRDefault="008F1C6C" w:rsidP="008F1C6C">
      <w:pPr>
        <w:pStyle w:val="ListParagraph"/>
        <w:numPr>
          <w:ilvl w:val="0"/>
          <w:numId w:val="29"/>
        </w:numPr>
        <w:rPr>
          <w:bCs/>
          <w:sz w:val="26"/>
          <w:szCs w:val="26"/>
          <w:lang w:eastAsia="lv-LV"/>
        </w:rPr>
      </w:pPr>
      <w:r w:rsidRPr="008F1C6C">
        <w:rPr>
          <w:bCs/>
          <w:sz w:val="26"/>
          <w:szCs w:val="26"/>
          <w:lang w:eastAsia="lv-LV"/>
        </w:rPr>
        <w:t>labas komunikācijas prasmes;</w:t>
      </w:r>
    </w:p>
    <w:p w14:paraId="7C7CBB31" w14:textId="77777777" w:rsidR="008F1C6C" w:rsidRPr="008F1C6C" w:rsidRDefault="008F1C6C" w:rsidP="008F1C6C">
      <w:pPr>
        <w:pStyle w:val="ListParagraph"/>
        <w:numPr>
          <w:ilvl w:val="0"/>
          <w:numId w:val="29"/>
        </w:numPr>
        <w:rPr>
          <w:bCs/>
          <w:sz w:val="26"/>
          <w:szCs w:val="26"/>
          <w:lang w:eastAsia="lv-LV"/>
        </w:rPr>
      </w:pPr>
      <w:r w:rsidRPr="008F1C6C">
        <w:rPr>
          <w:bCs/>
          <w:sz w:val="26"/>
          <w:szCs w:val="26"/>
          <w:lang w:eastAsia="lv-LV"/>
        </w:rPr>
        <w:t>spēja strādāt kā komandā, tā arī individuāli;</w:t>
      </w:r>
    </w:p>
    <w:p w14:paraId="58264607" w14:textId="77777777" w:rsidR="008F1C6C" w:rsidRPr="008F1C6C" w:rsidRDefault="008F1C6C" w:rsidP="008F1C6C">
      <w:pPr>
        <w:pStyle w:val="ListParagraph"/>
        <w:numPr>
          <w:ilvl w:val="0"/>
          <w:numId w:val="29"/>
        </w:numPr>
        <w:rPr>
          <w:bCs/>
          <w:sz w:val="26"/>
          <w:szCs w:val="26"/>
          <w:lang w:eastAsia="lv-LV"/>
        </w:rPr>
      </w:pPr>
      <w:r w:rsidRPr="008F1C6C">
        <w:rPr>
          <w:bCs/>
          <w:sz w:val="26"/>
          <w:szCs w:val="26"/>
          <w:lang w:eastAsia="lv-LV"/>
        </w:rPr>
        <w:t>augsta atbildības sajūta, precizitāte, analītiska domāšana, prasme strādāt paaugstinātas intensitātes apstākļos;</w:t>
      </w:r>
    </w:p>
    <w:p w14:paraId="4F5964DE" w14:textId="77777777" w:rsidR="008F1C6C" w:rsidRPr="008F1C6C" w:rsidRDefault="008F1C6C" w:rsidP="008F1C6C">
      <w:pPr>
        <w:pStyle w:val="ListParagraph"/>
        <w:numPr>
          <w:ilvl w:val="0"/>
          <w:numId w:val="29"/>
        </w:numPr>
        <w:rPr>
          <w:bCs/>
          <w:sz w:val="26"/>
          <w:szCs w:val="26"/>
          <w:lang w:eastAsia="lv-LV"/>
        </w:rPr>
      </w:pPr>
      <w:r w:rsidRPr="008F1C6C">
        <w:rPr>
          <w:bCs/>
          <w:sz w:val="26"/>
          <w:szCs w:val="26"/>
          <w:lang w:eastAsia="lv-LV"/>
        </w:rPr>
        <w:t>kvalitatīvi, atbilstoši prasībām, noformēt medicīnisko dokumentāciju.</w:t>
      </w:r>
    </w:p>
    <w:p w14:paraId="337F68D3" w14:textId="77777777" w:rsidR="00993874" w:rsidRPr="00F74AC2" w:rsidRDefault="00993874" w:rsidP="00F74AC2">
      <w:pPr>
        <w:pStyle w:val="NormalWeb"/>
        <w:shd w:val="clear" w:color="auto" w:fill="FFFFFF"/>
        <w:spacing w:before="80" w:beforeAutospacing="0" w:after="0" w:afterAutospacing="0"/>
        <w:rPr>
          <w:color w:val="212529"/>
          <w:sz w:val="26"/>
          <w:szCs w:val="26"/>
        </w:rPr>
      </w:pPr>
      <w:r w:rsidRPr="00F74AC2">
        <w:rPr>
          <w:b/>
          <w:color w:val="212529"/>
          <w:sz w:val="26"/>
          <w:szCs w:val="26"/>
          <w:u w:val="single"/>
        </w:rPr>
        <w:t>Iestāde piedāvā</w:t>
      </w:r>
      <w:r w:rsidR="00CA170C" w:rsidRPr="00F74AC2">
        <w:rPr>
          <w:color w:val="212529"/>
          <w:sz w:val="26"/>
          <w:szCs w:val="26"/>
        </w:rPr>
        <w:t>:</w:t>
      </w:r>
    </w:p>
    <w:p w14:paraId="39E527C4" w14:textId="77777777" w:rsidR="008F1C6C" w:rsidRPr="008F1C6C" w:rsidRDefault="008F1C6C" w:rsidP="008F1C6C">
      <w:pPr>
        <w:pStyle w:val="ListParagraph"/>
        <w:numPr>
          <w:ilvl w:val="0"/>
          <w:numId w:val="30"/>
        </w:numPr>
        <w:rPr>
          <w:color w:val="212529"/>
          <w:sz w:val="26"/>
          <w:szCs w:val="26"/>
        </w:rPr>
      </w:pPr>
      <w:r w:rsidRPr="008F1C6C">
        <w:rPr>
          <w:color w:val="212529"/>
          <w:sz w:val="26"/>
          <w:szCs w:val="26"/>
        </w:rPr>
        <w:t>Stabilu atalgojumu;</w:t>
      </w:r>
    </w:p>
    <w:p w14:paraId="27335E20" w14:textId="77777777" w:rsidR="008F1C6C" w:rsidRPr="008F1C6C" w:rsidRDefault="008F1C6C" w:rsidP="008F1C6C">
      <w:pPr>
        <w:pStyle w:val="ListParagraph"/>
        <w:numPr>
          <w:ilvl w:val="0"/>
          <w:numId w:val="30"/>
        </w:numPr>
        <w:rPr>
          <w:color w:val="212529"/>
          <w:sz w:val="26"/>
          <w:szCs w:val="26"/>
        </w:rPr>
      </w:pPr>
      <w:r w:rsidRPr="008F1C6C">
        <w:rPr>
          <w:color w:val="212529"/>
          <w:sz w:val="26"/>
          <w:szCs w:val="26"/>
        </w:rPr>
        <w:t>Profesionālās izaugsmes un attīstības iespējas;</w:t>
      </w:r>
    </w:p>
    <w:p w14:paraId="78AEB5E2" w14:textId="77777777" w:rsidR="008F1C6C" w:rsidRPr="008F1C6C" w:rsidRDefault="008F1C6C" w:rsidP="008F1C6C">
      <w:pPr>
        <w:pStyle w:val="ListParagraph"/>
        <w:numPr>
          <w:ilvl w:val="0"/>
          <w:numId w:val="30"/>
        </w:numPr>
        <w:rPr>
          <w:color w:val="212529"/>
          <w:sz w:val="26"/>
          <w:szCs w:val="26"/>
        </w:rPr>
      </w:pPr>
      <w:r w:rsidRPr="008F1C6C">
        <w:rPr>
          <w:color w:val="212529"/>
          <w:sz w:val="26"/>
          <w:szCs w:val="26"/>
        </w:rPr>
        <w:t>Kvalifikācijas pilnveidošanas kursi amata pienākumu veikšanai;</w:t>
      </w:r>
    </w:p>
    <w:p w14:paraId="61848B25" w14:textId="77777777" w:rsidR="008F1C6C" w:rsidRPr="008F1C6C" w:rsidRDefault="008F1C6C" w:rsidP="00BB1140">
      <w:pPr>
        <w:ind w:firstLine="426"/>
        <w:rPr>
          <w:color w:val="212529"/>
          <w:sz w:val="26"/>
          <w:szCs w:val="26"/>
          <w:u w:val="single"/>
        </w:rPr>
      </w:pPr>
      <w:r w:rsidRPr="008F1C6C">
        <w:rPr>
          <w:color w:val="212529"/>
          <w:sz w:val="26"/>
          <w:szCs w:val="26"/>
          <w:u w:val="single"/>
        </w:rPr>
        <w:t>Sociālās garantijas:</w:t>
      </w:r>
    </w:p>
    <w:p w14:paraId="34DB07F3" w14:textId="77777777" w:rsidR="008F1C6C" w:rsidRPr="008F1C6C" w:rsidRDefault="008F1C6C" w:rsidP="008F1C6C">
      <w:pPr>
        <w:pStyle w:val="ListParagraph"/>
        <w:numPr>
          <w:ilvl w:val="0"/>
          <w:numId w:val="31"/>
        </w:numPr>
        <w:rPr>
          <w:color w:val="212529"/>
          <w:sz w:val="26"/>
          <w:szCs w:val="26"/>
        </w:rPr>
      </w:pPr>
      <w:r w:rsidRPr="008F1C6C">
        <w:rPr>
          <w:color w:val="212529"/>
          <w:sz w:val="26"/>
          <w:szCs w:val="26"/>
        </w:rPr>
        <w:t>ikgadējais apmaksātais atvaļinājums – 28 kalendāra dienas;</w:t>
      </w:r>
    </w:p>
    <w:p w14:paraId="51CCB245" w14:textId="4B1FFC9C" w:rsidR="008F1C6C" w:rsidRPr="008F1C6C" w:rsidRDefault="008F1C6C" w:rsidP="008F1C6C">
      <w:pPr>
        <w:pStyle w:val="ListParagraph"/>
        <w:numPr>
          <w:ilvl w:val="0"/>
          <w:numId w:val="31"/>
        </w:numPr>
        <w:rPr>
          <w:color w:val="212529"/>
          <w:sz w:val="26"/>
          <w:szCs w:val="26"/>
        </w:rPr>
      </w:pPr>
      <w:r w:rsidRPr="008F1C6C">
        <w:rPr>
          <w:color w:val="212529"/>
          <w:sz w:val="26"/>
          <w:szCs w:val="26"/>
        </w:rPr>
        <w:t xml:space="preserve">papildatvaļinājums atbilstoši novērtējuma rezultātiem – līdz </w:t>
      </w:r>
      <w:r w:rsidR="008F74CF">
        <w:rPr>
          <w:color w:val="212529"/>
          <w:sz w:val="26"/>
          <w:szCs w:val="26"/>
        </w:rPr>
        <w:t xml:space="preserve">8 </w:t>
      </w:r>
      <w:r w:rsidRPr="008F1C6C">
        <w:rPr>
          <w:color w:val="212529"/>
          <w:sz w:val="26"/>
          <w:szCs w:val="26"/>
        </w:rPr>
        <w:t>darba dienām;</w:t>
      </w:r>
    </w:p>
    <w:p w14:paraId="34DFD55D" w14:textId="77777777" w:rsidR="008F1C6C" w:rsidRPr="008F1C6C" w:rsidRDefault="008F1C6C" w:rsidP="008F1C6C">
      <w:pPr>
        <w:pStyle w:val="ListParagraph"/>
        <w:numPr>
          <w:ilvl w:val="0"/>
          <w:numId w:val="31"/>
        </w:numPr>
        <w:rPr>
          <w:color w:val="212529"/>
          <w:sz w:val="26"/>
          <w:szCs w:val="26"/>
        </w:rPr>
      </w:pPr>
      <w:r w:rsidRPr="008F1C6C">
        <w:rPr>
          <w:color w:val="212529"/>
          <w:sz w:val="26"/>
          <w:szCs w:val="26"/>
        </w:rPr>
        <w:t>papildatvaļinājums – ja aprūpē ir trīs vai vairāki bērni vecumā līdz 16 gadiem vai bērns invalīds līdz 18 gadu vecumam – 3 darba dienas;</w:t>
      </w:r>
    </w:p>
    <w:p w14:paraId="0A091187" w14:textId="77777777" w:rsidR="008F1C6C" w:rsidRPr="008F1C6C" w:rsidRDefault="008F1C6C" w:rsidP="008F1C6C">
      <w:pPr>
        <w:pStyle w:val="ListParagraph"/>
        <w:numPr>
          <w:ilvl w:val="0"/>
          <w:numId w:val="31"/>
        </w:numPr>
        <w:rPr>
          <w:color w:val="212529"/>
          <w:sz w:val="26"/>
          <w:szCs w:val="26"/>
        </w:rPr>
      </w:pPr>
      <w:r w:rsidRPr="008F1C6C">
        <w:rPr>
          <w:color w:val="212529"/>
          <w:sz w:val="26"/>
          <w:szCs w:val="26"/>
        </w:rPr>
        <w:t xml:space="preserve">papildatvaļinājums </w:t>
      </w:r>
      <w:r w:rsidR="003E5C18">
        <w:rPr>
          <w:color w:val="212529"/>
          <w:sz w:val="26"/>
          <w:szCs w:val="26"/>
        </w:rPr>
        <w:t>–</w:t>
      </w:r>
      <w:r w:rsidRPr="008F1C6C">
        <w:rPr>
          <w:color w:val="212529"/>
          <w:sz w:val="26"/>
          <w:szCs w:val="26"/>
        </w:rPr>
        <w:t xml:space="preserve"> ja</w:t>
      </w:r>
      <w:r w:rsidR="003E5C18">
        <w:rPr>
          <w:color w:val="212529"/>
          <w:sz w:val="26"/>
          <w:szCs w:val="26"/>
        </w:rPr>
        <w:t xml:space="preserve"> </w:t>
      </w:r>
      <w:r w:rsidRPr="008F1C6C">
        <w:rPr>
          <w:color w:val="212529"/>
          <w:sz w:val="26"/>
          <w:szCs w:val="26"/>
        </w:rPr>
        <w:t>aprūpē ir mazāk par trim bērniem vecumā līdz 14 gadiem - ne mazāk par vienu darba dienu;</w:t>
      </w:r>
    </w:p>
    <w:p w14:paraId="18F21920" w14:textId="77777777" w:rsidR="008F1C6C" w:rsidRPr="008F1C6C" w:rsidRDefault="008F1C6C" w:rsidP="008F1C6C">
      <w:pPr>
        <w:pStyle w:val="ListParagraph"/>
        <w:numPr>
          <w:ilvl w:val="0"/>
          <w:numId w:val="31"/>
        </w:numPr>
        <w:rPr>
          <w:color w:val="212529"/>
          <w:sz w:val="26"/>
          <w:szCs w:val="26"/>
        </w:rPr>
      </w:pPr>
      <w:r w:rsidRPr="008F1C6C">
        <w:rPr>
          <w:color w:val="212529"/>
          <w:sz w:val="26"/>
          <w:szCs w:val="26"/>
        </w:rPr>
        <w:t>veselības apdrošināšana;</w:t>
      </w:r>
    </w:p>
    <w:p w14:paraId="1ABA9321" w14:textId="77777777" w:rsidR="008F1C6C" w:rsidRPr="008F1C6C" w:rsidRDefault="008F1C6C" w:rsidP="008F1C6C">
      <w:pPr>
        <w:pStyle w:val="ListParagraph"/>
        <w:numPr>
          <w:ilvl w:val="0"/>
          <w:numId w:val="31"/>
        </w:numPr>
        <w:rPr>
          <w:color w:val="212529"/>
          <w:sz w:val="26"/>
          <w:szCs w:val="26"/>
        </w:rPr>
      </w:pPr>
      <w:r w:rsidRPr="008F1C6C">
        <w:rPr>
          <w:color w:val="212529"/>
          <w:sz w:val="26"/>
          <w:szCs w:val="26"/>
        </w:rPr>
        <w:lastRenderedPageBreak/>
        <w:t>pabalsts sakarā ar ģimenes locekļa vai apgādājamā nāvi;</w:t>
      </w:r>
    </w:p>
    <w:p w14:paraId="02AB1CCD" w14:textId="77777777" w:rsidR="008F1C6C" w:rsidRPr="008F1C6C" w:rsidRDefault="008F1C6C" w:rsidP="008F1C6C">
      <w:pPr>
        <w:pStyle w:val="ListParagraph"/>
        <w:numPr>
          <w:ilvl w:val="0"/>
          <w:numId w:val="31"/>
        </w:numPr>
        <w:rPr>
          <w:color w:val="212529"/>
          <w:sz w:val="26"/>
          <w:szCs w:val="26"/>
        </w:rPr>
      </w:pPr>
      <w:r w:rsidRPr="008F1C6C">
        <w:rPr>
          <w:color w:val="212529"/>
          <w:sz w:val="26"/>
          <w:szCs w:val="26"/>
        </w:rPr>
        <w:t>pabalstu līdz 50 procentiem no mēnešalgas vienu reizi kalendāra gadā, aizejot ikgadējā apmaksātajā atvaļinājumā;</w:t>
      </w:r>
    </w:p>
    <w:p w14:paraId="797CA6B5" w14:textId="77777777" w:rsidR="008F1C6C" w:rsidRPr="008F1C6C" w:rsidRDefault="008F1C6C" w:rsidP="008F1C6C">
      <w:pPr>
        <w:pStyle w:val="ListParagraph"/>
        <w:numPr>
          <w:ilvl w:val="0"/>
          <w:numId w:val="31"/>
        </w:numPr>
        <w:rPr>
          <w:bCs/>
          <w:sz w:val="26"/>
          <w:szCs w:val="26"/>
          <w:shd w:val="clear" w:color="auto" w:fill="FFFFFF"/>
        </w:rPr>
      </w:pPr>
      <w:r w:rsidRPr="008F1C6C">
        <w:rPr>
          <w:color w:val="212529"/>
          <w:sz w:val="26"/>
          <w:szCs w:val="26"/>
        </w:rPr>
        <w:t>speciālo medicīniski optisko redzes korekcijas līdzekļu (briļļu lēcu) iegādes izdevumus kompensēšana līdz 100,00 EUR apmērā.</w:t>
      </w:r>
    </w:p>
    <w:p w14:paraId="3E145D7A" w14:textId="77777777" w:rsidR="004A38F3" w:rsidRDefault="004A38F3" w:rsidP="003E5C18">
      <w:pPr>
        <w:spacing w:before="120"/>
        <w:ind w:firstLine="720"/>
        <w:rPr>
          <w:rStyle w:val="Hyperlink"/>
          <w:sz w:val="26"/>
          <w:szCs w:val="26"/>
          <w:shd w:val="clear" w:color="auto" w:fill="FFFFFF"/>
        </w:rPr>
      </w:pPr>
      <w:r w:rsidRPr="008F1C6C">
        <w:rPr>
          <w:sz w:val="26"/>
          <w:szCs w:val="26"/>
        </w:rPr>
        <w:t>Saskaņā ar Eiropas Parlamenta un Padomes regulas (ES) 2016/679 par fizisko personu aizsardzību attiecībā uz personas datu apstrādi un šādu datu brīvu apriti un ar ko atceļ Direktīvu 95/46 EK 13.</w:t>
      </w:r>
      <w:r w:rsidR="00F74AC2" w:rsidRPr="008F1C6C">
        <w:rPr>
          <w:sz w:val="26"/>
          <w:szCs w:val="26"/>
        </w:rPr>
        <w:t> </w:t>
      </w:r>
      <w:r w:rsidRPr="008F1C6C">
        <w:rPr>
          <w:sz w:val="26"/>
          <w:szCs w:val="26"/>
        </w:rPr>
        <w:t>pantu Pārvalde informē, ka Pārvalde apstrādās Jūsu personas datus, lai nodrošinātu šīs atlases konkursa norisi. Pārvalde ir pārzinis Jūsu personas datu apstrādei (adrese: Stabu iela</w:t>
      </w:r>
      <w:r w:rsidR="00F74AC2" w:rsidRPr="008F1C6C">
        <w:rPr>
          <w:sz w:val="26"/>
          <w:szCs w:val="26"/>
        </w:rPr>
        <w:t> </w:t>
      </w:r>
      <w:r w:rsidRPr="008F1C6C">
        <w:rPr>
          <w:sz w:val="26"/>
          <w:szCs w:val="26"/>
        </w:rPr>
        <w:t>89, Rīga, LV-1009, e-pasta adrese: </w:t>
      </w:r>
      <w:hyperlink r:id="rId8" w:history="1">
        <w:r w:rsidRPr="008F1C6C">
          <w:rPr>
            <w:rStyle w:val="Hyperlink"/>
            <w:sz w:val="26"/>
            <w:szCs w:val="26"/>
            <w:shd w:val="clear" w:color="auto" w:fill="FFFFFF"/>
          </w:rPr>
          <w:t>pasts@ievp.gov.lv</w:t>
        </w:r>
      </w:hyperlink>
      <w:r w:rsidRPr="008F1C6C">
        <w:rPr>
          <w:color w:val="333333"/>
          <w:sz w:val="26"/>
          <w:szCs w:val="26"/>
          <w:shd w:val="clear" w:color="auto" w:fill="FFFFFF"/>
        </w:rPr>
        <w:t xml:space="preserve">, </w:t>
      </w:r>
      <w:r w:rsidRPr="008F1C6C">
        <w:rPr>
          <w:sz w:val="26"/>
          <w:szCs w:val="26"/>
        </w:rPr>
        <w:t>personas datu aizsardzības speciālista kontaktinformācija</w:t>
      </w:r>
      <w:r w:rsidRPr="008F1C6C">
        <w:rPr>
          <w:color w:val="333333"/>
          <w:sz w:val="26"/>
          <w:szCs w:val="26"/>
          <w:shd w:val="clear" w:color="auto" w:fill="FFFFFF"/>
        </w:rPr>
        <w:t>: </w:t>
      </w:r>
      <w:hyperlink r:id="rId9" w:history="1">
        <w:r w:rsidRPr="008F1C6C">
          <w:rPr>
            <w:rStyle w:val="Hyperlink"/>
            <w:color w:val="4D7326"/>
            <w:sz w:val="26"/>
            <w:szCs w:val="26"/>
            <w:shd w:val="clear" w:color="auto" w:fill="FFFFFF"/>
          </w:rPr>
          <w:t>datu.specialists@ievp.gov.lv</w:t>
        </w:r>
      </w:hyperlink>
      <w:r w:rsidRPr="008F1C6C">
        <w:rPr>
          <w:color w:val="333333"/>
          <w:sz w:val="26"/>
          <w:szCs w:val="26"/>
          <w:shd w:val="clear" w:color="auto" w:fill="FFFFFF"/>
        </w:rPr>
        <w:t xml:space="preserve">. </w:t>
      </w:r>
      <w:r w:rsidRPr="008F1C6C">
        <w:rPr>
          <w:sz w:val="26"/>
          <w:szCs w:val="26"/>
        </w:rPr>
        <w:t>Plašāka informācija par personas</w:t>
      </w:r>
      <w:r w:rsidRPr="008F1C6C">
        <w:rPr>
          <w:color w:val="333333"/>
          <w:sz w:val="26"/>
          <w:szCs w:val="26"/>
          <w:shd w:val="clear" w:color="auto" w:fill="FFFFFF"/>
        </w:rPr>
        <w:t xml:space="preserve"> </w:t>
      </w:r>
      <w:r w:rsidRPr="008F1C6C">
        <w:rPr>
          <w:sz w:val="26"/>
          <w:szCs w:val="26"/>
        </w:rPr>
        <w:t>datu apstrādi ir pieejama:</w:t>
      </w:r>
      <w:r w:rsidRPr="008F1C6C">
        <w:rPr>
          <w:color w:val="333333"/>
          <w:sz w:val="26"/>
          <w:szCs w:val="26"/>
          <w:shd w:val="clear" w:color="auto" w:fill="FFFFFF"/>
        </w:rPr>
        <w:t xml:space="preserve">  </w:t>
      </w:r>
      <w:hyperlink r:id="rId10" w:history="1">
        <w:r w:rsidRPr="008F1C6C">
          <w:rPr>
            <w:rStyle w:val="Hyperlink"/>
            <w:sz w:val="26"/>
            <w:szCs w:val="26"/>
            <w:shd w:val="clear" w:color="auto" w:fill="FFFFFF"/>
          </w:rPr>
          <w:t>https://www.ievp.gov.lv/lv/datu-aizsardziba</w:t>
        </w:r>
      </w:hyperlink>
      <w:r w:rsidR="0096152F">
        <w:rPr>
          <w:rStyle w:val="Hyperlink"/>
          <w:sz w:val="26"/>
          <w:szCs w:val="26"/>
          <w:shd w:val="clear" w:color="auto" w:fill="FFFFFF"/>
        </w:rPr>
        <w:t>.</w:t>
      </w:r>
    </w:p>
    <w:sectPr w:rsidR="004A38F3" w:rsidSect="00CE4B79">
      <w:type w:val="continuous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4B5"/>
    <w:multiLevelType w:val="hybridMultilevel"/>
    <w:tmpl w:val="11BCAF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86615"/>
    <w:multiLevelType w:val="hybridMultilevel"/>
    <w:tmpl w:val="ED047B22"/>
    <w:lvl w:ilvl="0" w:tplc="042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B265C1E"/>
    <w:multiLevelType w:val="hybridMultilevel"/>
    <w:tmpl w:val="AA7CE84C"/>
    <w:lvl w:ilvl="0" w:tplc="A4B66D96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0BFE51AB"/>
    <w:multiLevelType w:val="multilevel"/>
    <w:tmpl w:val="90B633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A795B"/>
    <w:multiLevelType w:val="hybridMultilevel"/>
    <w:tmpl w:val="B40838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205197"/>
    <w:multiLevelType w:val="multilevel"/>
    <w:tmpl w:val="A02C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D14B5"/>
    <w:multiLevelType w:val="multilevel"/>
    <w:tmpl w:val="18B6554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 w15:restartNumberingAfterBreak="0">
    <w:nsid w:val="2DE729C0"/>
    <w:multiLevelType w:val="hybridMultilevel"/>
    <w:tmpl w:val="B248F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521C18"/>
    <w:multiLevelType w:val="hybridMultilevel"/>
    <w:tmpl w:val="125A6F9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E29FF"/>
    <w:multiLevelType w:val="hybridMultilevel"/>
    <w:tmpl w:val="9560FD7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247C"/>
    <w:multiLevelType w:val="hybridMultilevel"/>
    <w:tmpl w:val="D23CEA40"/>
    <w:lvl w:ilvl="0" w:tplc="8A6A91CC">
      <w:start w:val="18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0333899"/>
    <w:multiLevelType w:val="multilevel"/>
    <w:tmpl w:val="E69C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7B412F"/>
    <w:multiLevelType w:val="hybridMultilevel"/>
    <w:tmpl w:val="E9C822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2E0330"/>
    <w:multiLevelType w:val="hybridMultilevel"/>
    <w:tmpl w:val="193A321E"/>
    <w:lvl w:ilvl="0" w:tplc="C7DCD078">
      <w:numFmt w:val="bullet"/>
      <w:lvlText w:val="–"/>
      <w:lvlJc w:val="left"/>
      <w:pPr>
        <w:ind w:left="1069" w:hanging="360"/>
      </w:pPr>
      <w:rPr>
        <w:rFonts w:ascii="Calibri Light" w:eastAsia="Times New Roman" w:hAnsi="Calibri Light" w:cs="Calibri Light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A781194"/>
    <w:multiLevelType w:val="multilevel"/>
    <w:tmpl w:val="FF26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75572"/>
    <w:multiLevelType w:val="multilevel"/>
    <w:tmpl w:val="64EE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A04B0F"/>
    <w:multiLevelType w:val="multilevel"/>
    <w:tmpl w:val="AB30CF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99497D"/>
    <w:multiLevelType w:val="multilevel"/>
    <w:tmpl w:val="1EC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7F47C6"/>
    <w:multiLevelType w:val="hybridMultilevel"/>
    <w:tmpl w:val="5B34651C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CF6A2A"/>
    <w:multiLevelType w:val="multilevel"/>
    <w:tmpl w:val="5B4E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546C1A"/>
    <w:multiLevelType w:val="hybridMultilevel"/>
    <w:tmpl w:val="DE981FC0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3E94"/>
    <w:multiLevelType w:val="hybridMultilevel"/>
    <w:tmpl w:val="CDBA0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16E55"/>
    <w:multiLevelType w:val="multilevel"/>
    <w:tmpl w:val="FDE4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FC38A9"/>
    <w:multiLevelType w:val="multilevel"/>
    <w:tmpl w:val="EFD2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E15A37"/>
    <w:multiLevelType w:val="multilevel"/>
    <w:tmpl w:val="40C091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F8225C"/>
    <w:multiLevelType w:val="hybridMultilevel"/>
    <w:tmpl w:val="9BEC440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A393471"/>
    <w:multiLevelType w:val="hybridMultilevel"/>
    <w:tmpl w:val="46664D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2D6CF1"/>
    <w:multiLevelType w:val="multilevel"/>
    <w:tmpl w:val="57AC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387702">
    <w:abstractNumId w:val="25"/>
  </w:num>
  <w:num w:numId="2" w16cid:durableId="1488327080">
    <w:abstractNumId w:val="7"/>
  </w:num>
  <w:num w:numId="3" w16cid:durableId="243957061">
    <w:abstractNumId w:val="10"/>
  </w:num>
  <w:num w:numId="4" w16cid:durableId="201677233">
    <w:abstractNumId w:val="25"/>
  </w:num>
  <w:num w:numId="5" w16cid:durableId="548299372">
    <w:abstractNumId w:val="7"/>
  </w:num>
  <w:num w:numId="6" w16cid:durableId="498693942">
    <w:abstractNumId w:val="2"/>
  </w:num>
  <w:num w:numId="7" w16cid:durableId="910432295">
    <w:abstractNumId w:val="13"/>
  </w:num>
  <w:num w:numId="8" w16cid:durableId="559444039">
    <w:abstractNumId w:val="14"/>
  </w:num>
  <w:num w:numId="9" w16cid:durableId="1083838800">
    <w:abstractNumId w:val="8"/>
  </w:num>
  <w:num w:numId="10" w16cid:durableId="840969908">
    <w:abstractNumId w:val="9"/>
  </w:num>
  <w:num w:numId="11" w16cid:durableId="1932809050">
    <w:abstractNumId w:val="27"/>
  </w:num>
  <w:num w:numId="12" w16cid:durableId="1475372739">
    <w:abstractNumId w:val="22"/>
  </w:num>
  <w:num w:numId="13" w16cid:durableId="1642925090">
    <w:abstractNumId w:val="19"/>
  </w:num>
  <w:num w:numId="14" w16cid:durableId="550575757">
    <w:abstractNumId w:val="25"/>
  </w:num>
  <w:num w:numId="15" w16cid:durableId="2068146454">
    <w:abstractNumId w:val="1"/>
  </w:num>
  <w:num w:numId="16" w16cid:durableId="1695225280">
    <w:abstractNumId w:val="6"/>
  </w:num>
  <w:num w:numId="17" w16cid:durableId="2033994169">
    <w:abstractNumId w:val="20"/>
  </w:num>
  <w:num w:numId="18" w16cid:durableId="43995013">
    <w:abstractNumId w:val="5"/>
  </w:num>
  <w:num w:numId="19" w16cid:durableId="1232809251">
    <w:abstractNumId w:val="11"/>
  </w:num>
  <w:num w:numId="20" w16cid:durableId="38477060">
    <w:abstractNumId w:val="15"/>
  </w:num>
  <w:num w:numId="21" w16cid:durableId="887373354">
    <w:abstractNumId w:val="24"/>
  </w:num>
  <w:num w:numId="22" w16cid:durableId="1817600440">
    <w:abstractNumId w:val="0"/>
  </w:num>
  <w:num w:numId="23" w16cid:durableId="182129129">
    <w:abstractNumId w:val="26"/>
  </w:num>
  <w:num w:numId="24" w16cid:durableId="1642495000">
    <w:abstractNumId w:val="17"/>
  </w:num>
  <w:num w:numId="25" w16cid:durableId="1966546669">
    <w:abstractNumId w:val="16"/>
  </w:num>
  <w:num w:numId="26" w16cid:durableId="260375297">
    <w:abstractNumId w:val="23"/>
  </w:num>
  <w:num w:numId="27" w16cid:durableId="8606046">
    <w:abstractNumId w:val="3"/>
  </w:num>
  <w:num w:numId="28" w16cid:durableId="1539321532">
    <w:abstractNumId w:val="18"/>
  </w:num>
  <w:num w:numId="29" w16cid:durableId="1407000357">
    <w:abstractNumId w:val="21"/>
  </w:num>
  <w:num w:numId="30" w16cid:durableId="2141418454">
    <w:abstractNumId w:val="12"/>
  </w:num>
  <w:num w:numId="31" w16cid:durableId="2022927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DF"/>
    <w:rsid w:val="00012B70"/>
    <w:rsid w:val="000376DE"/>
    <w:rsid w:val="00055E2C"/>
    <w:rsid w:val="00056507"/>
    <w:rsid w:val="000631F9"/>
    <w:rsid w:val="000658F6"/>
    <w:rsid w:val="00094DB2"/>
    <w:rsid w:val="000B361B"/>
    <w:rsid w:val="000D3C30"/>
    <w:rsid w:val="000E491D"/>
    <w:rsid w:val="001316E4"/>
    <w:rsid w:val="00140CE9"/>
    <w:rsid w:val="001413E9"/>
    <w:rsid w:val="001654AA"/>
    <w:rsid w:val="00182A5A"/>
    <w:rsid w:val="001A4C35"/>
    <w:rsid w:val="001A6217"/>
    <w:rsid w:val="001D10E4"/>
    <w:rsid w:val="001D4BEA"/>
    <w:rsid w:val="001D73B8"/>
    <w:rsid w:val="00204088"/>
    <w:rsid w:val="00226174"/>
    <w:rsid w:val="00234713"/>
    <w:rsid w:val="002623EE"/>
    <w:rsid w:val="002645D8"/>
    <w:rsid w:val="0028573D"/>
    <w:rsid w:val="002943DA"/>
    <w:rsid w:val="00295B5D"/>
    <w:rsid w:val="002C4171"/>
    <w:rsid w:val="002C523B"/>
    <w:rsid w:val="002D41AD"/>
    <w:rsid w:val="00301EAA"/>
    <w:rsid w:val="003064B6"/>
    <w:rsid w:val="00311BF9"/>
    <w:rsid w:val="003154C4"/>
    <w:rsid w:val="003207BB"/>
    <w:rsid w:val="00352EC5"/>
    <w:rsid w:val="00354EBB"/>
    <w:rsid w:val="003829F0"/>
    <w:rsid w:val="003C499C"/>
    <w:rsid w:val="003C7B16"/>
    <w:rsid w:val="003E5C18"/>
    <w:rsid w:val="0040021D"/>
    <w:rsid w:val="004052B3"/>
    <w:rsid w:val="0041049F"/>
    <w:rsid w:val="00425F82"/>
    <w:rsid w:val="0043415B"/>
    <w:rsid w:val="004412DF"/>
    <w:rsid w:val="004621D9"/>
    <w:rsid w:val="004801D5"/>
    <w:rsid w:val="00491CEE"/>
    <w:rsid w:val="004943AD"/>
    <w:rsid w:val="004A15C0"/>
    <w:rsid w:val="004A38F3"/>
    <w:rsid w:val="004D0ED9"/>
    <w:rsid w:val="004D6628"/>
    <w:rsid w:val="005245B2"/>
    <w:rsid w:val="00535A2A"/>
    <w:rsid w:val="00563188"/>
    <w:rsid w:val="005E6B55"/>
    <w:rsid w:val="006263D5"/>
    <w:rsid w:val="00642919"/>
    <w:rsid w:val="00681829"/>
    <w:rsid w:val="006A52BD"/>
    <w:rsid w:val="006C1AFA"/>
    <w:rsid w:val="006C53EC"/>
    <w:rsid w:val="00713811"/>
    <w:rsid w:val="00761B92"/>
    <w:rsid w:val="007919D2"/>
    <w:rsid w:val="007A37C9"/>
    <w:rsid w:val="007E11C1"/>
    <w:rsid w:val="007E5B69"/>
    <w:rsid w:val="007F3995"/>
    <w:rsid w:val="00806E37"/>
    <w:rsid w:val="008172D3"/>
    <w:rsid w:val="00826720"/>
    <w:rsid w:val="008503BA"/>
    <w:rsid w:val="00884F3F"/>
    <w:rsid w:val="00885B7A"/>
    <w:rsid w:val="008917B8"/>
    <w:rsid w:val="0089432E"/>
    <w:rsid w:val="0089465A"/>
    <w:rsid w:val="008B7CD4"/>
    <w:rsid w:val="008D6919"/>
    <w:rsid w:val="008F1C6C"/>
    <w:rsid w:val="008F74CF"/>
    <w:rsid w:val="008F7831"/>
    <w:rsid w:val="00907EC5"/>
    <w:rsid w:val="00914D81"/>
    <w:rsid w:val="009473B4"/>
    <w:rsid w:val="0096152F"/>
    <w:rsid w:val="00972336"/>
    <w:rsid w:val="00975735"/>
    <w:rsid w:val="00993749"/>
    <w:rsid w:val="00993874"/>
    <w:rsid w:val="009D6020"/>
    <w:rsid w:val="00A31E43"/>
    <w:rsid w:val="00A45B2C"/>
    <w:rsid w:val="00A83575"/>
    <w:rsid w:val="00AA0E0B"/>
    <w:rsid w:val="00AA4348"/>
    <w:rsid w:val="00AB1D5B"/>
    <w:rsid w:val="00AC4D03"/>
    <w:rsid w:val="00AD2E71"/>
    <w:rsid w:val="00AE07BB"/>
    <w:rsid w:val="00AE718E"/>
    <w:rsid w:val="00AF29F2"/>
    <w:rsid w:val="00AF6CF6"/>
    <w:rsid w:val="00B1624C"/>
    <w:rsid w:val="00B242FC"/>
    <w:rsid w:val="00B45DB3"/>
    <w:rsid w:val="00B629BC"/>
    <w:rsid w:val="00B90191"/>
    <w:rsid w:val="00B93C73"/>
    <w:rsid w:val="00B940DA"/>
    <w:rsid w:val="00BB1140"/>
    <w:rsid w:val="00BC3E40"/>
    <w:rsid w:val="00C34344"/>
    <w:rsid w:val="00C52B69"/>
    <w:rsid w:val="00C75806"/>
    <w:rsid w:val="00C838E3"/>
    <w:rsid w:val="00C87D7C"/>
    <w:rsid w:val="00CA170C"/>
    <w:rsid w:val="00CA287A"/>
    <w:rsid w:val="00CC1C9E"/>
    <w:rsid w:val="00CD2B01"/>
    <w:rsid w:val="00CE49E7"/>
    <w:rsid w:val="00CE4B79"/>
    <w:rsid w:val="00D6477B"/>
    <w:rsid w:val="00D771B7"/>
    <w:rsid w:val="00DD110F"/>
    <w:rsid w:val="00DE323D"/>
    <w:rsid w:val="00DE6205"/>
    <w:rsid w:val="00DE6ED4"/>
    <w:rsid w:val="00E12DDA"/>
    <w:rsid w:val="00E27B82"/>
    <w:rsid w:val="00E44943"/>
    <w:rsid w:val="00E911BA"/>
    <w:rsid w:val="00EB3121"/>
    <w:rsid w:val="00EB67EB"/>
    <w:rsid w:val="00F240C9"/>
    <w:rsid w:val="00F307D4"/>
    <w:rsid w:val="00F37BB6"/>
    <w:rsid w:val="00F51F8D"/>
    <w:rsid w:val="00F74AC2"/>
    <w:rsid w:val="00F97A48"/>
    <w:rsid w:val="00FB04AC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EF8B"/>
  <w15:docId w15:val="{1DC40041-82F6-4687-9E2F-B1C11A74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91D"/>
    <w:rPr>
      <w:rFonts w:ascii="Times New Roman" w:hAnsi="Times New Roman" w:cs="Times New Roman"/>
      <w:sz w:val="28"/>
      <w:szCs w:val="20"/>
    </w:rPr>
  </w:style>
  <w:style w:type="paragraph" w:styleId="Heading2">
    <w:name w:val="heading 2"/>
    <w:basedOn w:val="Normal"/>
    <w:link w:val="Heading2Char"/>
    <w:uiPriority w:val="9"/>
    <w:qFormat/>
    <w:rsid w:val="004412DF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8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E49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E491D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0E49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91D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0E49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91D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0E491D"/>
    <w:pPr>
      <w:spacing w:after="120"/>
      <w:ind w:left="283"/>
    </w:pPr>
    <w:rPr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491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nhideWhenUsed/>
    <w:rsid w:val="000E491D"/>
    <w:rPr>
      <w:b/>
      <w:sz w:val="144"/>
      <w:lang w:val="en-US"/>
    </w:rPr>
  </w:style>
  <w:style w:type="character" w:customStyle="1" w:styleId="BodyText2Char">
    <w:name w:val="Body Text 2 Char"/>
    <w:basedOn w:val="DefaultParagraphFont"/>
    <w:link w:val="BodyText2"/>
    <w:rsid w:val="000E491D"/>
    <w:rPr>
      <w:rFonts w:ascii="Times New Roman" w:eastAsia="Times New Roman" w:hAnsi="Times New Roman" w:cs="Times New Roman"/>
      <w:b/>
      <w:sz w:val="144"/>
      <w:szCs w:val="20"/>
      <w:lang w:val="en-US"/>
    </w:rPr>
  </w:style>
  <w:style w:type="paragraph" w:styleId="BodyText3">
    <w:name w:val="Body Text 3"/>
    <w:basedOn w:val="Normal"/>
    <w:link w:val="BodyText3Char"/>
    <w:unhideWhenUsed/>
    <w:rsid w:val="000E491D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0E491D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Hyperlink">
    <w:name w:val="Hyperlink"/>
    <w:basedOn w:val="DefaultParagraphFont"/>
    <w:rsid w:val="000E49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491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E491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491D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E491D"/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491D"/>
    <w:rPr>
      <w:rFonts w:ascii="Times New Roman" w:eastAsia="Calibri" w:hAnsi="Times New Roman" w:cs="Times New Roman"/>
      <w:sz w:val="2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9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412DF"/>
  </w:style>
  <w:style w:type="paragraph" w:customStyle="1" w:styleId="tv213">
    <w:name w:val="tv213"/>
    <w:basedOn w:val="Normal"/>
    <w:rsid w:val="004412DF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4412D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412DF"/>
    <w:rPr>
      <w:rFonts w:ascii="Times New Roman" w:hAnsi="Times New Roman" w:cs="Times New Roman"/>
      <w:b/>
      <w:bCs/>
      <w:sz w:val="36"/>
      <w:szCs w:val="36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914D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4D81"/>
    <w:rPr>
      <w:rFonts w:ascii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0D3C30"/>
    <w:pPr>
      <w:spacing w:before="100" w:beforeAutospacing="1" w:after="100" w:afterAutospacing="1"/>
      <w:ind w:firstLine="0"/>
      <w:jc w:val="left"/>
    </w:pPr>
    <w:rPr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90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19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19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191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874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45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0899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ievp.gov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asts@ievp.gov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evp.gov.lv/lv/datu-aizsardzi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u.specialists@ievp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B001-673B-4D6A-923E-133BD900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1739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Logocka</dc:creator>
  <cp:lastModifiedBy>Aija Rundvalde</cp:lastModifiedBy>
  <cp:revision>4</cp:revision>
  <cp:lastPrinted>2017-06-07T08:04:00Z</cp:lastPrinted>
  <dcterms:created xsi:type="dcterms:W3CDTF">2025-07-21T12:10:00Z</dcterms:created>
  <dcterms:modified xsi:type="dcterms:W3CDTF">2025-07-21T12:15:00Z</dcterms:modified>
</cp:coreProperties>
</file>