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9DDD" w14:textId="77777777" w:rsidR="00CB5C33" w:rsidRDefault="00CB5C33" w:rsidP="0055550D">
      <w:pPr>
        <w:rPr>
          <w:b/>
          <w:bCs/>
        </w:rPr>
      </w:pPr>
    </w:p>
    <w:p w14:paraId="4CB10F36" w14:textId="77777777" w:rsidR="00CB5C33" w:rsidRDefault="00CB5C33" w:rsidP="0055550D">
      <w:pPr>
        <w:rPr>
          <w:b/>
          <w:bCs/>
        </w:rPr>
      </w:pPr>
    </w:p>
    <w:p w14:paraId="05AEFE57" w14:textId="1B78860F" w:rsidR="00CB5C33" w:rsidRDefault="00CB5C33" w:rsidP="00CB5C33">
      <w:pPr>
        <w:rPr>
          <w:iCs/>
          <w:lang w:eastAsia="lv-LV"/>
        </w:rPr>
      </w:pPr>
      <w:r>
        <w:rPr>
          <w:rFonts w:ascii="Arial" w:hAnsi="Arial" w:cs="Arial"/>
          <w:b/>
          <w:noProof/>
          <w:color w:val="FF0000"/>
          <w:sz w:val="24"/>
          <w:lang w:eastAsia="lv-LV"/>
        </w:rPr>
        <w:drawing>
          <wp:inline distT="0" distB="0" distL="0" distR="0" wp14:anchorId="63246120" wp14:editId="2672C190">
            <wp:extent cx="1531620" cy="731520"/>
            <wp:effectExtent l="0" t="0" r="0" b="0"/>
            <wp:docPr id="1" name="Picture 1" descr="peterkok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koks 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620" cy="731520"/>
                    </a:xfrm>
                    <a:prstGeom prst="rect">
                      <a:avLst/>
                    </a:prstGeom>
                    <a:noFill/>
                    <a:ln>
                      <a:noFill/>
                    </a:ln>
                  </pic:spPr>
                </pic:pic>
              </a:graphicData>
            </a:graphic>
          </wp:inline>
        </w:drawing>
      </w:r>
    </w:p>
    <w:p w14:paraId="256010CC" w14:textId="77777777" w:rsidR="00CB5C33" w:rsidRDefault="00CB5C33" w:rsidP="00CB5C33">
      <w:pPr>
        <w:pStyle w:val="Aspose7"/>
        <w:rPr>
          <w:b/>
          <w:sz w:val="22"/>
        </w:rPr>
      </w:pPr>
      <w:r w:rsidRPr="00582A4B">
        <w:rPr>
          <w:b/>
          <w:sz w:val="22"/>
        </w:rPr>
        <w:t>www.peterkoks.eu</w:t>
      </w:r>
    </w:p>
    <w:p w14:paraId="717116A2" w14:textId="77777777" w:rsidR="00CB5C33" w:rsidRDefault="00CB5C33" w:rsidP="00CB5C33">
      <w:pPr>
        <w:rPr>
          <w:iCs/>
          <w:lang w:eastAsia="lv-LV"/>
        </w:rPr>
      </w:pPr>
    </w:p>
    <w:p w14:paraId="1A7E2B5B" w14:textId="77777777" w:rsidR="00CB5C33" w:rsidRDefault="00CB5C33" w:rsidP="00CB5C33">
      <w:pPr>
        <w:rPr>
          <w:lang w:eastAsia="lv-LV"/>
        </w:rPr>
      </w:pPr>
      <w:r>
        <w:rPr>
          <w:lang w:eastAsia="lv-LV"/>
        </w:rPr>
        <w:t>Uzņēmuma SIA “Pēterkoks” pamatdarbība ir palešu un koka iepakojuma ražošana un tirdzniecība Latvijā un Eiropā. Uzņēmumā ir motivētu darbinieku un vadītāju komanda, kas profesionāli veic savus pienākumus un tirgū piedāvā jaunas un lietotas paletes kā arī speciālo koka iepakojumu. SIA “Pēterkoks” ir svarīgi, lai iegūtā pieredze un zināšanas ļaut radīt tādus produktus un pakalpojumus, lai uzņēmuma darbinieki, piegādātāji un klienti būtu apmierināti.</w:t>
      </w:r>
    </w:p>
    <w:p w14:paraId="3FA161FC" w14:textId="77777777" w:rsidR="00CB5C33" w:rsidRDefault="00CB5C33" w:rsidP="0055550D">
      <w:pPr>
        <w:rPr>
          <w:b/>
          <w:bCs/>
        </w:rPr>
      </w:pPr>
    </w:p>
    <w:p w14:paraId="037C2AAB" w14:textId="3E0F6FF6" w:rsidR="0055550D" w:rsidRPr="004A515D" w:rsidRDefault="0055550D" w:rsidP="0055550D">
      <w:pPr>
        <w:rPr>
          <w:b/>
          <w:bCs/>
          <w:sz w:val="28"/>
          <w:szCs w:val="28"/>
        </w:rPr>
      </w:pPr>
      <w:r w:rsidRPr="004A515D">
        <w:rPr>
          <w:b/>
          <w:bCs/>
          <w:sz w:val="28"/>
          <w:szCs w:val="28"/>
        </w:rPr>
        <w:t>Laukuma pārzinis</w:t>
      </w:r>
    </w:p>
    <w:p w14:paraId="4D7DA3AF" w14:textId="77777777" w:rsidR="00E77BF1" w:rsidRDefault="00E77BF1" w:rsidP="00E77BF1">
      <w:pPr>
        <w:rPr>
          <w:i/>
          <w:iCs/>
        </w:rPr>
      </w:pPr>
    </w:p>
    <w:p w14:paraId="67FD47F0" w14:textId="77777777" w:rsidR="00E77BF1" w:rsidRDefault="00E77BF1" w:rsidP="00E77BF1">
      <w:pPr>
        <w:rPr>
          <w:i/>
          <w:iCs/>
        </w:rPr>
      </w:pPr>
      <w:r>
        <w:rPr>
          <w:i/>
          <w:iCs/>
        </w:rPr>
        <w:t>Pienākumi:</w:t>
      </w:r>
    </w:p>
    <w:p w14:paraId="7ABDBA72" w14:textId="77F59D65" w:rsidR="00B7201D" w:rsidRDefault="00E77BF1" w:rsidP="00E77BF1">
      <w:pPr>
        <w:pStyle w:val="Sarakstarindkopa"/>
        <w:numPr>
          <w:ilvl w:val="0"/>
          <w:numId w:val="1"/>
        </w:numPr>
        <w:rPr>
          <w:i/>
          <w:iCs/>
        </w:rPr>
      </w:pPr>
      <w:r>
        <w:rPr>
          <w:i/>
          <w:iCs/>
        </w:rPr>
        <w:t>Kravu pieņemšana/nodošana</w:t>
      </w:r>
    </w:p>
    <w:p w14:paraId="5BA695B5" w14:textId="77777777" w:rsidR="00E77BF1" w:rsidRDefault="00B7201D" w:rsidP="00E77BF1">
      <w:pPr>
        <w:pStyle w:val="Sarakstarindkopa"/>
        <w:numPr>
          <w:ilvl w:val="0"/>
          <w:numId w:val="1"/>
        </w:numPr>
        <w:rPr>
          <w:i/>
          <w:iCs/>
        </w:rPr>
      </w:pPr>
      <w:r>
        <w:rPr>
          <w:i/>
          <w:iCs/>
        </w:rPr>
        <w:t>Izkraušanas un uzkraušanas organizēšana</w:t>
      </w:r>
    </w:p>
    <w:p w14:paraId="4EE74CFB" w14:textId="6C532E40" w:rsidR="00954969" w:rsidRDefault="00954969" w:rsidP="00E77BF1">
      <w:pPr>
        <w:pStyle w:val="Sarakstarindkopa"/>
        <w:numPr>
          <w:ilvl w:val="0"/>
          <w:numId w:val="1"/>
        </w:numPr>
        <w:rPr>
          <w:i/>
          <w:iCs/>
        </w:rPr>
      </w:pPr>
      <w:r>
        <w:rPr>
          <w:i/>
          <w:iCs/>
        </w:rPr>
        <w:t>Komunikācija ar ražošanas vadītājiem un meistariem, klientu un piegādātāju šoferiem, biroja darbiniekiem</w:t>
      </w:r>
    </w:p>
    <w:p w14:paraId="20CA28FB" w14:textId="49294275" w:rsidR="00B7201D" w:rsidRDefault="00B7201D" w:rsidP="00E77BF1">
      <w:pPr>
        <w:pStyle w:val="Sarakstarindkopa"/>
        <w:numPr>
          <w:ilvl w:val="0"/>
          <w:numId w:val="1"/>
        </w:numPr>
        <w:rPr>
          <w:i/>
          <w:iCs/>
        </w:rPr>
      </w:pPr>
      <w:r>
        <w:rPr>
          <w:i/>
          <w:iCs/>
        </w:rPr>
        <w:t>Darbs ar iekrāvēju</w:t>
      </w:r>
    </w:p>
    <w:p w14:paraId="0692F210" w14:textId="77777777" w:rsidR="00B7201D" w:rsidRDefault="00B7201D" w:rsidP="00E77BF1">
      <w:pPr>
        <w:pStyle w:val="Sarakstarindkopa"/>
        <w:numPr>
          <w:ilvl w:val="0"/>
          <w:numId w:val="1"/>
        </w:numPr>
        <w:rPr>
          <w:i/>
          <w:iCs/>
        </w:rPr>
      </w:pPr>
      <w:r>
        <w:rPr>
          <w:i/>
          <w:iCs/>
        </w:rPr>
        <w:t>Pavaddokumentu</w:t>
      </w:r>
      <w:r w:rsidR="00F8538F">
        <w:rPr>
          <w:i/>
          <w:iCs/>
        </w:rPr>
        <w:t xml:space="preserve"> un </w:t>
      </w:r>
      <w:r>
        <w:rPr>
          <w:i/>
          <w:iCs/>
        </w:rPr>
        <w:t>PN aktu sagatavošana</w:t>
      </w:r>
    </w:p>
    <w:p w14:paraId="4E5D1139" w14:textId="77777777" w:rsidR="00B7201D" w:rsidRDefault="00B7201D" w:rsidP="00E77BF1">
      <w:pPr>
        <w:pStyle w:val="Sarakstarindkopa"/>
        <w:numPr>
          <w:ilvl w:val="0"/>
          <w:numId w:val="1"/>
        </w:numPr>
        <w:rPr>
          <w:i/>
          <w:iCs/>
        </w:rPr>
      </w:pPr>
      <w:r>
        <w:rPr>
          <w:i/>
          <w:iCs/>
        </w:rPr>
        <w:t>Noliktavas uzturēšana un to uzskaite</w:t>
      </w:r>
    </w:p>
    <w:p w14:paraId="636AA780" w14:textId="77777777" w:rsidR="00B7201D" w:rsidRDefault="00B7201D" w:rsidP="00E77BF1">
      <w:pPr>
        <w:pStyle w:val="Sarakstarindkopa"/>
        <w:numPr>
          <w:ilvl w:val="0"/>
          <w:numId w:val="1"/>
        </w:numPr>
        <w:rPr>
          <w:i/>
          <w:iCs/>
        </w:rPr>
      </w:pPr>
      <w:r>
        <w:rPr>
          <w:i/>
          <w:iCs/>
        </w:rPr>
        <w:t>Laukuma darba organizēšana</w:t>
      </w:r>
    </w:p>
    <w:p w14:paraId="0DA8B3A4" w14:textId="05786CE1" w:rsidR="00B7201D" w:rsidRPr="00E77BF1" w:rsidRDefault="00954969" w:rsidP="00E77BF1">
      <w:pPr>
        <w:pStyle w:val="Sarakstarindkopa"/>
        <w:numPr>
          <w:ilvl w:val="0"/>
          <w:numId w:val="1"/>
        </w:numPr>
        <w:rPr>
          <w:i/>
          <w:iCs/>
        </w:rPr>
      </w:pPr>
      <w:r>
        <w:rPr>
          <w:i/>
          <w:iCs/>
        </w:rPr>
        <w:t>I</w:t>
      </w:r>
      <w:r w:rsidR="00B7201D">
        <w:rPr>
          <w:i/>
          <w:iCs/>
        </w:rPr>
        <w:t>nventarizācij</w:t>
      </w:r>
      <w:r>
        <w:rPr>
          <w:i/>
          <w:iCs/>
        </w:rPr>
        <w:t>u organizēšana un veikšana</w:t>
      </w:r>
    </w:p>
    <w:p w14:paraId="1C0061C3" w14:textId="77777777" w:rsidR="00F8538F" w:rsidRDefault="00F8538F" w:rsidP="00F8538F">
      <w:pPr>
        <w:rPr>
          <w:i/>
          <w:iCs/>
        </w:rPr>
      </w:pPr>
    </w:p>
    <w:p w14:paraId="55B33EBE" w14:textId="77777777" w:rsidR="00F8538F" w:rsidRDefault="00F8538F" w:rsidP="00F8538F">
      <w:pPr>
        <w:rPr>
          <w:i/>
          <w:iCs/>
        </w:rPr>
      </w:pPr>
      <w:r>
        <w:rPr>
          <w:i/>
          <w:iCs/>
        </w:rPr>
        <w:t>Prasības:</w:t>
      </w:r>
    </w:p>
    <w:p w14:paraId="587AF51C" w14:textId="77777777" w:rsidR="00F8538F" w:rsidRDefault="00F8538F" w:rsidP="00F8538F">
      <w:pPr>
        <w:pStyle w:val="Sarakstarindkopa"/>
        <w:numPr>
          <w:ilvl w:val="0"/>
          <w:numId w:val="1"/>
        </w:numPr>
        <w:rPr>
          <w:i/>
          <w:iCs/>
        </w:rPr>
      </w:pPr>
      <w:r>
        <w:rPr>
          <w:i/>
          <w:iCs/>
        </w:rPr>
        <w:t>Vidējā speciālā izglītība</w:t>
      </w:r>
    </w:p>
    <w:p w14:paraId="001A1735" w14:textId="77777777" w:rsidR="00F8538F" w:rsidRDefault="008E3404" w:rsidP="00F8538F">
      <w:pPr>
        <w:pStyle w:val="Sarakstarindkopa"/>
        <w:numPr>
          <w:ilvl w:val="0"/>
          <w:numId w:val="1"/>
        </w:numPr>
        <w:rPr>
          <w:i/>
          <w:iCs/>
        </w:rPr>
      </w:pPr>
      <w:r>
        <w:rPr>
          <w:i/>
          <w:iCs/>
        </w:rPr>
        <w:t>Zināšanas un pieredze noliktavas darba organizēšanā un vadīšanā</w:t>
      </w:r>
    </w:p>
    <w:p w14:paraId="03F8EC2D" w14:textId="77777777" w:rsidR="00C543CB" w:rsidRDefault="00C543CB" w:rsidP="00F8538F">
      <w:pPr>
        <w:pStyle w:val="Sarakstarindkopa"/>
        <w:numPr>
          <w:ilvl w:val="0"/>
          <w:numId w:val="1"/>
        </w:numPr>
        <w:rPr>
          <w:i/>
          <w:iCs/>
        </w:rPr>
      </w:pPr>
      <w:r>
        <w:rPr>
          <w:i/>
          <w:iCs/>
        </w:rPr>
        <w:t>Autoiekrāvēja vadītāja apliecība</w:t>
      </w:r>
    </w:p>
    <w:p w14:paraId="7F893C5B" w14:textId="77777777" w:rsidR="00BE26F9" w:rsidRDefault="00BE26F9" w:rsidP="00F8538F">
      <w:pPr>
        <w:pStyle w:val="Sarakstarindkopa"/>
        <w:numPr>
          <w:ilvl w:val="0"/>
          <w:numId w:val="1"/>
        </w:numPr>
        <w:rPr>
          <w:i/>
          <w:iCs/>
        </w:rPr>
      </w:pPr>
      <w:r>
        <w:rPr>
          <w:i/>
          <w:iCs/>
        </w:rPr>
        <w:t>Labas datorprasmes</w:t>
      </w:r>
      <w:r w:rsidR="001C0061">
        <w:rPr>
          <w:i/>
          <w:iCs/>
        </w:rPr>
        <w:t xml:space="preserve"> – MS Office</w:t>
      </w:r>
    </w:p>
    <w:p w14:paraId="4EDD7E9B" w14:textId="77777777" w:rsidR="00326ECC" w:rsidRDefault="00326ECC" w:rsidP="00F8538F">
      <w:pPr>
        <w:pStyle w:val="Sarakstarindkopa"/>
        <w:numPr>
          <w:ilvl w:val="0"/>
          <w:numId w:val="1"/>
        </w:numPr>
        <w:rPr>
          <w:i/>
          <w:iCs/>
        </w:rPr>
      </w:pPr>
      <w:r>
        <w:rPr>
          <w:i/>
          <w:iCs/>
        </w:rPr>
        <w:t>Spēja strādāt komandā un labas sadarbības prasmes</w:t>
      </w:r>
      <w:r w:rsidR="00EB2DA0">
        <w:rPr>
          <w:i/>
          <w:iCs/>
        </w:rPr>
        <w:t xml:space="preserve"> un spēja uzņemties atbildību par padarīto</w:t>
      </w:r>
    </w:p>
    <w:p w14:paraId="224EEAA2" w14:textId="77777777" w:rsidR="00326ECC" w:rsidRDefault="00007E39" w:rsidP="00F8538F">
      <w:pPr>
        <w:pStyle w:val="Sarakstarindkopa"/>
        <w:numPr>
          <w:ilvl w:val="0"/>
          <w:numId w:val="1"/>
        </w:numPr>
        <w:rPr>
          <w:i/>
          <w:iCs/>
        </w:rPr>
      </w:pPr>
      <w:r>
        <w:rPr>
          <w:i/>
          <w:iCs/>
        </w:rPr>
        <w:t>L</w:t>
      </w:r>
      <w:r w:rsidR="00C30640">
        <w:rPr>
          <w:i/>
          <w:iCs/>
        </w:rPr>
        <w:t>atvieš</w:t>
      </w:r>
      <w:r>
        <w:rPr>
          <w:i/>
          <w:iCs/>
        </w:rPr>
        <w:t>u un krievu valodas zināšanas un angļu valoda sarunvalodas līmenī.</w:t>
      </w:r>
    </w:p>
    <w:p w14:paraId="488C1906" w14:textId="77777777" w:rsidR="00BE26F9" w:rsidRDefault="00BE26F9" w:rsidP="00BE26F9">
      <w:pPr>
        <w:rPr>
          <w:i/>
          <w:iCs/>
        </w:rPr>
      </w:pPr>
    </w:p>
    <w:p w14:paraId="41A8E2A8" w14:textId="77777777" w:rsidR="00007E39" w:rsidRDefault="00BE26F9" w:rsidP="00BE26F9">
      <w:pPr>
        <w:rPr>
          <w:i/>
          <w:iCs/>
        </w:rPr>
      </w:pPr>
      <w:r>
        <w:rPr>
          <w:i/>
          <w:iCs/>
        </w:rPr>
        <w:t>Piedāvājam:</w:t>
      </w:r>
    </w:p>
    <w:p w14:paraId="070C1AF4" w14:textId="77777777" w:rsidR="00BE26F9" w:rsidRDefault="00BE26F9" w:rsidP="00BE26F9">
      <w:pPr>
        <w:pStyle w:val="Sarakstarindkopa"/>
        <w:numPr>
          <w:ilvl w:val="0"/>
          <w:numId w:val="1"/>
        </w:numPr>
        <w:rPr>
          <w:i/>
          <w:iCs/>
        </w:rPr>
      </w:pPr>
      <w:r>
        <w:rPr>
          <w:i/>
          <w:iCs/>
        </w:rPr>
        <w:t>Stabilu atalgojumu</w:t>
      </w:r>
    </w:p>
    <w:p w14:paraId="7672C6E6" w14:textId="77777777" w:rsidR="00BE26F9" w:rsidRDefault="00204102" w:rsidP="00BE26F9">
      <w:pPr>
        <w:pStyle w:val="Sarakstarindkopa"/>
        <w:numPr>
          <w:ilvl w:val="0"/>
          <w:numId w:val="1"/>
        </w:numPr>
        <w:rPr>
          <w:i/>
          <w:iCs/>
        </w:rPr>
      </w:pPr>
      <w:r>
        <w:rPr>
          <w:i/>
          <w:iCs/>
        </w:rPr>
        <w:t xml:space="preserve">Draudzīgi, </w:t>
      </w:r>
      <w:r w:rsidR="00BE26F9">
        <w:rPr>
          <w:i/>
          <w:iCs/>
        </w:rPr>
        <w:t>atsaucīgi kolēģi un pozitīva darba vide</w:t>
      </w:r>
    </w:p>
    <w:p w14:paraId="2C45519A" w14:textId="77777777" w:rsidR="00EB2DA0" w:rsidRDefault="00EB2DA0" w:rsidP="00EB2DA0">
      <w:pPr>
        <w:rPr>
          <w:b/>
          <w:i/>
          <w:iCs/>
        </w:rPr>
      </w:pPr>
    </w:p>
    <w:p w14:paraId="7A585815" w14:textId="77777777" w:rsidR="00EB2DA0" w:rsidRDefault="00EB2DA0" w:rsidP="00EB2DA0">
      <w:pPr>
        <w:rPr>
          <w:b/>
          <w:i/>
          <w:iCs/>
        </w:rPr>
      </w:pPr>
    </w:p>
    <w:p w14:paraId="2A382759" w14:textId="77777777" w:rsidR="00EB2DA0" w:rsidRDefault="00EB2DA0" w:rsidP="00EB2DA0">
      <w:pPr>
        <w:rPr>
          <w:iCs/>
        </w:rPr>
      </w:pPr>
      <w:r>
        <w:rPr>
          <w:b/>
          <w:i/>
          <w:iCs/>
        </w:rPr>
        <w:t xml:space="preserve">Darba laiks : </w:t>
      </w:r>
      <w:r w:rsidRPr="00EB2DA0">
        <w:rPr>
          <w:iCs/>
        </w:rPr>
        <w:t>darba dienās 8:00-17:00</w:t>
      </w:r>
    </w:p>
    <w:p w14:paraId="474A55C7" w14:textId="77777777" w:rsidR="00EB2DA0" w:rsidRDefault="00EB2DA0" w:rsidP="00EB2DA0">
      <w:pPr>
        <w:rPr>
          <w:iCs/>
        </w:rPr>
      </w:pPr>
      <w:r w:rsidRPr="00237A14">
        <w:rPr>
          <w:b/>
          <w:iCs/>
        </w:rPr>
        <w:t>Darba vieta</w:t>
      </w:r>
      <w:r>
        <w:rPr>
          <w:iCs/>
        </w:rPr>
        <w:t>: Olaine</w:t>
      </w:r>
    </w:p>
    <w:p w14:paraId="09C981F9" w14:textId="41D1DE09" w:rsidR="00EB2DA0" w:rsidRDefault="00EB2DA0" w:rsidP="00EB2DA0">
      <w:pPr>
        <w:rPr>
          <w:iCs/>
        </w:rPr>
      </w:pPr>
      <w:r w:rsidRPr="00237A14">
        <w:rPr>
          <w:b/>
          <w:iCs/>
        </w:rPr>
        <w:t xml:space="preserve">Mēneša </w:t>
      </w:r>
      <w:r w:rsidR="00237A14" w:rsidRPr="00237A14">
        <w:rPr>
          <w:b/>
          <w:iCs/>
        </w:rPr>
        <w:t>bruto alga</w:t>
      </w:r>
      <w:r w:rsidR="00237A14">
        <w:rPr>
          <w:iCs/>
        </w:rPr>
        <w:t xml:space="preserve">: </w:t>
      </w:r>
      <w:r w:rsidR="00B55E3D">
        <w:rPr>
          <w:iCs/>
        </w:rPr>
        <w:t>1</w:t>
      </w:r>
      <w:r w:rsidR="00C47CB3">
        <w:rPr>
          <w:iCs/>
        </w:rPr>
        <w:t>5</w:t>
      </w:r>
      <w:r w:rsidR="00B55E3D">
        <w:rPr>
          <w:iCs/>
        </w:rPr>
        <w:t>00.00</w:t>
      </w:r>
      <w:r w:rsidR="00D96A10">
        <w:rPr>
          <w:iCs/>
        </w:rPr>
        <w:t xml:space="preserve"> EUR</w:t>
      </w:r>
    </w:p>
    <w:p w14:paraId="128BD64C" w14:textId="77777777" w:rsidR="00237A14" w:rsidRDefault="00237A14" w:rsidP="00EB2DA0">
      <w:pPr>
        <w:rPr>
          <w:iCs/>
        </w:rPr>
      </w:pPr>
      <w:r w:rsidRPr="00237A14">
        <w:rPr>
          <w:b/>
          <w:iCs/>
        </w:rPr>
        <w:t>Darba laika organizācija</w:t>
      </w:r>
      <w:r>
        <w:rPr>
          <w:iCs/>
        </w:rPr>
        <w:t>: pilna slodze, normālais darba laiks</w:t>
      </w:r>
    </w:p>
    <w:p w14:paraId="3B056007" w14:textId="77777777" w:rsidR="00DC6014" w:rsidRDefault="00DC6014" w:rsidP="006F12F1">
      <w:pPr>
        <w:rPr>
          <w:iCs/>
        </w:rPr>
      </w:pPr>
    </w:p>
    <w:p w14:paraId="5841B440" w14:textId="77777777" w:rsidR="00DC6014" w:rsidRDefault="00DC6014" w:rsidP="006F12F1">
      <w:pPr>
        <w:rPr>
          <w:iCs/>
        </w:rPr>
      </w:pPr>
    </w:p>
    <w:p w14:paraId="1390C658" w14:textId="29805A5C" w:rsidR="0063244B" w:rsidRDefault="00CA38D4" w:rsidP="006F12F1">
      <w:pPr>
        <w:rPr>
          <w:rStyle w:val="Hipersaite"/>
          <w:iCs/>
        </w:rPr>
      </w:pPr>
      <w:r>
        <w:rPr>
          <w:iCs/>
        </w:rPr>
        <w:t xml:space="preserve">Lūdzam pieteikumu un </w:t>
      </w:r>
      <w:r w:rsidR="006F12F1">
        <w:rPr>
          <w:iCs/>
        </w:rPr>
        <w:t xml:space="preserve">CV sūtīt uz e-pastu: </w:t>
      </w:r>
      <w:hyperlink r:id="rId6" w:history="1">
        <w:r w:rsidR="0063244B" w:rsidRPr="00F84EE4">
          <w:rPr>
            <w:rStyle w:val="Hipersaite"/>
            <w:iCs/>
          </w:rPr>
          <w:t>gramatvediba@peterkoks.eu</w:t>
        </w:r>
      </w:hyperlink>
      <w:r w:rsidR="006C246B">
        <w:rPr>
          <w:rStyle w:val="Hipersaite"/>
          <w:iCs/>
        </w:rPr>
        <w:t xml:space="preserve"> vai </w:t>
      </w:r>
      <w:hyperlink r:id="rId7" w:history="1">
        <w:r w:rsidR="006C246B" w:rsidRPr="00D50D91">
          <w:rPr>
            <w:rStyle w:val="Hipersaite"/>
            <w:iCs/>
          </w:rPr>
          <w:t>paletes@peterkoks.eu</w:t>
        </w:r>
      </w:hyperlink>
      <w:r w:rsidR="006C246B">
        <w:rPr>
          <w:rStyle w:val="Hipersaite"/>
          <w:iCs/>
        </w:rPr>
        <w:t>.</w:t>
      </w:r>
    </w:p>
    <w:p w14:paraId="5A3FA4E5" w14:textId="77777777" w:rsidR="00B57918" w:rsidRDefault="00B57918" w:rsidP="00DF5E65">
      <w:pPr>
        <w:spacing w:before="75" w:after="75"/>
        <w:ind w:right="360"/>
        <w:textAlignment w:val="baseline"/>
        <w:rPr>
          <w:rFonts w:ascii="Times New Roman" w:eastAsia="Times New Roman" w:hAnsi="Times New Roman"/>
          <w:color w:val="000000"/>
          <w:sz w:val="20"/>
          <w:szCs w:val="20"/>
          <w:lang w:eastAsia="lv-LV"/>
        </w:rPr>
      </w:pPr>
    </w:p>
    <w:p w14:paraId="19A8D4DD" w14:textId="102F8EBA" w:rsidR="00237A14" w:rsidRPr="004F0511" w:rsidRDefault="0063244B" w:rsidP="004A515D">
      <w:pPr>
        <w:spacing w:before="75" w:after="75"/>
        <w:ind w:right="360"/>
        <w:jc w:val="both"/>
        <w:textAlignment w:val="baseline"/>
        <w:rPr>
          <w:rFonts w:ascii="Times New Roman" w:eastAsia="Times New Roman" w:hAnsi="Times New Roman"/>
          <w:color w:val="000000"/>
          <w:sz w:val="20"/>
          <w:szCs w:val="20"/>
          <w:lang w:eastAsia="lv-LV"/>
        </w:rPr>
      </w:pPr>
      <w:r w:rsidRPr="00B52DB1">
        <w:rPr>
          <w:rFonts w:ascii="Times New Roman" w:eastAsia="Times New Roman" w:hAnsi="Times New Roman"/>
          <w:color w:val="000000"/>
          <w:sz w:val="20"/>
          <w:szCs w:val="20"/>
          <w:lang w:eastAsia="lv-LV"/>
        </w:rPr>
        <w:t>Pamatojoties uz Vispārīgo datu aizsardzības regulu, informējam, ka pieteikuma dokumentos norādītie personas dati tiks apstrādāti, lai nodrošinātu šīs atlases norisi, datu pārzinis ir SIA „Pēterkoks”, adrese: Stadiona iela 39, Jelgava. Piesakoties vakancei, pretendents piekrīt savu personas datu izmantošanai personāla atlasē. </w:t>
      </w:r>
      <w:r w:rsidR="00B52DB1" w:rsidRPr="00B52DB1">
        <w:rPr>
          <w:rFonts w:ascii="Times New Roman" w:hAnsi="Times New Roman"/>
          <w:color w:val="040429"/>
          <w:shd w:val="clear" w:color="auto" w:fill="FFFFFF"/>
        </w:rPr>
        <w:t>Jūsu dati tiks saglabāti 3 mēnešus no sludinājuma beigu datum</w:t>
      </w:r>
      <w:r w:rsidR="00B57918">
        <w:rPr>
          <w:rFonts w:ascii="Times New Roman" w:hAnsi="Times New Roman"/>
          <w:color w:val="040429"/>
          <w:shd w:val="clear" w:color="auto" w:fill="FFFFFF"/>
        </w:rPr>
        <w:t>a.</w:t>
      </w:r>
    </w:p>
    <w:sectPr w:rsidR="00237A14" w:rsidRPr="004F0511" w:rsidSect="004A515D">
      <w:pgSz w:w="11906" w:h="16838"/>
      <w:pgMar w:top="851" w:right="992"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0122"/>
    <w:multiLevelType w:val="hybridMultilevel"/>
    <w:tmpl w:val="467EB12A"/>
    <w:lvl w:ilvl="0" w:tplc="EEB2C8DC">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9110193"/>
    <w:multiLevelType w:val="multilevel"/>
    <w:tmpl w:val="307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104864">
    <w:abstractNumId w:val="0"/>
  </w:num>
  <w:num w:numId="2" w16cid:durableId="62288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53"/>
    <w:rsid w:val="00007E39"/>
    <w:rsid w:val="00130E0F"/>
    <w:rsid w:val="001C0061"/>
    <w:rsid w:val="00204102"/>
    <w:rsid w:val="00237A14"/>
    <w:rsid w:val="00326ECC"/>
    <w:rsid w:val="003E4068"/>
    <w:rsid w:val="004A515D"/>
    <w:rsid w:val="004C2435"/>
    <w:rsid w:val="004F0511"/>
    <w:rsid w:val="0055550D"/>
    <w:rsid w:val="0062277F"/>
    <w:rsid w:val="0063244B"/>
    <w:rsid w:val="00651DE9"/>
    <w:rsid w:val="006C246B"/>
    <w:rsid w:val="006F12F1"/>
    <w:rsid w:val="00824F78"/>
    <w:rsid w:val="008E3404"/>
    <w:rsid w:val="00954969"/>
    <w:rsid w:val="00AD6353"/>
    <w:rsid w:val="00B52DB1"/>
    <w:rsid w:val="00B55E3D"/>
    <w:rsid w:val="00B57918"/>
    <w:rsid w:val="00B7201D"/>
    <w:rsid w:val="00BE10FB"/>
    <w:rsid w:val="00BE26F9"/>
    <w:rsid w:val="00C30640"/>
    <w:rsid w:val="00C47CB3"/>
    <w:rsid w:val="00C543CB"/>
    <w:rsid w:val="00CA38D4"/>
    <w:rsid w:val="00CB5C33"/>
    <w:rsid w:val="00D96A10"/>
    <w:rsid w:val="00DC6014"/>
    <w:rsid w:val="00DF5E65"/>
    <w:rsid w:val="00E05BF2"/>
    <w:rsid w:val="00E77BF1"/>
    <w:rsid w:val="00EB2DA0"/>
    <w:rsid w:val="00F85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5334"/>
  <w15:docId w15:val="{D07B9BCD-CD9A-403F-8F72-991E8D42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550D"/>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77BF1"/>
    <w:pPr>
      <w:ind w:left="720"/>
      <w:contextualSpacing/>
    </w:pPr>
  </w:style>
  <w:style w:type="character" w:customStyle="1" w:styleId="Aspose7Rakstz">
    <w:name w:val="Aspose_7 Rakstz."/>
    <w:link w:val="Aspose7"/>
    <w:locked/>
    <w:rsid w:val="00CB5C33"/>
    <w:rPr>
      <w:rFonts w:ascii="Arial" w:hAnsi="Arial"/>
      <w:sz w:val="14"/>
      <w:lang w:val="x-none"/>
    </w:rPr>
  </w:style>
  <w:style w:type="paragraph" w:customStyle="1" w:styleId="Aspose7">
    <w:name w:val="Aspose_7"/>
    <w:basedOn w:val="Parasts"/>
    <w:link w:val="Aspose7Rakstz"/>
    <w:qFormat/>
    <w:rsid w:val="00CB5C33"/>
    <w:pPr>
      <w:spacing w:before="20" w:after="20"/>
    </w:pPr>
    <w:rPr>
      <w:rFonts w:ascii="Arial" w:hAnsi="Arial" w:cstheme="minorBidi"/>
      <w:sz w:val="14"/>
      <w:lang w:val="x-none"/>
    </w:rPr>
  </w:style>
  <w:style w:type="paragraph" w:styleId="Balonteksts">
    <w:name w:val="Balloon Text"/>
    <w:basedOn w:val="Parasts"/>
    <w:link w:val="BalontekstsRakstz"/>
    <w:uiPriority w:val="99"/>
    <w:semiHidden/>
    <w:unhideWhenUsed/>
    <w:rsid w:val="00CB5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5C33"/>
    <w:rPr>
      <w:rFonts w:ascii="Tahoma" w:hAnsi="Tahoma" w:cs="Tahoma"/>
      <w:sz w:val="16"/>
      <w:szCs w:val="16"/>
    </w:rPr>
  </w:style>
  <w:style w:type="character" w:styleId="Hipersaite">
    <w:name w:val="Hyperlink"/>
    <w:basedOn w:val="Noklusjumarindkopasfonts"/>
    <w:uiPriority w:val="99"/>
    <w:unhideWhenUsed/>
    <w:rsid w:val="0063244B"/>
    <w:rPr>
      <w:color w:val="0000FF" w:themeColor="hyperlink"/>
      <w:u w:val="single"/>
    </w:rPr>
  </w:style>
  <w:style w:type="paragraph" w:customStyle="1" w:styleId="text-align-justify">
    <w:name w:val="text-align-justify"/>
    <w:basedOn w:val="Parasts"/>
    <w:rsid w:val="0063244B"/>
    <w:pPr>
      <w:spacing w:before="100" w:beforeAutospacing="1" w:after="100" w:afterAutospacing="1"/>
    </w:pPr>
    <w:rPr>
      <w:rFonts w:ascii="Times New Roman" w:eastAsia="Times New Roman" w:hAnsi="Times New Roman"/>
      <w:sz w:val="24"/>
      <w:szCs w:val="24"/>
      <w:lang w:eastAsia="lv-LV"/>
    </w:rPr>
  </w:style>
  <w:style w:type="paragraph" w:styleId="Paraststmeklis">
    <w:name w:val="Normal (Web)"/>
    <w:basedOn w:val="Parasts"/>
    <w:uiPriority w:val="99"/>
    <w:semiHidden/>
    <w:unhideWhenUsed/>
    <w:rsid w:val="0063244B"/>
    <w:pPr>
      <w:spacing w:before="100" w:beforeAutospacing="1" w:after="100" w:afterAutospacing="1"/>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82364">
      <w:bodyDiv w:val="1"/>
      <w:marLeft w:val="0"/>
      <w:marRight w:val="0"/>
      <w:marTop w:val="0"/>
      <w:marBottom w:val="0"/>
      <w:divBdr>
        <w:top w:val="none" w:sz="0" w:space="0" w:color="auto"/>
        <w:left w:val="none" w:sz="0" w:space="0" w:color="auto"/>
        <w:bottom w:val="none" w:sz="0" w:space="0" w:color="auto"/>
        <w:right w:val="none" w:sz="0" w:space="0" w:color="auto"/>
      </w:divBdr>
    </w:div>
    <w:div w:id="1171604422">
      <w:bodyDiv w:val="1"/>
      <w:marLeft w:val="0"/>
      <w:marRight w:val="0"/>
      <w:marTop w:val="0"/>
      <w:marBottom w:val="0"/>
      <w:divBdr>
        <w:top w:val="none" w:sz="0" w:space="0" w:color="auto"/>
        <w:left w:val="none" w:sz="0" w:space="0" w:color="auto"/>
        <w:bottom w:val="none" w:sz="0" w:space="0" w:color="auto"/>
        <w:right w:val="none" w:sz="0" w:space="0" w:color="auto"/>
      </w:divBdr>
    </w:div>
    <w:div w:id="13775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letes@peterkok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atvediba@peterkoks.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Nataļja Tropkina</cp:lastModifiedBy>
  <cp:revision>3</cp:revision>
  <cp:lastPrinted>2022-11-07T10:53:00Z</cp:lastPrinted>
  <dcterms:created xsi:type="dcterms:W3CDTF">2022-11-10T12:55:00Z</dcterms:created>
  <dcterms:modified xsi:type="dcterms:W3CDTF">2022-11-10T12:55:00Z</dcterms:modified>
</cp:coreProperties>
</file>